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ADF83" w14:textId="77777777" w:rsidR="00310B1A" w:rsidRDefault="00000000">
      <w:pPr>
        <w:spacing w:before="160" w:after="80"/>
      </w:pPr>
      <w:r>
        <w:rPr>
          <w:b/>
          <w:color w:val="2E74B5"/>
          <w:sz w:val="20"/>
        </w:rPr>
        <w:t>RESEARCH AND DECISION BRIEF</w:t>
      </w:r>
    </w:p>
    <w:p w14:paraId="468D8DB7" w14:textId="77777777" w:rsidR="00310B1A" w:rsidRDefault="00000000">
      <w:r>
        <w:rPr>
          <w:b/>
          <w:color w:val="0B2545"/>
          <w:sz w:val="48"/>
        </w:rPr>
        <w:t>AI-DLC v2: What It Produces, Where It Helps, and Where It Does Not</w:t>
      </w:r>
    </w:p>
    <w:p w14:paraId="3F827940" w14:textId="77777777" w:rsidR="00310B1A" w:rsidRDefault="00000000">
      <w:pPr>
        <w:spacing w:after="360"/>
      </w:pPr>
      <w:r>
        <w:rPr>
          <w:color w:val="64717D"/>
          <w:sz w:val="26"/>
        </w:rPr>
        <w:t>Evidence-based assessment using W1-01 Booking Quote-to-Cash</w:t>
      </w:r>
    </w:p>
    <w:p w14:paraId="0B7268F1" w14:textId="77777777" w:rsidR="00310B1A" w:rsidRDefault="00000000">
      <w:pPr>
        <w:spacing w:after="60" w:line="252" w:lineRule="auto"/>
      </w:pPr>
      <w:r>
        <w:rPr>
          <w:b/>
          <w:color w:val="0B2545"/>
          <w:sz w:val="19"/>
        </w:rPr>
        <w:t xml:space="preserve">Prepared for: </w:t>
      </w:r>
      <w:r>
        <w:rPr>
          <w:sz w:val="19"/>
        </w:rPr>
        <w:t>Manager and CTO</w:t>
      </w:r>
    </w:p>
    <w:p w14:paraId="3F308D1D" w14:textId="77777777" w:rsidR="00310B1A" w:rsidRDefault="00000000">
      <w:pPr>
        <w:spacing w:after="60" w:line="252" w:lineRule="auto"/>
      </w:pPr>
      <w:r>
        <w:rPr>
          <w:b/>
          <w:color w:val="0B2545"/>
          <w:sz w:val="19"/>
        </w:rPr>
        <w:t xml:space="preserve">Decision: </w:t>
      </w:r>
      <w:r>
        <w:rPr>
          <w:sz w:val="19"/>
        </w:rPr>
        <w:t>Whether and how to use AI-DLC v2</w:t>
      </w:r>
    </w:p>
    <w:p w14:paraId="44A267C7" w14:textId="77777777" w:rsidR="00310B1A" w:rsidRDefault="00000000">
      <w:pPr>
        <w:spacing w:after="60" w:line="252" w:lineRule="auto"/>
      </w:pPr>
      <w:r>
        <w:rPr>
          <w:b/>
          <w:color w:val="0B2545"/>
          <w:sz w:val="19"/>
        </w:rPr>
        <w:t xml:space="preserve">Case study: </w:t>
      </w:r>
      <w:r>
        <w:rPr>
          <w:sz w:val="19"/>
        </w:rPr>
        <w:t>W1-01 Booking Quote-to-Cash</w:t>
      </w:r>
    </w:p>
    <w:p w14:paraId="257419C2" w14:textId="77777777" w:rsidR="00310B1A" w:rsidRDefault="00000000">
      <w:pPr>
        <w:spacing w:after="60" w:line="252" w:lineRule="auto"/>
      </w:pPr>
      <w:r>
        <w:rPr>
          <w:b/>
          <w:color w:val="0B2545"/>
          <w:sz w:val="19"/>
        </w:rPr>
        <w:t xml:space="preserve">Evidence date: </w:t>
      </w:r>
      <w:r>
        <w:rPr>
          <w:sz w:val="19"/>
        </w:rPr>
        <w:t>19 July 2026</w:t>
      </w:r>
    </w:p>
    <w:p w14:paraId="720CE07F" w14:textId="77777777" w:rsidR="00310B1A" w:rsidRDefault="00000000">
      <w:pPr>
        <w:spacing w:after="60" w:line="252" w:lineRule="auto"/>
      </w:pPr>
      <w:r>
        <w:rPr>
          <w:b/>
          <w:color w:val="0B2545"/>
          <w:sz w:val="19"/>
        </w:rPr>
        <w:t xml:space="preserve">Evidence basis: </w:t>
      </w:r>
      <w:r>
        <w:rPr>
          <w:sz w:val="19"/>
        </w:rPr>
        <w:t>Repository artifacts, current frontend source, test/deployment records, and committed visual references</w:t>
      </w:r>
    </w:p>
    <w:p w14:paraId="730D4ABD" w14:textId="77777777" w:rsidR="00310B1A" w:rsidRDefault="00310B1A"/>
    <w:p w14:paraId="5FF9365C" w14:textId="77777777" w:rsidR="00310B1A" w:rsidRDefault="00000000">
      <w:pPr>
        <w:pBdr>
          <w:left w:val="single" w:sz="24" w:space="8" w:color="136B45"/>
        </w:pBdr>
        <w:shd w:val="clear" w:color="auto" w:fill="E7F4EE"/>
        <w:spacing w:before="100" w:after="160" w:line="269" w:lineRule="auto"/>
        <w:ind w:left="173" w:right="115"/>
      </w:pPr>
      <w:r>
        <w:rPr>
          <w:b/>
          <w:color w:val="136B45"/>
        </w:rPr>
        <w:t xml:space="preserve">Bottom line: </w:t>
      </w:r>
      <w:r>
        <w:t>AI-DLC v2 is useful as a traceable engineering and delivery framework, but it is not an automatic requirements-to-exact-product compiler. For UI-critical work, it must be paired with an approved design authority (normally a versioned Figma library and feature prototype), automated visual checks, and a release gate that cannot be marked complete while live evidence is blocked.</w:t>
      </w:r>
    </w:p>
    <w:p w14:paraId="76A75171" w14:textId="77777777" w:rsidR="00310B1A" w:rsidRDefault="00000000">
      <w:pPr>
        <w:pStyle w:val="Heading1"/>
      </w:pPr>
      <w:r>
        <w:t>Executive conclusion</w:t>
      </w:r>
    </w:p>
    <w:p w14:paraId="0BEC5D15" w14:textId="77777777" w:rsidR="00310B1A" w:rsidRDefault="00000000">
      <w:r>
        <w:rPr>
          <w:b/>
        </w:rPr>
        <w:t xml:space="preserve">Recommendation: </w:t>
      </w:r>
      <w:r>
        <w:t>adopt AI-DLC v2 conditionally, not as a standalone guarantee of fidelity.</w:t>
      </w:r>
    </w:p>
    <w:p w14:paraId="05BB9A04" w14:textId="77777777" w:rsidR="00310B1A" w:rsidRDefault="00000000">
      <w:r>
        <w:t>The Booking Quote-to-Cash record demonstrates both sides of the methodology. It created unusually strong traceability from intent through requirements, stories, design notes, code summaries, tests, deployment, observability, and drift reporting. It also demonstrates that documentation and stage completion do not force the implemented UI to match the approved design, and do not prove the live outcome when deployment is blocked.</w:t>
      </w:r>
    </w:p>
    <w:tbl>
      <w:tblPr>
        <w:tblW w:w="9360" w:type="dxa"/>
        <w:tblInd w:w="120" w:type="dxa"/>
        <w:tblLayout w:type="fixed"/>
        <w:tblLook w:val="04A0" w:firstRow="1" w:lastRow="0" w:firstColumn="1" w:lastColumn="0" w:noHBand="0" w:noVBand="1"/>
      </w:tblPr>
      <w:tblGrid>
        <w:gridCol w:w="2200"/>
        <w:gridCol w:w="2000"/>
        <w:gridCol w:w="5160"/>
      </w:tblGrid>
      <w:tr w:rsidR="00310B1A" w14:paraId="59C1A7E3" w14:textId="77777777">
        <w:trPr>
          <w:cantSplit/>
          <w:tblHeader/>
        </w:trPr>
        <w:tc>
          <w:tcPr>
            <w:tcW w:w="2200" w:type="dxa"/>
            <w:shd w:val="clear" w:color="auto" w:fill="0B2545"/>
            <w:tcMar>
              <w:top w:w="80" w:type="dxa"/>
              <w:left w:w="120" w:type="dxa"/>
              <w:bottom w:w="80" w:type="dxa"/>
              <w:right w:w="120" w:type="dxa"/>
            </w:tcMar>
            <w:vAlign w:val="center"/>
          </w:tcPr>
          <w:p w14:paraId="09104574" w14:textId="77777777" w:rsidR="00310B1A" w:rsidRDefault="00000000">
            <w:pPr>
              <w:spacing w:after="40" w:line="252" w:lineRule="auto"/>
            </w:pPr>
            <w:r>
              <w:rPr>
                <w:b/>
                <w:color w:val="FFFFFF"/>
                <w:sz w:val="18"/>
              </w:rPr>
              <w:t>Dimension</w:t>
            </w:r>
          </w:p>
        </w:tc>
        <w:tc>
          <w:tcPr>
            <w:tcW w:w="2000" w:type="dxa"/>
            <w:shd w:val="clear" w:color="auto" w:fill="0B2545"/>
            <w:tcMar>
              <w:top w:w="80" w:type="dxa"/>
              <w:left w:w="120" w:type="dxa"/>
              <w:bottom w:w="80" w:type="dxa"/>
              <w:right w:w="120" w:type="dxa"/>
            </w:tcMar>
            <w:vAlign w:val="center"/>
          </w:tcPr>
          <w:p w14:paraId="504516E1" w14:textId="77777777" w:rsidR="00310B1A" w:rsidRDefault="00000000">
            <w:pPr>
              <w:spacing w:after="40" w:line="252" w:lineRule="auto"/>
            </w:pPr>
            <w:r>
              <w:rPr>
                <w:b/>
                <w:color w:val="FFFFFF"/>
                <w:sz w:val="18"/>
              </w:rPr>
              <w:t>Case-study result</w:t>
            </w:r>
          </w:p>
        </w:tc>
        <w:tc>
          <w:tcPr>
            <w:tcW w:w="5160" w:type="dxa"/>
            <w:shd w:val="clear" w:color="auto" w:fill="0B2545"/>
            <w:tcMar>
              <w:top w:w="80" w:type="dxa"/>
              <w:left w:w="120" w:type="dxa"/>
              <w:bottom w:w="80" w:type="dxa"/>
              <w:right w:w="120" w:type="dxa"/>
            </w:tcMar>
            <w:vAlign w:val="center"/>
          </w:tcPr>
          <w:p w14:paraId="058BA83C" w14:textId="77777777" w:rsidR="00310B1A" w:rsidRDefault="00000000">
            <w:pPr>
              <w:spacing w:after="40" w:line="252" w:lineRule="auto"/>
            </w:pPr>
            <w:r>
              <w:rPr>
                <w:b/>
                <w:color w:val="FFFFFF"/>
                <w:sz w:val="18"/>
              </w:rPr>
              <w:t>Management reading</w:t>
            </w:r>
          </w:p>
        </w:tc>
      </w:tr>
      <w:tr w:rsidR="00310B1A" w14:paraId="33076D30" w14:textId="77777777">
        <w:trPr>
          <w:cantSplit/>
        </w:trPr>
        <w:tc>
          <w:tcPr>
            <w:tcW w:w="2200" w:type="dxa"/>
            <w:tcMar>
              <w:top w:w="80" w:type="dxa"/>
              <w:left w:w="120" w:type="dxa"/>
              <w:bottom w:w="80" w:type="dxa"/>
              <w:right w:w="120" w:type="dxa"/>
            </w:tcMar>
            <w:vAlign w:val="center"/>
          </w:tcPr>
          <w:p w14:paraId="7552A21A" w14:textId="77777777" w:rsidR="00310B1A" w:rsidRDefault="00000000">
            <w:pPr>
              <w:spacing w:after="40" w:line="252" w:lineRule="auto"/>
            </w:pPr>
            <w:r>
              <w:rPr>
                <w:sz w:val="18"/>
              </w:rPr>
              <w:t>Business scope and traceability</w:t>
            </w:r>
          </w:p>
        </w:tc>
        <w:tc>
          <w:tcPr>
            <w:tcW w:w="2000" w:type="dxa"/>
            <w:tcMar>
              <w:top w:w="80" w:type="dxa"/>
              <w:left w:w="120" w:type="dxa"/>
              <w:bottom w:w="80" w:type="dxa"/>
              <w:right w:w="120" w:type="dxa"/>
            </w:tcMar>
            <w:vAlign w:val="center"/>
          </w:tcPr>
          <w:p w14:paraId="7E21BC33" w14:textId="77777777" w:rsidR="00310B1A" w:rsidRDefault="00000000">
            <w:pPr>
              <w:spacing w:after="40" w:line="252" w:lineRule="auto"/>
            </w:pPr>
            <w:r>
              <w:rPr>
                <w:sz w:val="18"/>
              </w:rPr>
              <w:t>Strong</w:t>
            </w:r>
          </w:p>
        </w:tc>
        <w:tc>
          <w:tcPr>
            <w:tcW w:w="5160" w:type="dxa"/>
            <w:tcMar>
              <w:top w:w="80" w:type="dxa"/>
              <w:left w:w="120" w:type="dxa"/>
              <w:bottom w:w="80" w:type="dxa"/>
              <w:right w:w="120" w:type="dxa"/>
            </w:tcMar>
            <w:vAlign w:val="center"/>
          </w:tcPr>
          <w:p w14:paraId="6F3DDAFF" w14:textId="77777777" w:rsidR="00310B1A" w:rsidRDefault="00000000">
            <w:pPr>
              <w:spacing w:after="40" w:line="252" w:lineRule="auto"/>
              <w:rPr>
                <w:rFonts w:hint="cs"/>
                <w:rtl/>
                <w:lang w:bidi="fa-IR"/>
              </w:rPr>
            </w:pPr>
            <w:r>
              <w:rPr>
                <w:sz w:val="18"/>
              </w:rPr>
              <w:t>The thin commercial journey is explicit and decomposed across real service seams.</w:t>
            </w:r>
          </w:p>
        </w:tc>
      </w:tr>
      <w:tr w:rsidR="00310B1A" w14:paraId="76AC82D4" w14:textId="77777777">
        <w:trPr>
          <w:cantSplit/>
        </w:trPr>
        <w:tc>
          <w:tcPr>
            <w:tcW w:w="2200" w:type="dxa"/>
            <w:shd w:val="clear" w:color="auto" w:fill="F2F4F7"/>
            <w:tcMar>
              <w:top w:w="80" w:type="dxa"/>
              <w:left w:w="120" w:type="dxa"/>
              <w:bottom w:w="80" w:type="dxa"/>
              <w:right w:w="120" w:type="dxa"/>
            </w:tcMar>
            <w:vAlign w:val="center"/>
          </w:tcPr>
          <w:p w14:paraId="3EF48A5A" w14:textId="77777777" w:rsidR="00310B1A" w:rsidRDefault="00000000">
            <w:pPr>
              <w:spacing w:after="40" w:line="252" w:lineRule="auto"/>
            </w:pPr>
            <w:r>
              <w:rPr>
                <w:sz w:val="18"/>
              </w:rPr>
              <w:t>Functional implementation</w:t>
            </w:r>
          </w:p>
        </w:tc>
        <w:tc>
          <w:tcPr>
            <w:tcW w:w="2000" w:type="dxa"/>
            <w:shd w:val="clear" w:color="auto" w:fill="F2F4F7"/>
            <w:tcMar>
              <w:top w:w="80" w:type="dxa"/>
              <w:left w:w="120" w:type="dxa"/>
              <w:bottom w:w="80" w:type="dxa"/>
              <w:right w:w="120" w:type="dxa"/>
            </w:tcMar>
            <w:vAlign w:val="center"/>
          </w:tcPr>
          <w:p w14:paraId="466C7636" w14:textId="77777777" w:rsidR="00310B1A" w:rsidRDefault="00000000">
            <w:pPr>
              <w:spacing w:after="40" w:line="252" w:lineRule="auto"/>
            </w:pPr>
            <w:r>
              <w:rPr>
                <w:sz w:val="18"/>
              </w:rPr>
              <w:t>Substantial</w:t>
            </w:r>
          </w:p>
        </w:tc>
        <w:tc>
          <w:tcPr>
            <w:tcW w:w="5160" w:type="dxa"/>
            <w:shd w:val="clear" w:color="auto" w:fill="F2F4F7"/>
            <w:tcMar>
              <w:top w:w="80" w:type="dxa"/>
              <w:left w:w="120" w:type="dxa"/>
              <w:bottom w:w="80" w:type="dxa"/>
              <w:right w:w="120" w:type="dxa"/>
            </w:tcMar>
            <w:vAlign w:val="center"/>
          </w:tcPr>
          <w:p w14:paraId="49FFD573" w14:textId="77777777" w:rsidR="00310B1A" w:rsidRDefault="00000000">
            <w:pPr>
              <w:spacing w:after="40" w:line="252" w:lineRule="auto"/>
            </w:pPr>
            <w:r>
              <w:rPr>
                <w:sz w:val="18"/>
              </w:rPr>
              <w:t>Routes, create, validation, pricing, confirmation, and status polling exist in source and deterministic tests pass.</w:t>
            </w:r>
          </w:p>
        </w:tc>
      </w:tr>
      <w:tr w:rsidR="00310B1A" w14:paraId="004A42BB" w14:textId="77777777">
        <w:trPr>
          <w:cantSplit/>
        </w:trPr>
        <w:tc>
          <w:tcPr>
            <w:tcW w:w="2200" w:type="dxa"/>
            <w:tcMar>
              <w:top w:w="80" w:type="dxa"/>
              <w:left w:w="120" w:type="dxa"/>
              <w:bottom w:w="80" w:type="dxa"/>
              <w:right w:w="120" w:type="dxa"/>
            </w:tcMar>
            <w:vAlign w:val="center"/>
          </w:tcPr>
          <w:p w14:paraId="5323E7FD" w14:textId="77777777" w:rsidR="00310B1A" w:rsidRDefault="00000000">
            <w:pPr>
              <w:spacing w:after="40" w:line="252" w:lineRule="auto"/>
            </w:pPr>
            <w:r>
              <w:rPr>
                <w:sz w:val="18"/>
              </w:rPr>
              <w:t>UX/design artifacts</w:t>
            </w:r>
          </w:p>
        </w:tc>
        <w:tc>
          <w:tcPr>
            <w:tcW w:w="2000" w:type="dxa"/>
            <w:tcMar>
              <w:top w:w="80" w:type="dxa"/>
              <w:left w:w="120" w:type="dxa"/>
              <w:bottom w:w="80" w:type="dxa"/>
              <w:right w:w="120" w:type="dxa"/>
            </w:tcMar>
            <w:vAlign w:val="center"/>
          </w:tcPr>
          <w:p w14:paraId="2387C12F" w14:textId="77777777" w:rsidR="00310B1A" w:rsidRDefault="00000000">
            <w:pPr>
              <w:spacing w:after="40" w:line="252" w:lineRule="auto"/>
            </w:pPr>
            <w:r>
              <w:rPr>
                <w:sz w:val="18"/>
              </w:rPr>
              <w:t>Detailed but text-based</w:t>
            </w:r>
          </w:p>
        </w:tc>
        <w:tc>
          <w:tcPr>
            <w:tcW w:w="5160" w:type="dxa"/>
            <w:tcMar>
              <w:top w:w="80" w:type="dxa"/>
              <w:left w:w="120" w:type="dxa"/>
              <w:bottom w:w="80" w:type="dxa"/>
              <w:right w:w="120" w:type="dxa"/>
            </w:tcMar>
            <w:vAlign w:val="center"/>
          </w:tcPr>
          <w:p w14:paraId="2A0AED9C" w14:textId="77777777" w:rsidR="00310B1A" w:rsidRDefault="00000000">
            <w:pPr>
              <w:spacing w:after="40" w:line="252" w:lineRule="auto"/>
            </w:pPr>
            <w:r>
              <w:rPr>
                <w:sz w:val="18"/>
              </w:rPr>
              <w:t>ASCII wireframes and Markdown interaction specifications exist; no native Figma artifact exists.</w:t>
            </w:r>
          </w:p>
        </w:tc>
      </w:tr>
      <w:tr w:rsidR="00310B1A" w14:paraId="73E7A629" w14:textId="77777777">
        <w:trPr>
          <w:cantSplit/>
        </w:trPr>
        <w:tc>
          <w:tcPr>
            <w:tcW w:w="2200" w:type="dxa"/>
            <w:shd w:val="clear" w:color="auto" w:fill="F2F4F7"/>
            <w:tcMar>
              <w:top w:w="80" w:type="dxa"/>
              <w:left w:w="120" w:type="dxa"/>
              <w:bottom w:w="80" w:type="dxa"/>
              <w:right w:w="120" w:type="dxa"/>
            </w:tcMar>
            <w:vAlign w:val="center"/>
          </w:tcPr>
          <w:p w14:paraId="3BEEB73B" w14:textId="77777777" w:rsidR="00310B1A" w:rsidRDefault="00000000">
            <w:pPr>
              <w:spacing w:after="40" w:line="252" w:lineRule="auto"/>
            </w:pPr>
            <w:r>
              <w:rPr>
                <w:sz w:val="18"/>
              </w:rPr>
              <w:t>UI implementation fidelity</w:t>
            </w:r>
          </w:p>
        </w:tc>
        <w:tc>
          <w:tcPr>
            <w:tcW w:w="2000" w:type="dxa"/>
            <w:shd w:val="clear" w:color="auto" w:fill="F2F4F7"/>
            <w:tcMar>
              <w:top w:w="80" w:type="dxa"/>
              <w:left w:w="120" w:type="dxa"/>
              <w:bottom w:w="80" w:type="dxa"/>
              <w:right w:w="120" w:type="dxa"/>
            </w:tcMar>
            <w:vAlign w:val="center"/>
          </w:tcPr>
          <w:p w14:paraId="4FF82E39" w14:textId="77777777" w:rsidR="00310B1A" w:rsidRDefault="00000000">
            <w:pPr>
              <w:spacing w:after="40" w:line="252" w:lineRule="auto"/>
            </w:pPr>
            <w:r>
              <w:rPr>
                <w:sz w:val="18"/>
              </w:rPr>
              <w:t>Weak</w:t>
            </w:r>
          </w:p>
        </w:tc>
        <w:tc>
          <w:tcPr>
            <w:tcW w:w="5160" w:type="dxa"/>
            <w:shd w:val="clear" w:color="auto" w:fill="F2F4F7"/>
            <w:tcMar>
              <w:top w:w="80" w:type="dxa"/>
              <w:left w:w="120" w:type="dxa"/>
              <w:bottom w:w="80" w:type="dxa"/>
              <w:right w:w="120" w:type="dxa"/>
            </w:tcMar>
            <w:vAlign w:val="center"/>
          </w:tcPr>
          <w:p w14:paraId="7F12161F" w14:textId="77777777" w:rsidR="00310B1A" w:rsidRDefault="00000000">
            <w:pPr>
              <w:spacing w:after="40" w:line="252" w:lineRule="auto"/>
            </w:pPr>
            <w:r>
              <w:rPr>
                <w:sz w:val="18"/>
              </w:rPr>
              <w:t>Current Booking source contradicts several approved visual/component rules.</w:t>
            </w:r>
          </w:p>
        </w:tc>
      </w:tr>
      <w:tr w:rsidR="00310B1A" w14:paraId="25C6A73B" w14:textId="77777777">
        <w:trPr>
          <w:cantSplit/>
        </w:trPr>
        <w:tc>
          <w:tcPr>
            <w:tcW w:w="2200" w:type="dxa"/>
            <w:tcMar>
              <w:top w:w="80" w:type="dxa"/>
              <w:left w:w="120" w:type="dxa"/>
              <w:bottom w:w="80" w:type="dxa"/>
              <w:right w:w="120" w:type="dxa"/>
            </w:tcMar>
            <w:vAlign w:val="center"/>
          </w:tcPr>
          <w:p w14:paraId="18DE5953" w14:textId="77777777" w:rsidR="00310B1A" w:rsidRDefault="00000000">
            <w:pPr>
              <w:spacing w:after="40" w:line="252" w:lineRule="auto"/>
            </w:pPr>
            <w:r>
              <w:rPr>
                <w:sz w:val="18"/>
              </w:rPr>
              <w:t>Live release proof</w:t>
            </w:r>
          </w:p>
        </w:tc>
        <w:tc>
          <w:tcPr>
            <w:tcW w:w="2000" w:type="dxa"/>
            <w:tcMar>
              <w:top w:w="80" w:type="dxa"/>
              <w:left w:w="120" w:type="dxa"/>
              <w:bottom w:w="80" w:type="dxa"/>
              <w:right w:w="120" w:type="dxa"/>
            </w:tcMar>
            <w:vAlign w:val="center"/>
          </w:tcPr>
          <w:p w14:paraId="25158452" w14:textId="77777777" w:rsidR="00310B1A" w:rsidRDefault="00000000">
            <w:pPr>
              <w:spacing w:after="40" w:line="252" w:lineRule="auto"/>
            </w:pPr>
            <w:r>
              <w:rPr>
                <w:sz w:val="18"/>
              </w:rPr>
              <w:t>Blocked</w:t>
            </w:r>
          </w:p>
        </w:tc>
        <w:tc>
          <w:tcPr>
            <w:tcW w:w="5160" w:type="dxa"/>
            <w:tcMar>
              <w:top w:w="80" w:type="dxa"/>
              <w:left w:w="120" w:type="dxa"/>
              <w:bottom w:w="80" w:type="dxa"/>
              <w:right w:w="120" w:type="dxa"/>
            </w:tcMar>
            <w:vAlign w:val="center"/>
          </w:tcPr>
          <w:p w14:paraId="4581F5FC" w14:textId="77777777" w:rsidR="00310B1A" w:rsidRDefault="00000000">
            <w:pPr>
              <w:spacing w:after="40" w:line="252" w:lineRule="auto"/>
            </w:pPr>
            <w:r>
              <w:rPr>
                <w:sz w:val="18"/>
              </w:rPr>
              <w:t>Fresh full-stack acceptance and performance workloads did not run to completion.</w:t>
            </w:r>
          </w:p>
        </w:tc>
      </w:tr>
      <w:tr w:rsidR="00310B1A" w14:paraId="3538B811" w14:textId="77777777">
        <w:trPr>
          <w:cantSplit/>
        </w:trPr>
        <w:tc>
          <w:tcPr>
            <w:tcW w:w="2200" w:type="dxa"/>
            <w:shd w:val="clear" w:color="auto" w:fill="F2F4F7"/>
            <w:tcMar>
              <w:top w:w="80" w:type="dxa"/>
              <w:left w:w="120" w:type="dxa"/>
              <w:bottom w:w="80" w:type="dxa"/>
              <w:right w:w="120" w:type="dxa"/>
            </w:tcMar>
            <w:vAlign w:val="center"/>
          </w:tcPr>
          <w:p w14:paraId="510A3E60" w14:textId="77777777" w:rsidR="00310B1A" w:rsidRDefault="00000000">
            <w:pPr>
              <w:spacing w:after="40" w:line="252" w:lineRule="auto"/>
            </w:pPr>
            <w:r>
              <w:rPr>
                <w:sz w:val="18"/>
              </w:rPr>
              <w:t>Overall decision</w:t>
            </w:r>
          </w:p>
        </w:tc>
        <w:tc>
          <w:tcPr>
            <w:tcW w:w="2000" w:type="dxa"/>
            <w:shd w:val="clear" w:color="auto" w:fill="F2F4F7"/>
            <w:tcMar>
              <w:top w:w="80" w:type="dxa"/>
              <w:left w:w="120" w:type="dxa"/>
              <w:bottom w:w="80" w:type="dxa"/>
              <w:right w:w="120" w:type="dxa"/>
            </w:tcMar>
            <w:vAlign w:val="center"/>
          </w:tcPr>
          <w:p w14:paraId="1107CEB5" w14:textId="77777777" w:rsidR="00310B1A" w:rsidRDefault="00000000">
            <w:pPr>
              <w:spacing w:after="40" w:line="252" w:lineRule="auto"/>
            </w:pPr>
            <w:r>
              <w:rPr>
                <w:sz w:val="18"/>
              </w:rPr>
              <w:t>Use with controls</w:t>
            </w:r>
          </w:p>
        </w:tc>
        <w:tc>
          <w:tcPr>
            <w:tcW w:w="5160" w:type="dxa"/>
            <w:shd w:val="clear" w:color="auto" w:fill="F2F4F7"/>
            <w:tcMar>
              <w:top w:w="80" w:type="dxa"/>
              <w:left w:w="120" w:type="dxa"/>
              <w:bottom w:w="80" w:type="dxa"/>
              <w:right w:w="120" w:type="dxa"/>
            </w:tcMar>
            <w:vAlign w:val="center"/>
          </w:tcPr>
          <w:p w14:paraId="7391A375" w14:textId="77777777" w:rsidR="00310B1A" w:rsidRDefault="00000000">
            <w:pPr>
              <w:spacing w:after="40" w:line="252" w:lineRule="auto"/>
            </w:pPr>
            <w:r>
              <w:rPr>
                <w:sz w:val="18"/>
              </w:rPr>
              <w:t>Keep AI-DLC for engineering rigor; add design and evidence gates for exact output.</w:t>
            </w:r>
          </w:p>
        </w:tc>
      </w:tr>
    </w:tbl>
    <w:p w14:paraId="5BFA21B1" w14:textId="77777777" w:rsidR="00310B1A" w:rsidRDefault="00000000">
      <w:pPr>
        <w:pStyle w:val="Heading1"/>
      </w:pPr>
      <w:r>
        <w:lastRenderedPageBreak/>
        <w:t>What AI-DLC v2 actually outputs</w:t>
      </w:r>
    </w:p>
    <w:p w14:paraId="25EB6203" w14:textId="77777777" w:rsidR="00310B1A" w:rsidRDefault="00000000">
      <w:r>
        <w:t>AI-DLC v2 does not have one single output. Its output is a chain of decision artifacts, implementation artifacts, and evidence. In this repository, the completed W1 record contains 32 lifecycle stages and the following classes of deliverables.</w:t>
      </w:r>
    </w:p>
    <w:tbl>
      <w:tblPr>
        <w:tblW w:w="9360" w:type="dxa"/>
        <w:tblInd w:w="120" w:type="dxa"/>
        <w:tblLayout w:type="fixed"/>
        <w:tblLook w:val="04A0" w:firstRow="1" w:lastRow="0" w:firstColumn="1" w:lastColumn="0" w:noHBand="0" w:noVBand="1"/>
      </w:tblPr>
      <w:tblGrid>
        <w:gridCol w:w="1300"/>
        <w:gridCol w:w="2600"/>
        <w:gridCol w:w="3000"/>
        <w:gridCol w:w="2460"/>
      </w:tblGrid>
      <w:tr w:rsidR="00310B1A" w14:paraId="25169C41" w14:textId="77777777">
        <w:trPr>
          <w:cantSplit/>
          <w:tblHeader/>
        </w:trPr>
        <w:tc>
          <w:tcPr>
            <w:tcW w:w="1300" w:type="dxa"/>
            <w:shd w:val="clear" w:color="auto" w:fill="0B2545"/>
            <w:tcMar>
              <w:top w:w="80" w:type="dxa"/>
              <w:left w:w="120" w:type="dxa"/>
              <w:bottom w:w="80" w:type="dxa"/>
              <w:right w:w="120" w:type="dxa"/>
            </w:tcMar>
            <w:vAlign w:val="center"/>
          </w:tcPr>
          <w:p w14:paraId="521BD758" w14:textId="77777777" w:rsidR="00310B1A" w:rsidRDefault="00000000">
            <w:pPr>
              <w:spacing w:after="40" w:line="252" w:lineRule="auto"/>
            </w:pPr>
            <w:r>
              <w:rPr>
                <w:b/>
                <w:color w:val="FFFFFF"/>
                <w:sz w:val="17"/>
              </w:rPr>
              <w:t>Lifecycle phase</w:t>
            </w:r>
          </w:p>
        </w:tc>
        <w:tc>
          <w:tcPr>
            <w:tcW w:w="2600" w:type="dxa"/>
            <w:shd w:val="clear" w:color="auto" w:fill="0B2545"/>
            <w:tcMar>
              <w:top w:w="80" w:type="dxa"/>
              <w:left w:w="120" w:type="dxa"/>
              <w:bottom w:w="80" w:type="dxa"/>
              <w:right w:w="120" w:type="dxa"/>
            </w:tcMar>
            <w:vAlign w:val="center"/>
          </w:tcPr>
          <w:p w14:paraId="11212509" w14:textId="77777777" w:rsidR="00310B1A" w:rsidRDefault="00000000">
            <w:pPr>
              <w:spacing w:after="40" w:line="252" w:lineRule="auto"/>
            </w:pPr>
            <w:r>
              <w:rPr>
                <w:b/>
                <w:color w:val="FFFFFF"/>
                <w:sz w:val="17"/>
              </w:rPr>
              <w:t>Typical output</w:t>
            </w:r>
          </w:p>
        </w:tc>
        <w:tc>
          <w:tcPr>
            <w:tcW w:w="3000" w:type="dxa"/>
            <w:shd w:val="clear" w:color="auto" w:fill="0B2545"/>
            <w:tcMar>
              <w:top w:w="80" w:type="dxa"/>
              <w:left w:w="120" w:type="dxa"/>
              <w:bottom w:w="80" w:type="dxa"/>
              <w:right w:w="120" w:type="dxa"/>
            </w:tcMar>
            <w:vAlign w:val="center"/>
          </w:tcPr>
          <w:p w14:paraId="3F968A7C" w14:textId="77777777" w:rsidR="00310B1A" w:rsidRDefault="00000000">
            <w:pPr>
              <w:spacing w:after="40" w:line="252" w:lineRule="auto"/>
            </w:pPr>
            <w:r>
              <w:rPr>
                <w:b/>
                <w:color w:val="FFFFFF"/>
                <w:sz w:val="17"/>
              </w:rPr>
              <w:t>W1 examples</w:t>
            </w:r>
          </w:p>
        </w:tc>
        <w:tc>
          <w:tcPr>
            <w:tcW w:w="2460" w:type="dxa"/>
            <w:shd w:val="clear" w:color="auto" w:fill="0B2545"/>
            <w:tcMar>
              <w:top w:w="80" w:type="dxa"/>
              <w:left w:w="120" w:type="dxa"/>
              <w:bottom w:w="80" w:type="dxa"/>
              <w:right w:w="120" w:type="dxa"/>
            </w:tcMar>
            <w:vAlign w:val="center"/>
          </w:tcPr>
          <w:p w14:paraId="0D4B8414" w14:textId="77777777" w:rsidR="00310B1A" w:rsidRDefault="00000000">
            <w:pPr>
              <w:spacing w:after="40" w:line="252" w:lineRule="auto"/>
            </w:pPr>
            <w:r>
              <w:rPr>
                <w:b/>
                <w:color w:val="FFFFFF"/>
                <w:sz w:val="17"/>
              </w:rPr>
              <w:t>What it proves</w:t>
            </w:r>
          </w:p>
        </w:tc>
      </w:tr>
      <w:tr w:rsidR="00310B1A" w14:paraId="3F488DC3" w14:textId="77777777">
        <w:trPr>
          <w:cantSplit/>
        </w:trPr>
        <w:tc>
          <w:tcPr>
            <w:tcW w:w="1300" w:type="dxa"/>
            <w:tcMar>
              <w:top w:w="80" w:type="dxa"/>
              <w:left w:w="120" w:type="dxa"/>
              <w:bottom w:w="80" w:type="dxa"/>
              <w:right w:w="120" w:type="dxa"/>
            </w:tcMar>
            <w:vAlign w:val="center"/>
          </w:tcPr>
          <w:p w14:paraId="6F752ACC" w14:textId="77777777" w:rsidR="00310B1A" w:rsidRDefault="00000000">
            <w:pPr>
              <w:spacing w:after="40" w:line="252" w:lineRule="auto"/>
            </w:pPr>
            <w:r>
              <w:rPr>
                <w:sz w:val="17"/>
              </w:rPr>
              <w:t>Ideation</w:t>
            </w:r>
          </w:p>
        </w:tc>
        <w:tc>
          <w:tcPr>
            <w:tcW w:w="2600" w:type="dxa"/>
            <w:tcMar>
              <w:top w:w="80" w:type="dxa"/>
              <w:left w:w="120" w:type="dxa"/>
              <w:bottom w:w="80" w:type="dxa"/>
              <w:right w:w="120" w:type="dxa"/>
            </w:tcMar>
            <w:vAlign w:val="center"/>
          </w:tcPr>
          <w:p w14:paraId="7CF7D55B" w14:textId="77777777" w:rsidR="00310B1A" w:rsidRDefault="00000000">
            <w:pPr>
              <w:spacing w:after="40" w:line="252" w:lineRule="auto"/>
            </w:pPr>
            <w:r>
              <w:rPr>
                <w:sz w:val="17"/>
              </w:rPr>
              <w:t>Intent, research, feasibility, scope, team, rough UX, approval</w:t>
            </w:r>
          </w:p>
        </w:tc>
        <w:tc>
          <w:tcPr>
            <w:tcW w:w="3000" w:type="dxa"/>
            <w:tcMar>
              <w:top w:w="80" w:type="dxa"/>
              <w:left w:w="120" w:type="dxa"/>
              <w:bottom w:w="80" w:type="dxa"/>
              <w:right w:w="120" w:type="dxa"/>
            </w:tcMar>
            <w:vAlign w:val="center"/>
          </w:tcPr>
          <w:p w14:paraId="4AC11100" w14:textId="77777777" w:rsidR="00310B1A" w:rsidRDefault="00000000">
            <w:pPr>
              <w:spacing w:after="40" w:line="252" w:lineRule="auto"/>
            </w:pPr>
            <w:r>
              <w:rPr>
                <w:sz w:val="17"/>
              </w:rPr>
              <w:t>intent-statement.md; scope-document.md; wireframes.md; user-flow.md; initiative-brief.md</w:t>
            </w:r>
          </w:p>
        </w:tc>
        <w:tc>
          <w:tcPr>
            <w:tcW w:w="2460" w:type="dxa"/>
            <w:tcMar>
              <w:top w:w="80" w:type="dxa"/>
              <w:left w:w="120" w:type="dxa"/>
              <w:bottom w:w="80" w:type="dxa"/>
              <w:right w:w="120" w:type="dxa"/>
            </w:tcMar>
            <w:vAlign w:val="center"/>
          </w:tcPr>
          <w:p w14:paraId="6BB5FA19" w14:textId="77777777" w:rsidR="00310B1A" w:rsidRDefault="00000000">
            <w:pPr>
              <w:spacing w:after="40" w:line="252" w:lineRule="auto"/>
            </w:pPr>
            <w:r>
              <w:rPr>
                <w:sz w:val="17"/>
              </w:rPr>
              <w:t>What problem and thin outcome are approved; early UX direction</w:t>
            </w:r>
          </w:p>
        </w:tc>
      </w:tr>
      <w:tr w:rsidR="00310B1A" w14:paraId="3C13C8FC" w14:textId="77777777">
        <w:trPr>
          <w:cantSplit/>
        </w:trPr>
        <w:tc>
          <w:tcPr>
            <w:tcW w:w="1300" w:type="dxa"/>
            <w:shd w:val="clear" w:color="auto" w:fill="F2F4F7"/>
            <w:tcMar>
              <w:top w:w="80" w:type="dxa"/>
              <w:left w:w="120" w:type="dxa"/>
              <w:bottom w:w="80" w:type="dxa"/>
              <w:right w:w="120" w:type="dxa"/>
            </w:tcMar>
            <w:vAlign w:val="center"/>
          </w:tcPr>
          <w:p w14:paraId="5D735545" w14:textId="77777777" w:rsidR="00310B1A" w:rsidRDefault="00000000">
            <w:pPr>
              <w:spacing w:after="40" w:line="252" w:lineRule="auto"/>
            </w:pPr>
            <w:r>
              <w:rPr>
                <w:sz w:val="17"/>
              </w:rPr>
              <w:t>Inception</w:t>
            </w:r>
          </w:p>
        </w:tc>
        <w:tc>
          <w:tcPr>
            <w:tcW w:w="2600" w:type="dxa"/>
            <w:shd w:val="clear" w:color="auto" w:fill="F2F4F7"/>
            <w:tcMar>
              <w:top w:w="80" w:type="dxa"/>
              <w:left w:w="120" w:type="dxa"/>
              <w:bottom w:w="80" w:type="dxa"/>
              <w:right w:w="120" w:type="dxa"/>
            </w:tcMar>
            <w:vAlign w:val="center"/>
          </w:tcPr>
          <w:p w14:paraId="2C9B1355" w14:textId="77777777" w:rsidR="00310B1A" w:rsidRDefault="00000000">
            <w:pPr>
              <w:spacing w:after="40" w:line="252" w:lineRule="auto"/>
            </w:pPr>
            <w:r>
              <w:rPr>
                <w:sz w:val="17"/>
              </w:rPr>
              <w:t>Requirements, stories, refined UX, application design, units, delivery plan</w:t>
            </w:r>
          </w:p>
        </w:tc>
        <w:tc>
          <w:tcPr>
            <w:tcW w:w="3000" w:type="dxa"/>
            <w:shd w:val="clear" w:color="auto" w:fill="F2F4F7"/>
            <w:tcMar>
              <w:top w:w="80" w:type="dxa"/>
              <w:left w:w="120" w:type="dxa"/>
              <w:bottom w:w="80" w:type="dxa"/>
              <w:right w:w="120" w:type="dxa"/>
            </w:tcMar>
            <w:vAlign w:val="center"/>
          </w:tcPr>
          <w:p w14:paraId="5441607F" w14:textId="77777777" w:rsidR="00310B1A" w:rsidRDefault="00000000">
            <w:pPr>
              <w:spacing w:after="40" w:line="252" w:lineRule="auto"/>
            </w:pPr>
            <w:r>
              <w:rPr>
                <w:sz w:val="17"/>
              </w:rPr>
              <w:t>requirements.md; stories.md; mockups.md; interaction-spec.md; components.md; unit-of-work.md; bolt-plan.md</w:t>
            </w:r>
          </w:p>
        </w:tc>
        <w:tc>
          <w:tcPr>
            <w:tcW w:w="2460" w:type="dxa"/>
            <w:shd w:val="clear" w:color="auto" w:fill="F2F4F7"/>
            <w:tcMar>
              <w:top w:w="80" w:type="dxa"/>
              <w:left w:w="120" w:type="dxa"/>
              <w:bottom w:w="80" w:type="dxa"/>
              <w:right w:w="120" w:type="dxa"/>
            </w:tcMar>
            <w:vAlign w:val="center"/>
          </w:tcPr>
          <w:p w14:paraId="6B1FBFF3" w14:textId="77777777" w:rsidR="00310B1A" w:rsidRDefault="00000000">
            <w:pPr>
              <w:spacing w:after="40" w:line="252" w:lineRule="auto"/>
            </w:pPr>
            <w:r>
              <w:rPr>
                <w:sz w:val="17"/>
              </w:rPr>
              <w:t>A buildable and traceable design, including error states and ownership</w:t>
            </w:r>
          </w:p>
        </w:tc>
      </w:tr>
      <w:tr w:rsidR="00310B1A" w14:paraId="79DD8CBA" w14:textId="77777777">
        <w:trPr>
          <w:cantSplit/>
        </w:trPr>
        <w:tc>
          <w:tcPr>
            <w:tcW w:w="1300" w:type="dxa"/>
            <w:tcMar>
              <w:top w:w="80" w:type="dxa"/>
              <w:left w:w="120" w:type="dxa"/>
              <w:bottom w:w="80" w:type="dxa"/>
              <w:right w:w="120" w:type="dxa"/>
            </w:tcMar>
            <w:vAlign w:val="center"/>
          </w:tcPr>
          <w:p w14:paraId="5E124130" w14:textId="77777777" w:rsidR="00310B1A" w:rsidRDefault="00000000">
            <w:pPr>
              <w:spacing w:after="40" w:line="252" w:lineRule="auto"/>
            </w:pPr>
            <w:r>
              <w:rPr>
                <w:sz w:val="17"/>
              </w:rPr>
              <w:t>Construction</w:t>
            </w:r>
          </w:p>
        </w:tc>
        <w:tc>
          <w:tcPr>
            <w:tcW w:w="2600" w:type="dxa"/>
            <w:tcMar>
              <w:top w:w="80" w:type="dxa"/>
              <w:left w:w="120" w:type="dxa"/>
              <w:bottom w:w="80" w:type="dxa"/>
              <w:right w:w="120" w:type="dxa"/>
            </w:tcMar>
            <w:vAlign w:val="center"/>
          </w:tcPr>
          <w:p w14:paraId="7D5BBFE0" w14:textId="77777777" w:rsidR="00310B1A" w:rsidRDefault="00000000">
            <w:pPr>
              <w:spacing w:after="40" w:line="252" w:lineRule="auto"/>
            </w:pPr>
            <w:r>
              <w:rPr>
                <w:sz w:val="17"/>
              </w:rPr>
              <w:t>Per-unit functional/NFR/infrastructure design, code, tests, CI</w:t>
            </w:r>
          </w:p>
        </w:tc>
        <w:tc>
          <w:tcPr>
            <w:tcW w:w="3000" w:type="dxa"/>
            <w:tcMar>
              <w:top w:w="80" w:type="dxa"/>
              <w:left w:w="120" w:type="dxa"/>
              <w:bottom w:w="80" w:type="dxa"/>
              <w:right w:w="120" w:type="dxa"/>
            </w:tcMar>
            <w:vAlign w:val="center"/>
          </w:tcPr>
          <w:p w14:paraId="43DCF4BA" w14:textId="77777777" w:rsidR="00310B1A" w:rsidRDefault="00000000">
            <w:pPr>
              <w:spacing w:after="40" w:line="252" w:lineRule="auto"/>
            </w:pPr>
            <w:r>
              <w:rPr>
                <w:sz w:val="17"/>
              </w:rPr>
              <w:t>business-rules.md; frontend-components.md; code-summary.md; build-test-results.md; quality-gates.md</w:t>
            </w:r>
          </w:p>
        </w:tc>
        <w:tc>
          <w:tcPr>
            <w:tcW w:w="2460" w:type="dxa"/>
            <w:tcMar>
              <w:top w:w="80" w:type="dxa"/>
              <w:left w:w="120" w:type="dxa"/>
              <w:bottom w:w="80" w:type="dxa"/>
              <w:right w:w="120" w:type="dxa"/>
            </w:tcMar>
            <w:vAlign w:val="center"/>
          </w:tcPr>
          <w:p w14:paraId="0EA56342" w14:textId="77777777" w:rsidR="00310B1A" w:rsidRDefault="00000000">
            <w:pPr>
              <w:spacing w:after="40" w:line="252" w:lineRule="auto"/>
            </w:pPr>
            <w:r>
              <w:rPr>
                <w:sz w:val="17"/>
              </w:rPr>
              <w:t>What was built and what deterministic checks passed</w:t>
            </w:r>
          </w:p>
        </w:tc>
      </w:tr>
      <w:tr w:rsidR="00310B1A" w14:paraId="2D0A53C0" w14:textId="77777777">
        <w:trPr>
          <w:cantSplit/>
        </w:trPr>
        <w:tc>
          <w:tcPr>
            <w:tcW w:w="1300" w:type="dxa"/>
            <w:shd w:val="clear" w:color="auto" w:fill="F2F4F7"/>
            <w:tcMar>
              <w:top w:w="80" w:type="dxa"/>
              <w:left w:w="120" w:type="dxa"/>
              <w:bottom w:w="80" w:type="dxa"/>
              <w:right w:w="120" w:type="dxa"/>
            </w:tcMar>
            <w:vAlign w:val="center"/>
          </w:tcPr>
          <w:p w14:paraId="436CACC9" w14:textId="77777777" w:rsidR="00310B1A" w:rsidRDefault="00000000">
            <w:pPr>
              <w:spacing w:after="40" w:line="252" w:lineRule="auto"/>
            </w:pPr>
            <w:r>
              <w:rPr>
                <w:sz w:val="17"/>
              </w:rPr>
              <w:t>Operation</w:t>
            </w:r>
          </w:p>
        </w:tc>
        <w:tc>
          <w:tcPr>
            <w:tcW w:w="2600" w:type="dxa"/>
            <w:shd w:val="clear" w:color="auto" w:fill="F2F4F7"/>
            <w:tcMar>
              <w:top w:w="80" w:type="dxa"/>
              <w:left w:w="120" w:type="dxa"/>
              <w:bottom w:w="80" w:type="dxa"/>
              <w:right w:w="120" w:type="dxa"/>
            </w:tcMar>
            <w:vAlign w:val="center"/>
          </w:tcPr>
          <w:p w14:paraId="3B2D868B" w14:textId="77777777" w:rsidR="00310B1A" w:rsidRDefault="00000000">
            <w:pPr>
              <w:spacing w:after="40" w:line="252" w:lineRule="auto"/>
            </w:pPr>
            <w:r>
              <w:rPr>
                <w:sz w:val="17"/>
              </w:rPr>
              <w:t>Deployment, health, observability, incident, performance, feedback</w:t>
            </w:r>
          </w:p>
        </w:tc>
        <w:tc>
          <w:tcPr>
            <w:tcW w:w="3000" w:type="dxa"/>
            <w:shd w:val="clear" w:color="auto" w:fill="F2F4F7"/>
            <w:tcMar>
              <w:top w:w="80" w:type="dxa"/>
              <w:left w:w="120" w:type="dxa"/>
              <w:bottom w:w="80" w:type="dxa"/>
              <w:right w:w="120" w:type="dxa"/>
            </w:tcMar>
            <w:vAlign w:val="center"/>
          </w:tcPr>
          <w:p w14:paraId="5C8F4F12" w14:textId="77777777" w:rsidR="00310B1A" w:rsidRDefault="00000000">
            <w:pPr>
              <w:spacing w:after="40" w:line="252" w:lineRule="auto"/>
            </w:pPr>
            <w:r>
              <w:rPr>
                <w:sz w:val="17"/>
              </w:rPr>
              <w:t>deployment-log.md; health-check-report.md; dashboards.md; alarms.md; load-test-results.md; drift-report.md</w:t>
            </w:r>
          </w:p>
        </w:tc>
        <w:tc>
          <w:tcPr>
            <w:tcW w:w="2460" w:type="dxa"/>
            <w:shd w:val="clear" w:color="auto" w:fill="F2F4F7"/>
            <w:tcMar>
              <w:top w:w="80" w:type="dxa"/>
              <w:left w:w="120" w:type="dxa"/>
              <w:bottom w:w="80" w:type="dxa"/>
              <w:right w:w="120" w:type="dxa"/>
            </w:tcMar>
            <w:vAlign w:val="center"/>
          </w:tcPr>
          <w:p w14:paraId="00D957CF" w14:textId="77777777" w:rsidR="00310B1A" w:rsidRDefault="00000000">
            <w:pPr>
              <w:spacing w:after="40" w:line="252" w:lineRule="auto"/>
            </w:pPr>
            <w:r>
              <w:rPr>
                <w:sz w:val="17"/>
              </w:rPr>
              <w:t>What ran live, what remains blocked, and what must be corrected</w:t>
            </w:r>
          </w:p>
        </w:tc>
      </w:tr>
    </w:tbl>
    <w:p w14:paraId="003BC565" w14:textId="77777777" w:rsidR="00310B1A" w:rsidRDefault="00000000">
      <w:pPr>
        <w:pBdr>
          <w:left w:val="single" w:sz="24" w:space="8" w:color="8A5200"/>
        </w:pBdr>
        <w:shd w:val="clear" w:color="auto" w:fill="FBF0DC"/>
        <w:spacing w:before="100" w:after="160" w:line="269" w:lineRule="auto"/>
        <w:ind w:left="173" w:right="115"/>
      </w:pPr>
      <w:r>
        <w:rPr>
          <w:b/>
          <w:color w:val="8A5200"/>
        </w:rPr>
        <w:t xml:space="preserve">Important distinction: </w:t>
      </w:r>
      <w:r>
        <w:t>A completed artifact chain proves process traceability. It does not automatically prove product correctness, visual fidelity, usability, production readiness, or stakeholder acceptance.</w:t>
      </w:r>
    </w:p>
    <w:p w14:paraId="10106E1A" w14:textId="77777777" w:rsidR="00310B1A" w:rsidRDefault="00000000">
      <w:pPr>
        <w:pStyle w:val="Heading2"/>
      </w:pPr>
      <w:r>
        <w:t>What it does not automatically produce</w:t>
      </w:r>
    </w:p>
    <w:p w14:paraId="615C9254" w14:textId="77777777" w:rsidR="00310B1A" w:rsidRDefault="00000000">
      <w:pPr>
        <w:numPr>
          <w:ilvl w:val="0"/>
          <w:numId w:val="1"/>
        </w:numPr>
        <w:spacing w:after="160" w:line="280" w:lineRule="auto"/>
      </w:pPr>
      <w:r>
        <w:t>A guaranteed pixel-accurate UI or a native Figma source file.</w:t>
      </w:r>
    </w:p>
    <w:p w14:paraId="37669DE4" w14:textId="77777777" w:rsidR="00310B1A" w:rsidRDefault="00000000">
      <w:pPr>
        <w:numPr>
          <w:ilvl w:val="0"/>
          <w:numId w:val="1"/>
        </w:numPr>
        <w:spacing w:after="160" w:line="280" w:lineRule="auto"/>
      </w:pPr>
      <w:r>
        <w:t>A correct design system unless one is supplied, approved, versioned, and enforced.</w:t>
      </w:r>
    </w:p>
    <w:p w14:paraId="76C40160" w14:textId="77777777" w:rsidR="00310B1A" w:rsidRDefault="00000000">
      <w:pPr>
        <w:numPr>
          <w:ilvl w:val="0"/>
          <w:numId w:val="1"/>
        </w:numPr>
        <w:spacing w:after="160" w:line="280" w:lineRule="auto"/>
      </w:pPr>
      <w:r>
        <w:t>A reliable business decision when inputs are ambiguous or stakeholders disagree.</w:t>
      </w:r>
    </w:p>
    <w:p w14:paraId="5875C000" w14:textId="77777777" w:rsidR="00310B1A" w:rsidRDefault="00000000">
      <w:pPr>
        <w:numPr>
          <w:ilvl w:val="0"/>
          <w:numId w:val="1"/>
        </w:numPr>
        <w:spacing w:after="160" w:line="280" w:lineRule="auto"/>
      </w:pPr>
      <w:r>
        <w:t>A passed live release when infrastructure, credentials, registries, or test environments are unavailable.</w:t>
      </w:r>
    </w:p>
    <w:p w14:paraId="3853B138" w14:textId="77777777" w:rsidR="00310B1A" w:rsidRDefault="00000000">
      <w:pPr>
        <w:numPr>
          <w:ilvl w:val="0"/>
          <w:numId w:val="1"/>
        </w:numPr>
        <w:spacing w:after="160" w:line="280" w:lineRule="auto"/>
      </w:pPr>
      <w:r>
        <w:t>Independent acceptance: AI-generated review verdicts can still be self-referential or incomplete.</w:t>
      </w:r>
    </w:p>
    <w:p w14:paraId="7DC2766D" w14:textId="77777777" w:rsidR="00310B1A" w:rsidRDefault="00000000">
      <w:pPr>
        <w:numPr>
          <w:ilvl w:val="0"/>
          <w:numId w:val="1"/>
        </w:numPr>
        <w:spacing w:after="160" w:line="280" w:lineRule="auto"/>
      </w:pPr>
      <w:r>
        <w:t>Protection from scope mismatch when stakeholders expect features that the intent explicitly defers.</w:t>
      </w:r>
    </w:p>
    <w:p w14:paraId="28461F92" w14:textId="77777777" w:rsidR="00310B1A" w:rsidRDefault="00000000">
      <w:r>
        <w:br w:type="page"/>
      </w:r>
    </w:p>
    <w:p w14:paraId="2535F424" w14:textId="77777777" w:rsidR="00310B1A" w:rsidRDefault="00000000">
      <w:pPr>
        <w:pStyle w:val="Heading1"/>
      </w:pPr>
      <w:r>
        <w:lastRenderedPageBreak/>
        <w:t>Pros of AI-DLC v2</w:t>
      </w:r>
    </w:p>
    <w:p w14:paraId="21E3C33A" w14:textId="77777777" w:rsidR="00310B1A" w:rsidRDefault="00000000">
      <w:pPr>
        <w:numPr>
          <w:ilvl w:val="0"/>
          <w:numId w:val="1"/>
        </w:numPr>
        <w:spacing w:after="160"/>
      </w:pPr>
      <w:r>
        <w:rPr>
          <w:b/>
          <w:color w:val="0B2545"/>
        </w:rPr>
        <w:t xml:space="preserve">End-to-end traceability. </w:t>
      </w:r>
      <w:r>
        <w:t>The method leaves an auditable path from intent through requirements, stories, designs, code, tests, and runtime evidence.</w:t>
      </w:r>
    </w:p>
    <w:p w14:paraId="39C539C0" w14:textId="77777777" w:rsidR="00310B1A" w:rsidRDefault="00000000">
      <w:pPr>
        <w:numPr>
          <w:ilvl w:val="0"/>
          <w:numId w:val="1"/>
        </w:numPr>
        <w:spacing w:after="160"/>
      </w:pPr>
      <w:r>
        <w:rPr>
          <w:b/>
          <w:color w:val="0B2545"/>
        </w:rPr>
        <w:t xml:space="preserve">Thin vertical delivery. </w:t>
      </w:r>
      <w:r>
        <w:t>It discourages isolated backend work and makes the user outcome cross UI, API, domain, persistence, messaging, and read models.</w:t>
      </w:r>
    </w:p>
    <w:p w14:paraId="5E453EA2" w14:textId="77777777" w:rsidR="00310B1A" w:rsidRDefault="00000000">
      <w:pPr>
        <w:numPr>
          <w:ilvl w:val="0"/>
          <w:numId w:val="1"/>
        </w:numPr>
        <w:spacing w:after="160"/>
      </w:pPr>
      <w:r>
        <w:rPr>
          <w:b/>
          <w:color w:val="0B2545"/>
        </w:rPr>
        <w:t xml:space="preserve">Better enterprise seam discipline. </w:t>
      </w:r>
      <w:r>
        <w:t>Contracts, ownership, idempotency, schemas, and service boundaries become explicit rather than implied.</w:t>
      </w:r>
    </w:p>
    <w:p w14:paraId="2180BC6C" w14:textId="77777777" w:rsidR="00310B1A" w:rsidRDefault="00000000">
      <w:pPr>
        <w:numPr>
          <w:ilvl w:val="0"/>
          <w:numId w:val="1"/>
        </w:numPr>
        <w:spacing w:after="160"/>
      </w:pPr>
      <w:r>
        <w:rPr>
          <w:b/>
          <w:color w:val="0B2545"/>
        </w:rPr>
        <w:t xml:space="preserve">State and failure coverage. </w:t>
      </w:r>
      <w:r>
        <w:t>Loading, empty, unavailable, validation, pending, retry, duplicate, stale-event, and restart behavior are designed before implementation.</w:t>
      </w:r>
    </w:p>
    <w:p w14:paraId="62C94077" w14:textId="77777777" w:rsidR="00310B1A" w:rsidRDefault="00000000">
      <w:pPr>
        <w:numPr>
          <w:ilvl w:val="0"/>
          <w:numId w:val="1"/>
        </w:numPr>
        <w:spacing w:after="160"/>
      </w:pPr>
      <w:r>
        <w:rPr>
          <w:b/>
          <w:color w:val="0B2545"/>
        </w:rPr>
        <w:t xml:space="preserve">Non-functional requirements. </w:t>
      </w:r>
      <w:r>
        <w:t>Latency, accessibility, security, reliability, observability, and deployment are part of the record instead of late checklists.</w:t>
      </w:r>
    </w:p>
    <w:p w14:paraId="5DBB0F23" w14:textId="77777777" w:rsidR="00310B1A" w:rsidRDefault="00000000">
      <w:pPr>
        <w:numPr>
          <w:ilvl w:val="0"/>
          <w:numId w:val="1"/>
        </w:numPr>
        <w:spacing w:after="160"/>
      </w:pPr>
      <w:r>
        <w:rPr>
          <w:b/>
          <w:color w:val="0B2545"/>
        </w:rPr>
        <w:t xml:space="preserve">Review and correction loop. </w:t>
      </w:r>
      <w:r>
        <w:t>The W1 code review found real authorization, migration, filter-state, and field-level error issues, and later iterations corrected them.</w:t>
      </w:r>
    </w:p>
    <w:p w14:paraId="6C409FDB" w14:textId="77777777" w:rsidR="00310B1A" w:rsidRDefault="00000000">
      <w:pPr>
        <w:numPr>
          <w:ilvl w:val="0"/>
          <w:numId w:val="1"/>
        </w:numPr>
        <w:spacing w:after="160"/>
      </w:pPr>
      <w:r>
        <w:rPr>
          <w:b/>
          <w:color w:val="0B2545"/>
        </w:rPr>
        <w:t xml:space="preserve">Honest evidence retention. </w:t>
      </w:r>
      <w:r>
        <w:t>Blocked deployment and unexecuted performance tests were preserved rather than relabeled as passed.</w:t>
      </w:r>
    </w:p>
    <w:p w14:paraId="06419537" w14:textId="77777777" w:rsidR="00310B1A" w:rsidRDefault="00000000">
      <w:pPr>
        <w:numPr>
          <w:ilvl w:val="0"/>
          <w:numId w:val="1"/>
        </w:numPr>
        <w:spacing w:after="160"/>
      </w:pPr>
      <w:r>
        <w:rPr>
          <w:b/>
          <w:color w:val="0B2545"/>
        </w:rPr>
        <w:t xml:space="preserve">Brownfield suitability. </w:t>
      </w:r>
      <w:r>
        <w:t>The method is strong where legacy compatibility, multiple services, migrations, contracts, and operational constraints matter.</w:t>
      </w:r>
    </w:p>
    <w:p w14:paraId="1D060DD0" w14:textId="77777777" w:rsidR="00310B1A" w:rsidRDefault="00000000">
      <w:pPr>
        <w:pStyle w:val="Heading1"/>
      </w:pPr>
      <w:r>
        <w:t>Cons and failure modes</w:t>
      </w:r>
    </w:p>
    <w:p w14:paraId="0C4CAC33" w14:textId="77777777" w:rsidR="00310B1A" w:rsidRDefault="00000000">
      <w:pPr>
        <w:numPr>
          <w:ilvl w:val="0"/>
          <w:numId w:val="1"/>
        </w:numPr>
        <w:spacing w:after="160"/>
      </w:pPr>
      <w:r>
        <w:rPr>
          <w:b/>
          <w:color w:val="B42318"/>
        </w:rPr>
        <w:t xml:space="preserve">Artifact volume. </w:t>
      </w:r>
      <w:r>
        <w:t>A full lifecycle can create many documents. Without disciplined reading and automated trace checks, documentation becomes expensive inventory.</w:t>
      </w:r>
    </w:p>
    <w:p w14:paraId="7476C683" w14:textId="77777777" w:rsidR="00310B1A" w:rsidRDefault="00000000">
      <w:pPr>
        <w:numPr>
          <w:ilvl w:val="0"/>
          <w:numId w:val="1"/>
        </w:numPr>
        <w:spacing w:after="160"/>
      </w:pPr>
      <w:r>
        <w:rPr>
          <w:b/>
          <w:color w:val="B42318"/>
        </w:rPr>
        <w:t xml:space="preserve">False confidence from completion. </w:t>
      </w:r>
      <w:r>
        <w:t>The W1 state says 32/32 stages complete, while the release evidence remains blocked. Teams can confuse process completion with outcome completion.</w:t>
      </w:r>
    </w:p>
    <w:p w14:paraId="0BAA9351" w14:textId="77777777" w:rsidR="00310B1A" w:rsidRDefault="00000000">
      <w:pPr>
        <w:numPr>
          <w:ilvl w:val="0"/>
          <w:numId w:val="1"/>
        </w:numPr>
        <w:spacing w:after="160"/>
      </w:pPr>
      <w:r>
        <w:rPr>
          <w:b/>
          <w:color w:val="B42318"/>
        </w:rPr>
        <w:t xml:space="preserve">Text-first UI weakness. </w:t>
      </w:r>
      <w:r>
        <w:t>ASCII layouts and prose describe structure, but cannot lock spacing, typography, component anatomy, responsive composition, or interaction feel.</w:t>
      </w:r>
    </w:p>
    <w:p w14:paraId="29E24A7E" w14:textId="77777777" w:rsidR="00310B1A" w:rsidRDefault="00000000">
      <w:pPr>
        <w:numPr>
          <w:ilvl w:val="0"/>
          <w:numId w:val="1"/>
        </w:numPr>
        <w:spacing w:after="160"/>
      </w:pPr>
      <w:r>
        <w:rPr>
          <w:b/>
          <w:color w:val="B42318"/>
        </w:rPr>
        <w:t xml:space="preserve">Self-consistency is not external correctness. </w:t>
      </w:r>
      <w:r>
        <w:t>AI can produce artifacts that agree with each other and still miss the product stakeholder's unstated expectation.</w:t>
      </w:r>
    </w:p>
    <w:p w14:paraId="695082DC" w14:textId="77777777" w:rsidR="00310B1A" w:rsidRDefault="00000000">
      <w:pPr>
        <w:numPr>
          <w:ilvl w:val="0"/>
          <w:numId w:val="1"/>
        </w:numPr>
        <w:spacing w:after="160"/>
      </w:pPr>
      <w:r>
        <w:rPr>
          <w:b/>
          <w:color w:val="B42318"/>
        </w:rPr>
        <w:t xml:space="preserve">Gate weakness. </w:t>
      </w:r>
      <w:r>
        <w:t>If a requirement is not converted into an executable or human approval gate, implementation may diverge without blocking merge.</w:t>
      </w:r>
    </w:p>
    <w:p w14:paraId="50B92FE0" w14:textId="77777777" w:rsidR="00310B1A" w:rsidRDefault="00000000">
      <w:pPr>
        <w:numPr>
          <w:ilvl w:val="0"/>
          <w:numId w:val="1"/>
        </w:numPr>
        <w:spacing w:after="160"/>
      </w:pPr>
      <w:r>
        <w:rPr>
          <w:b/>
          <w:color w:val="B42318"/>
        </w:rPr>
        <w:t xml:space="preserve">Review independence. </w:t>
      </w:r>
      <w:r>
        <w:t>The refined mockup record explicitly says its final product verdict was not independent after two reviewer processes timed out.</w:t>
      </w:r>
    </w:p>
    <w:p w14:paraId="6B6E8B2D" w14:textId="77777777" w:rsidR="00310B1A" w:rsidRDefault="00000000">
      <w:pPr>
        <w:numPr>
          <w:ilvl w:val="0"/>
          <w:numId w:val="1"/>
        </w:numPr>
        <w:spacing w:after="160"/>
      </w:pPr>
      <w:r>
        <w:rPr>
          <w:b/>
          <w:color w:val="B42318"/>
        </w:rPr>
        <w:t xml:space="preserve">Environment dependency. </w:t>
      </w:r>
      <w:r>
        <w:t>Live evidence can fail because of registry, proxy, image, credential, or browser-tool availability even when source tests pass.</w:t>
      </w:r>
    </w:p>
    <w:p w14:paraId="0ADE1F48" w14:textId="77777777" w:rsidR="00310B1A" w:rsidRDefault="00000000">
      <w:pPr>
        <w:numPr>
          <w:ilvl w:val="0"/>
          <w:numId w:val="1"/>
        </w:numPr>
        <w:spacing w:after="160"/>
      </w:pPr>
      <w:r>
        <w:rPr>
          <w:b/>
          <w:color w:val="B42318"/>
        </w:rPr>
        <w:t xml:space="preserve">Late design-system work. </w:t>
      </w:r>
      <w:r>
        <w:t>Deferring a design system may be correct for a thin feature, but it predictably creates visual inconsistency and later migration work.</w:t>
      </w:r>
    </w:p>
    <w:p w14:paraId="0662D039" w14:textId="77777777" w:rsidR="00310B1A" w:rsidRDefault="00000000">
      <w:pPr>
        <w:pStyle w:val="Heading1"/>
      </w:pPr>
      <w:r>
        <w:lastRenderedPageBreak/>
        <w:t>The CTO's Figma-first proposal</w:t>
      </w:r>
    </w:p>
    <w:p w14:paraId="17DABDA0" w14:textId="77777777" w:rsidR="00310B1A" w:rsidRDefault="00000000">
      <w:pPr>
        <w:pBdr>
          <w:left w:val="single" w:sz="24" w:space="8" w:color="2E74B5"/>
        </w:pBdr>
        <w:shd w:val="clear" w:color="auto" w:fill="E8EEF5"/>
        <w:spacing w:before="100" w:after="160" w:line="269" w:lineRule="auto"/>
        <w:ind w:left="173" w:right="115"/>
      </w:pPr>
      <w:r>
        <w:rPr>
          <w:b/>
          <w:color w:val="2E74B5"/>
        </w:rPr>
        <w:t xml:space="preserve">Assessment: </w:t>
      </w:r>
      <w:r>
        <w:t>The CTO is right that visual design needs an authoritative artifact before UI construction. The strongest sequence is not 'Figma before understanding the problem'; it is 'minimal intent and journey first, then Figma design authority before detailed UI acceptance and code.'</w:t>
      </w:r>
    </w:p>
    <w:tbl>
      <w:tblPr>
        <w:tblW w:w="9360" w:type="dxa"/>
        <w:tblInd w:w="120" w:type="dxa"/>
        <w:tblLayout w:type="fixed"/>
        <w:tblLook w:val="04A0" w:firstRow="1" w:lastRow="0" w:firstColumn="1" w:lastColumn="0" w:noHBand="0" w:noVBand="1"/>
      </w:tblPr>
      <w:tblGrid>
        <w:gridCol w:w="2200"/>
        <w:gridCol w:w="3300"/>
        <w:gridCol w:w="3860"/>
      </w:tblGrid>
      <w:tr w:rsidR="00310B1A" w14:paraId="2F719F86" w14:textId="77777777">
        <w:trPr>
          <w:cantSplit/>
          <w:tblHeader/>
        </w:trPr>
        <w:tc>
          <w:tcPr>
            <w:tcW w:w="2200" w:type="dxa"/>
            <w:shd w:val="clear" w:color="auto" w:fill="0B2545"/>
            <w:tcMar>
              <w:top w:w="80" w:type="dxa"/>
              <w:left w:w="120" w:type="dxa"/>
              <w:bottom w:w="80" w:type="dxa"/>
              <w:right w:w="120" w:type="dxa"/>
            </w:tcMar>
            <w:vAlign w:val="center"/>
          </w:tcPr>
          <w:p w14:paraId="3DA96F54" w14:textId="77777777" w:rsidR="00310B1A" w:rsidRDefault="00000000">
            <w:pPr>
              <w:spacing w:after="40" w:line="252" w:lineRule="auto"/>
            </w:pPr>
            <w:r>
              <w:rPr>
                <w:b/>
                <w:color w:val="FFFFFF"/>
                <w:sz w:val="18"/>
              </w:rPr>
              <w:t>Approach</w:t>
            </w:r>
          </w:p>
        </w:tc>
        <w:tc>
          <w:tcPr>
            <w:tcW w:w="3300" w:type="dxa"/>
            <w:shd w:val="clear" w:color="auto" w:fill="0B2545"/>
            <w:tcMar>
              <w:top w:w="80" w:type="dxa"/>
              <w:left w:w="120" w:type="dxa"/>
              <w:bottom w:w="80" w:type="dxa"/>
              <w:right w:w="120" w:type="dxa"/>
            </w:tcMar>
            <w:vAlign w:val="center"/>
          </w:tcPr>
          <w:p w14:paraId="2820B8F1" w14:textId="77777777" w:rsidR="00310B1A" w:rsidRDefault="00000000">
            <w:pPr>
              <w:spacing w:after="40" w:line="252" w:lineRule="auto"/>
            </w:pPr>
            <w:r>
              <w:rPr>
                <w:b/>
                <w:color w:val="FFFFFF"/>
                <w:sz w:val="18"/>
              </w:rPr>
              <w:t>Benefit</w:t>
            </w:r>
          </w:p>
        </w:tc>
        <w:tc>
          <w:tcPr>
            <w:tcW w:w="3860" w:type="dxa"/>
            <w:shd w:val="clear" w:color="auto" w:fill="0B2545"/>
            <w:tcMar>
              <w:top w:w="80" w:type="dxa"/>
              <w:left w:w="120" w:type="dxa"/>
              <w:bottom w:w="80" w:type="dxa"/>
              <w:right w:w="120" w:type="dxa"/>
            </w:tcMar>
            <w:vAlign w:val="center"/>
          </w:tcPr>
          <w:p w14:paraId="0A63BDB6" w14:textId="77777777" w:rsidR="00310B1A" w:rsidRDefault="00000000">
            <w:pPr>
              <w:spacing w:after="40" w:line="252" w:lineRule="auto"/>
            </w:pPr>
            <w:r>
              <w:rPr>
                <w:b/>
                <w:color w:val="FFFFFF"/>
                <w:sz w:val="18"/>
              </w:rPr>
              <w:t>Risk</w:t>
            </w:r>
          </w:p>
        </w:tc>
      </w:tr>
      <w:tr w:rsidR="00310B1A" w14:paraId="63C2B6A9" w14:textId="77777777">
        <w:trPr>
          <w:cantSplit/>
        </w:trPr>
        <w:tc>
          <w:tcPr>
            <w:tcW w:w="2200" w:type="dxa"/>
            <w:tcMar>
              <w:top w:w="80" w:type="dxa"/>
              <w:left w:w="120" w:type="dxa"/>
              <w:bottom w:w="80" w:type="dxa"/>
              <w:right w:w="120" w:type="dxa"/>
            </w:tcMar>
            <w:vAlign w:val="center"/>
          </w:tcPr>
          <w:p w14:paraId="35019832" w14:textId="77777777" w:rsidR="00310B1A" w:rsidRDefault="00000000">
            <w:pPr>
              <w:spacing w:after="40" w:line="252" w:lineRule="auto"/>
            </w:pPr>
            <w:r>
              <w:rPr>
                <w:sz w:val="18"/>
              </w:rPr>
              <w:t>Figma before any intent or workflow</w:t>
            </w:r>
          </w:p>
        </w:tc>
        <w:tc>
          <w:tcPr>
            <w:tcW w:w="3300" w:type="dxa"/>
            <w:tcMar>
              <w:top w:w="80" w:type="dxa"/>
              <w:left w:w="120" w:type="dxa"/>
              <w:bottom w:w="80" w:type="dxa"/>
              <w:right w:w="120" w:type="dxa"/>
            </w:tcMar>
            <w:vAlign w:val="center"/>
          </w:tcPr>
          <w:p w14:paraId="193878B4" w14:textId="77777777" w:rsidR="00310B1A" w:rsidRDefault="00000000">
            <w:pPr>
              <w:spacing w:after="40" w:line="252" w:lineRule="auto"/>
            </w:pPr>
            <w:r>
              <w:rPr>
                <w:sz w:val="18"/>
              </w:rPr>
              <w:t>Early visual alignment</w:t>
            </w:r>
          </w:p>
        </w:tc>
        <w:tc>
          <w:tcPr>
            <w:tcW w:w="3860" w:type="dxa"/>
            <w:tcMar>
              <w:top w:w="80" w:type="dxa"/>
              <w:left w:w="120" w:type="dxa"/>
              <w:bottom w:w="80" w:type="dxa"/>
              <w:right w:w="120" w:type="dxa"/>
            </w:tcMar>
            <w:vAlign w:val="center"/>
          </w:tcPr>
          <w:p w14:paraId="267B5042" w14:textId="77777777" w:rsidR="00310B1A" w:rsidRDefault="00000000">
            <w:pPr>
              <w:spacing w:after="40" w:line="252" w:lineRule="auto"/>
            </w:pPr>
            <w:r>
              <w:rPr>
                <w:sz w:val="18"/>
              </w:rPr>
              <w:t>May beautify the wrong workflow, omit domain constraints, and create rework.</w:t>
            </w:r>
          </w:p>
        </w:tc>
      </w:tr>
      <w:tr w:rsidR="00310B1A" w14:paraId="2DA9784F" w14:textId="77777777">
        <w:trPr>
          <w:cantSplit/>
        </w:trPr>
        <w:tc>
          <w:tcPr>
            <w:tcW w:w="2200" w:type="dxa"/>
            <w:shd w:val="clear" w:color="auto" w:fill="F2F4F7"/>
            <w:tcMar>
              <w:top w:w="80" w:type="dxa"/>
              <w:left w:w="120" w:type="dxa"/>
              <w:bottom w:w="80" w:type="dxa"/>
              <w:right w:w="120" w:type="dxa"/>
            </w:tcMar>
            <w:vAlign w:val="center"/>
          </w:tcPr>
          <w:p w14:paraId="3FE6648F" w14:textId="77777777" w:rsidR="00310B1A" w:rsidRDefault="00000000">
            <w:pPr>
              <w:spacing w:after="40" w:line="252" w:lineRule="auto"/>
            </w:pPr>
            <w:r>
              <w:rPr>
                <w:sz w:val="18"/>
              </w:rPr>
              <w:t>Stories before design authority</w:t>
            </w:r>
          </w:p>
        </w:tc>
        <w:tc>
          <w:tcPr>
            <w:tcW w:w="3300" w:type="dxa"/>
            <w:shd w:val="clear" w:color="auto" w:fill="F2F4F7"/>
            <w:tcMar>
              <w:top w:w="80" w:type="dxa"/>
              <w:left w:w="120" w:type="dxa"/>
              <w:bottom w:w="80" w:type="dxa"/>
              <w:right w:w="120" w:type="dxa"/>
            </w:tcMar>
            <w:vAlign w:val="center"/>
          </w:tcPr>
          <w:p w14:paraId="04ACA2C3" w14:textId="77777777" w:rsidR="00310B1A" w:rsidRDefault="00000000">
            <w:pPr>
              <w:spacing w:after="40" w:line="252" w:lineRule="auto"/>
            </w:pPr>
            <w:r>
              <w:rPr>
                <w:sz w:val="18"/>
              </w:rPr>
              <w:t>Fast backlog creation</w:t>
            </w:r>
          </w:p>
        </w:tc>
        <w:tc>
          <w:tcPr>
            <w:tcW w:w="3860" w:type="dxa"/>
            <w:shd w:val="clear" w:color="auto" w:fill="F2F4F7"/>
            <w:tcMar>
              <w:top w:w="80" w:type="dxa"/>
              <w:left w:w="120" w:type="dxa"/>
              <w:bottom w:w="80" w:type="dxa"/>
              <w:right w:w="120" w:type="dxa"/>
            </w:tcMar>
            <w:vAlign w:val="center"/>
          </w:tcPr>
          <w:p w14:paraId="6DECBA06" w14:textId="77777777" w:rsidR="00310B1A" w:rsidRDefault="00000000">
            <w:pPr>
              <w:spacing w:after="40" w:line="252" w:lineRule="auto"/>
            </w:pPr>
            <w:r>
              <w:rPr>
                <w:sz w:val="18"/>
              </w:rPr>
              <w:t>Stories encode vague UI language; AI fills the visual gaps with its own defaults.</w:t>
            </w:r>
          </w:p>
        </w:tc>
      </w:tr>
      <w:tr w:rsidR="00310B1A" w14:paraId="0456CDBF" w14:textId="77777777">
        <w:trPr>
          <w:cantSplit/>
        </w:trPr>
        <w:tc>
          <w:tcPr>
            <w:tcW w:w="2200" w:type="dxa"/>
            <w:tcMar>
              <w:top w:w="80" w:type="dxa"/>
              <w:left w:w="120" w:type="dxa"/>
              <w:bottom w:w="80" w:type="dxa"/>
              <w:right w:w="120" w:type="dxa"/>
            </w:tcMar>
            <w:vAlign w:val="center"/>
          </w:tcPr>
          <w:p w14:paraId="5979398D" w14:textId="77777777" w:rsidR="00310B1A" w:rsidRDefault="00000000">
            <w:pPr>
              <w:spacing w:after="40" w:line="252" w:lineRule="auto"/>
            </w:pPr>
            <w:r>
              <w:rPr>
                <w:sz w:val="18"/>
              </w:rPr>
              <w:t>Recommended dual track</w:t>
            </w:r>
          </w:p>
        </w:tc>
        <w:tc>
          <w:tcPr>
            <w:tcW w:w="3300" w:type="dxa"/>
            <w:tcMar>
              <w:top w:w="80" w:type="dxa"/>
              <w:left w:w="120" w:type="dxa"/>
              <w:bottom w:w="80" w:type="dxa"/>
              <w:right w:w="120" w:type="dxa"/>
            </w:tcMar>
            <w:vAlign w:val="center"/>
          </w:tcPr>
          <w:p w14:paraId="1AA1C1AC" w14:textId="77777777" w:rsidR="00310B1A" w:rsidRDefault="00000000">
            <w:pPr>
              <w:spacing w:after="40" w:line="252" w:lineRule="auto"/>
            </w:pPr>
            <w:r>
              <w:rPr>
                <w:sz w:val="18"/>
              </w:rPr>
              <w:t>Business and visual intent converge before code</w:t>
            </w:r>
          </w:p>
        </w:tc>
        <w:tc>
          <w:tcPr>
            <w:tcW w:w="3860" w:type="dxa"/>
            <w:tcMar>
              <w:top w:w="80" w:type="dxa"/>
              <w:left w:w="120" w:type="dxa"/>
              <w:bottom w:w="80" w:type="dxa"/>
              <w:right w:w="120" w:type="dxa"/>
            </w:tcMar>
            <w:vAlign w:val="center"/>
          </w:tcPr>
          <w:p w14:paraId="4A8FA918" w14:textId="77777777" w:rsidR="00310B1A" w:rsidRDefault="00000000">
            <w:pPr>
              <w:spacing w:after="40" w:line="252" w:lineRule="auto"/>
            </w:pPr>
            <w:r>
              <w:rPr>
                <w:sz w:val="18"/>
              </w:rPr>
              <w:t>Requires product, design, and engineering to agree on shared gates.</w:t>
            </w:r>
          </w:p>
        </w:tc>
      </w:tr>
    </w:tbl>
    <w:p w14:paraId="111FCB91" w14:textId="77777777" w:rsidR="00310B1A" w:rsidRDefault="00000000">
      <w:pPr>
        <w:pStyle w:val="Heading2"/>
      </w:pPr>
      <w:r>
        <w:t>Recommended order for UI-heavy work</w:t>
      </w:r>
    </w:p>
    <w:p w14:paraId="0BD12F7A" w14:textId="77777777" w:rsidR="00310B1A" w:rsidRDefault="00000000">
      <w:pPr>
        <w:numPr>
          <w:ilvl w:val="0"/>
          <w:numId w:val="1"/>
        </w:numPr>
        <w:spacing w:after="160" w:line="280" w:lineRule="auto"/>
      </w:pPr>
      <w:r>
        <w:t>Approve the business intent, actor, journey, domain boundaries, data constraints, and measurable Definition of Done.</w:t>
      </w:r>
    </w:p>
    <w:p w14:paraId="73171ED4" w14:textId="77777777" w:rsidR="00310B1A" w:rsidRDefault="00000000">
      <w:pPr>
        <w:numPr>
          <w:ilvl w:val="0"/>
          <w:numId w:val="1"/>
        </w:numPr>
        <w:spacing w:after="160" w:line="280" w:lineRule="auto"/>
      </w:pPr>
      <w:r>
        <w:t>Create or approve the Figma design-system library: tokens, typography, grid, primitives, states, accessibility rules, and responsive behavior.</w:t>
      </w:r>
    </w:p>
    <w:p w14:paraId="59069E1B" w14:textId="77777777" w:rsidR="00310B1A" w:rsidRDefault="00000000">
      <w:pPr>
        <w:numPr>
          <w:ilvl w:val="0"/>
          <w:numId w:val="1"/>
        </w:numPr>
        <w:spacing w:after="160" w:line="280" w:lineRule="auto"/>
      </w:pPr>
      <w:r>
        <w:t>Create feature wireframes/prototypes for the real journey, including loading, empty, error, permission, pending, and recovery states.</w:t>
      </w:r>
    </w:p>
    <w:p w14:paraId="6DEC4BA5" w14:textId="77777777" w:rsidR="00310B1A" w:rsidRDefault="00000000">
      <w:pPr>
        <w:numPr>
          <w:ilvl w:val="0"/>
          <w:numId w:val="1"/>
        </w:numPr>
        <w:spacing w:after="160" w:line="280" w:lineRule="auto"/>
      </w:pPr>
      <w:r>
        <w:t>Write detailed user stories and acceptance criteria that reference immutable Figma frame/component IDs and versions.</w:t>
      </w:r>
    </w:p>
    <w:p w14:paraId="1D1EF0FB" w14:textId="77777777" w:rsidR="00310B1A" w:rsidRDefault="00000000">
      <w:pPr>
        <w:numPr>
          <w:ilvl w:val="0"/>
          <w:numId w:val="1"/>
        </w:numPr>
        <w:spacing w:after="160" w:line="280" w:lineRule="auto"/>
      </w:pPr>
      <w:r>
        <w:t>Use AI-DLC for application design, units, code generation, testing, security, deployment, and operations, while enforcing the approved design artifacts.</w:t>
      </w:r>
    </w:p>
    <w:p w14:paraId="470F805C" w14:textId="77777777" w:rsidR="00310B1A" w:rsidRDefault="00000000">
      <w:pPr>
        <w:numPr>
          <w:ilvl w:val="0"/>
          <w:numId w:val="1"/>
        </w:numPr>
        <w:spacing w:after="160" w:line="280" w:lineRule="auto"/>
      </w:pPr>
      <w:r>
        <w:t>Block merge on visual regression, accessibility, design-token/lint checks, and named product/design approval.</w:t>
      </w:r>
    </w:p>
    <w:p w14:paraId="38BC2596" w14:textId="77777777" w:rsidR="00310B1A" w:rsidRDefault="00000000">
      <w:pPr>
        <w:numPr>
          <w:ilvl w:val="0"/>
          <w:numId w:val="1"/>
        </w:numPr>
        <w:spacing w:after="160" w:line="280" w:lineRule="auto"/>
      </w:pPr>
      <w:r>
        <w:t>Block release completion until the live acceptance manifest is PASS; preserve BLOCKED as incomplete rather than complete-with-notes.</w:t>
      </w:r>
    </w:p>
    <w:p w14:paraId="24FAAF01" w14:textId="77777777" w:rsidR="00310B1A" w:rsidRDefault="00000000">
      <w:r>
        <w:br w:type="page"/>
      </w:r>
    </w:p>
    <w:p w14:paraId="40188617" w14:textId="77777777" w:rsidR="00310B1A" w:rsidRDefault="00000000">
      <w:pPr>
        <w:pStyle w:val="Heading1"/>
      </w:pPr>
      <w:r>
        <w:lastRenderedPageBreak/>
        <w:t>Case study: W1-01 Booking Quote-to-Cash</w:t>
      </w:r>
    </w:p>
    <w:p w14:paraId="07DCFA33" w14:textId="77777777" w:rsidR="00310B1A" w:rsidRDefault="00000000">
      <w:r>
        <w:t>The original intent was a thin carrier-side commercial spine: create one booking, validate live reference data, obtain a real Charge quote, confirm through a real Kafka event, open a CMM journey, return a movement status, and render it on Booking detail. It explicitly deferred app shell/auth and the full design-system foundation.</w:t>
      </w:r>
    </w:p>
    <w:p w14:paraId="437721D6" w14:textId="77777777" w:rsidR="00310B1A" w:rsidRDefault="00000000">
      <w:pPr>
        <w:spacing w:before="80" w:after="80"/>
      </w:pPr>
      <w:r>
        <w:rPr>
          <w:rFonts w:ascii="Consolas" w:hAnsi="Consolas"/>
          <w:color w:val="64717D"/>
          <w:sz w:val="16"/>
        </w:rPr>
        <w:t>Source: docs/examples/booking-quote-to-cash/intent-statement.md; aidlc/.../260714-booking-quote-cash/ideation/intent-capture/intent-statement.md</w:t>
      </w:r>
    </w:p>
    <w:p w14:paraId="4C59E822" w14:textId="77777777" w:rsidR="00310B1A" w:rsidRDefault="00000000">
      <w:pPr>
        <w:pStyle w:val="Heading2"/>
      </w:pPr>
      <w:r>
        <w:t>Wireframe-like and design files found</w:t>
      </w:r>
    </w:p>
    <w:tbl>
      <w:tblPr>
        <w:tblW w:w="9360" w:type="dxa"/>
        <w:tblInd w:w="120" w:type="dxa"/>
        <w:tblLayout w:type="fixed"/>
        <w:tblLook w:val="04A0" w:firstRow="1" w:lastRow="0" w:firstColumn="1" w:lastColumn="0" w:noHBand="0" w:noVBand="1"/>
      </w:tblPr>
      <w:tblGrid>
        <w:gridCol w:w="2600"/>
        <w:gridCol w:w="1400"/>
        <w:gridCol w:w="3460"/>
        <w:gridCol w:w="1900"/>
      </w:tblGrid>
      <w:tr w:rsidR="00310B1A" w14:paraId="4B462182" w14:textId="77777777">
        <w:trPr>
          <w:cantSplit/>
          <w:tblHeader/>
        </w:trPr>
        <w:tc>
          <w:tcPr>
            <w:tcW w:w="2600" w:type="dxa"/>
            <w:shd w:val="clear" w:color="auto" w:fill="0B2545"/>
            <w:tcMar>
              <w:top w:w="80" w:type="dxa"/>
              <w:left w:w="120" w:type="dxa"/>
              <w:bottom w:w="80" w:type="dxa"/>
              <w:right w:w="120" w:type="dxa"/>
            </w:tcMar>
            <w:vAlign w:val="center"/>
          </w:tcPr>
          <w:p w14:paraId="302B2E94" w14:textId="77777777" w:rsidR="00310B1A" w:rsidRDefault="00000000">
            <w:pPr>
              <w:spacing w:after="40" w:line="252" w:lineRule="auto"/>
            </w:pPr>
            <w:r>
              <w:rPr>
                <w:b/>
                <w:color w:val="FFFFFF"/>
                <w:sz w:val="16"/>
              </w:rPr>
              <w:t>Artifact</w:t>
            </w:r>
          </w:p>
        </w:tc>
        <w:tc>
          <w:tcPr>
            <w:tcW w:w="1400" w:type="dxa"/>
            <w:shd w:val="clear" w:color="auto" w:fill="0B2545"/>
            <w:tcMar>
              <w:top w:w="80" w:type="dxa"/>
              <w:left w:w="120" w:type="dxa"/>
              <w:bottom w:w="80" w:type="dxa"/>
              <w:right w:w="120" w:type="dxa"/>
            </w:tcMar>
            <w:vAlign w:val="center"/>
          </w:tcPr>
          <w:p w14:paraId="03A6AF86" w14:textId="77777777" w:rsidR="00310B1A" w:rsidRDefault="00000000">
            <w:pPr>
              <w:spacing w:after="40" w:line="252" w:lineRule="auto"/>
            </w:pPr>
            <w:r>
              <w:rPr>
                <w:b/>
                <w:color w:val="FFFFFF"/>
                <w:sz w:val="16"/>
              </w:rPr>
              <w:t>Format</w:t>
            </w:r>
          </w:p>
        </w:tc>
        <w:tc>
          <w:tcPr>
            <w:tcW w:w="3460" w:type="dxa"/>
            <w:shd w:val="clear" w:color="auto" w:fill="0B2545"/>
            <w:tcMar>
              <w:top w:w="80" w:type="dxa"/>
              <w:left w:w="120" w:type="dxa"/>
              <w:bottom w:w="80" w:type="dxa"/>
              <w:right w:w="120" w:type="dxa"/>
            </w:tcMar>
            <w:vAlign w:val="center"/>
          </w:tcPr>
          <w:p w14:paraId="2CA84D4C" w14:textId="77777777" w:rsidR="00310B1A" w:rsidRDefault="00000000">
            <w:pPr>
              <w:spacing w:after="40" w:line="252" w:lineRule="auto"/>
            </w:pPr>
            <w:r>
              <w:rPr>
                <w:b/>
                <w:color w:val="FFFFFF"/>
                <w:sz w:val="16"/>
              </w:rPr>
              <w:t>What it contains</w:t>
            </w:r>
          </w:p>
        </w:tc>
        <w:tc>
          <w:tcPr>
            <w:tcW w:w="1900" w:type="dxa"/>
            <w:shd w:val="clear" w:color="auto" w:fill="0B2545"/>
            <w:tcMar>
              <w:top w:w="80" w:type="dxa"/>
              <w:left w:w="120" w:type="dxa"/>
              <w:bottom w:w="80" w:type="dxa"/>
              <w:right w:w="120" w:type="dxa"/>
            </w:tcMar>
            <w:vAlign w:val="center"/>
          </w:tcPr>
          <w:p w14:paraId="4FAA1721" w14:textId="77777777" w:rsidR="00310B1A" w:rsidRDefault="00000000">
            <w:pPr>
              <w:spacing w:after="40" w:line="252" w:lineRule="auto"/>
            </w:pPr>
            <w:r>
              <w:rPr>
                <w:b/>
                <w:color w:val="FFFFFF"/>
                <w:sz w:val="16"/>
              </w:rPr>
              <w:t>Authority level</w:t>
            </w:r>
          </w:p>
        </w:tc>
      </w:tr>
      <w:tr w:rsidR="00310B1A" w14:paraId="358D08EA" w14:textId="77777777">
        <w:trPr>
          <w:cantSplit/>
        </w:trPr>
        <w:tc>
          <w:tcPr>
            <w:tcW w:w="2600" w:type="dxa"/>
            <w:tcMar>
              <w:top w:w="80" w:type="dxa"/>
              <w:left w:w="120" w:type="dxa"/>
              <w:bottom w:w="80" w:type="dxa"/>
              <w:right w:w="120" w:type="dxa"/>
            </w:tcMar>
            <w:vAlign w:val="center"/>
          </w:tcPr>
          <w:p w14:paraId="5C804DDE" w14:textId="77777777" w:rsidR="00310B1A" w:rsidRDefault="00000000">
            <w:pPr>
              <w:spacing w:after="40" w:line="252" w:lineRule="auto"/>
            </w:pPr>
            <w:r>
              <w:rPr>
                <w:sz w:val="16"/>
              </w:rPr>
              <w:t>design-inputs/claude-ui-export/Booking Directions.dc.html</w:t>
            </w:r>
          </w:p>
        </w:tc>
        <w:tc>
          <w:tcPr>
            <w:tcW w:w="1400" w:type="dxa"/>
            <w:tcMar>
              <w:top w:w="80" w:type="dxa"/>
              <w:left w:w="120" w:type="dxa"/>
              <w:bottom w:w="80" w:type="dxa"/>
              <w:right w:w="120" w:type="dxa"/>
            </w:tcMar>
            <w:vAlign w:val="center"/>
          </w:tcPr>
          <w:p w14:paraId="41382F17" w14:textId="77777777" w:rsidR="00310B1A" w:rsidRDefault="00000000">
            <w:pPr>
              <w:spacing w:after="40" w:line="252" w:lineRule="auto"/>
            </w:pPr>
            <w:r>
              <w:rPr>
                <w:sz w:val="16"/>
              </w:rPr>
              <w:t>Interactive/static HTML</w:t>
            </w:r>
          </w:p>
        </w:tc>
        <w:tc>
          <w:tcPr>
            <w:tcW w:w="3460" w:type="dxa"/>
            <w:tcMar>
              <w:top w:w="80" w:type="dxa"/>
              <w:left w:w="120" w:type="dxa"/>
              <w:bottom w:w="80" w:type="dxa"/>
              <w:right w:w="120" w:type="dxa"/>
            </w:tcMar>
            <w:vAlign w:val="center"/>
          </w:tcPr>
          <w:p w14:paraId="23735F59" w14:textId="77777777" w:rsidR="00310B1A" w:rsidRDefault="00000000">
            <w:pPr>
              <w:spacing w:after="40" w:line="252" w:lineRule="auto"/>
            </w:pPr>
            <w:r>
              <w:rPr>
                <w:sz w:val="16"/>
              </w:rPr>
              <w:t>Three booking visual directions; Direction B is the operational-console reference</w:t>
            </w:r>
          </w:p>
        </w:tc>
        <w:tc>
          <w:tcPr>
            <w:tcW w:w="1900" w:type="dxa"/>
            <w:tcMar>
              <w:top w:w="80" w:type="dxa"/>
              <w:left w:w="120" w:type="dxa"/>
              <w:bottom w:w="80" w:type="dxa"/>
              <w:right w:w="120" w:type="dxa"/>
            </w:tcMar>
            <w:vAlign w:val="center"/>
          </w:tcPr>
          <w:p w14:paraId="1C1D9294" w14:textId="77777777" w:rsidR="00310B1A" w:rsidRDefault="00000000">
            <w:pPr>
              <w:spacing w:after="40" w:line="252" w:lineRule="auto"/>
            </w:pPr>
            <w:r>
              <w:rPr>
                <w:sz w:val="16"/>
              </w:rPr>
              <w:t>Visual reference, not Figma</w:t>
            </w:r>
          </w:p>
        </w:tc>
      </w:tr>
      <w:tr w:rsidR="00310B1A" w14:paraId="7C2D2E3E" w14:textId="77777777">
        <w:trPr>
          <w:cantSplit/>
        </w:trPr>
        <w:tc>
          <w:tcPr>
            <w:tcW w:w="2600" w:type="dxa"/>
            <w:shd w:val="clear" w:color="auto" w:fill="F2F4F7"/>
            <w:tcMar>
              <w:top w:w="80" w:type="dxa"/>
              <w:left w:w="120" w:type="dxa"/>
              <w:bottom w:w="80" w:type="dxa"/>
              <w:right w:w="120" w:type="dxa"/>
            </w:tcMar>
            <w:vAlign w:val="center"/>
          </w:tcPr>
          <w:p w14:paraId="7E9BC7FB" w14:textId="77777777" w:rsidR="00310B1A" w:rsidRDefault="00000000">
            <w:pPr>
              <w:spacing w:after="40" w:line="252" w:lineRule="auto"/>
            </w:pPr>
            <w:r>
              <w:rPr>
                <w:sz w:val="16"/>
              </w:rPr>
              <w:t>design-inputs/claude-ui-export/LinerCore Booking Directions.html</w:t>
            </w:r>
          </w:p>
        </w:tc>
        <w:tc>
          <w:tcPr>
            <w:tcW w:w="1400" w:type="dxa"/>
            <w:shd w:val="clear" w:color="auto" w:fill="F2F4F7"/>
            <w:tcMar>
              <w:top w:w="80" w:type="dxa"/>
              <w:left w:w="120" w:type="dxa"/>
              <w:bottom w:w="80" w:type="dxa"/>
              <w:right w:w="120" w:type="dxa"/>
            </w:tcMar>
            <w:vAlign w:val="center"/>
          </w:tcPr>
          <w:p w14:paraId="3953D342" w14:textId="77777777" w:rsidR="00310B1A" w:rsidRDefault="00000000">
            <w:pPr>
              <w:spacing w:after="40" w:line="252" w:lineRule="auto"/>
            </w:pPr>
            <w:r>
              <w:rPr>
                <w:sz w:val="16"/>
              </w:rPr>
              <w:t>Bundled HTML</w:t>
            </w:r>
          </w:p>
        </w:tc>
        <w:tc>
          <w:tcPr>
            <w:tcW w:w="3460" w:type="dxa"/>
            <w:shd w:val="clear" w:color="auto" w:fill="F2F4F7"/>
            <w:tcMar>
              <w:top w:w="80" w:type="dxa"/>
              <w:left w:w="120" w:type="dxa"/>
              <w:bottom w:w="80" w:type="dxa"/>
              <w:right w:w="120" w:type="dxa"/>
            </w:tcMar>
            <w:vAlign w:val="center"/>
          </w:tcPr>
          <w:p w14:paraId="5FDC542E" w14:textId="77777777" w:rsidR="00310B1A" w:rsidRDefault="00000000">
            <w:pPr>
              <w:spacing w:after="40" w:line="252" w:lineRule="auto"/>
            </w:pPr>
            <w:r>
              <w:rPr>
                <w:sz w:val="16"/>
              </w:rPr>
              <w:t>Packaged visual-directions export</w:t>
            </w:r>
          </w:p>
        </w:tc>
        <w:tc>
          <w:tcPr>
            <w:tcW w:w="1900" w:type="dxa"/>
            <w:shd w:val="clear" w:color="auto" w:fill="F2F4F7"/>
            <w:tcMar>
              <w:top w:w="80" w:type="dxa"/>
              <w:left w:w="120" w:type="dxa"/>
              <w:bottom w:w="80" w:type="dxa"/>
              <w:right w:w="120" w:type="dxa"/>
            </w:tcMar>
            <w:vAlign w:val="center"/>
          </w:tcPr>
          <w:p w14:paraId="2296544F" w14:textId="77777777" w:rsidR="00310B1A" w:rsidRDefault="00000000">
            <w:pPr>
              <w:spacing w:after="40" w:line="252" w:lineRule="auto"/>
            </w:pPr>
            <w:r>
              <w:rPr>
                <w:sz w:val="16"/>
              </w:rPr>
              <w:t>Visual reference</w:t>
            </w:r>
          </w:p>
        </w:tc>
      </w:tr>
      <w:tr w:rsidR="00310B1A" w14:paraId="78EAE6C9" w14:textId="77777777">
        <w:trPr>
          <w:cantSplit/>
        </w:trPr>
        <w:tc>
          <w:tcPr>
            <w:tcW w:w="2600" w:type="dxa"/>
            <w:tcMar>
              <w:top w:w="80" w:type="dxa"/>
              <w:left w:w="120" w:type="dxa"/>
              <w:bottom w:w="80" w:type="dxa"/>
              <w:right w:w="120" w:type="dxa"/>
            </w:tcMar>
            <w:vAlign w:val="center"/>
          </w:tcPr>
          <w:p w14:paraId="6C53EEAA" w14:textId="77777777" w:rsidR="00310B1A" w:rsidRDefault="00000000">
            <w:pPr>
              <w:spacing w:after="40" w:line="252" w:lineRule="auto"/>
            </w:pPr>
            <w:r>
              <w:rPr>
                <w:sz w:val="16"/>
              </w:rPr>
              <w:t>design-inputs/claude-ui-export/LinerCore Platform.html and LinerCore.dc.html</w:t>
            </w:r>
          </w:p>
        </w:tc>
        <w:tc>
          <w:tcPr>
            <w:tcW w:w="1400" w:type="dxa"/>
            <w:tcMar>
              <w:top w:w="80" w:type="dxa"/>
              <w:left w:w="120" w:type="dxa"/>
              <w:bottom w:w="80" w:type="dxa"/>
              <w:right w:w="120" w:type="dxa"/>
            </w:tcMar>
            <w:vAlign w:val="center"/>
          </w:tcPr>
          <w:p w14:paraId="6AF7F08F" w14:textId="77777777" w:rsidR="00310B1A" w:rsidRDefault="00000000">
            <w:pPr>
              <w:spacing w:after="40" w:line="252" w:lineRule="auto"/>
            </w:pPr>
            <w:r>
              <w:rPr>
                <w:sz w:val="16"/>
              </w:rPr>
              <w:t>HTML</w:t>
            </w:r>
          </w:p>
        </w:tc>
        <w:tc>
          <w:tcPr>
            <w:tcW w:w="3460" w:type="dxa"/>
            <w:tcMar>
              <w:top w:w="80" w:type="dxa"/>
              <w:left w:w="120" w:type="dxa"/>
              <w:bottom w:w="80" w:type="dxa"/>
              <w:right w:w="120" w:type="dxa"/>
            </w:tcMar>
            <w:vAlign w:val="center"/>
          </w:tcPr>
          <w:p w14:paraId="44D48114" w14:textId="77777777" w:rsidR="00310B1A" w:rsidRDefault="00000000">
            <w:pPr>
              <w:spacing w:after="40" w:line="252" w:lineRule="auto"/>
            </w:pPr>
            <w:r>
              <w:rPr>
                <w:sz w:val="16"/>
              </w:rPr>
              <w:t>Broader platform shell and cross-module journey</w:t>
            </w:r>
          </w:p>
        </w:tc>
        <w:tc>
          <w:tcPr>
            <w:tcW w:w="1900" w:type="dxa"/>
            <w:tcMar>
              <w:top w:w="80" w:type="dxa"/>
              <w:left w:w="120" w:type="dxa"/>
              <w:bottom w:w="80" w:type="dxa"/>
              <w:right w:w="120" w:type="dxa"/>
            </w:tcMar>
            <w:vAlign w:val="center"/>
          </w:tcPr>
          <w:p w14:paraId="2768C218" w14:textId="77777777" w:rsidR="00310B1A" w:rsidRDefault="00000000">
            <w:pPr>
              <w:spacing w:after="40" w:line="252" w:lineRule="auto"/>
            </w:pPr>
            <w:r>
              <w:rPr>
                <w:sz w:val="16"/>
              </w:rPr>
              <w:t>Broader-than-W1 concept</w:t>
            </w:r>
          </w:p>
        </w:tc>
      </w:tr>
      <w:tr w:rsidR="00310B1A" w14:paraId="294E29E0" w14:textId="77777777">
        <w:trPr>
          <w:cantSplit/>
        </w:trPr>
        <w:tc>
          <w:tcPr>
            <w:tcW w:w="2600" w:type="dxa"/>
            <w:shd w:val="clear" w:color="auto" w:fill="F2F4F7"/>
            <w:tcMar>
              <w:top w:w="80" w:type="dxa"/>
              <w:left w:w="120" w:type="dxa"/>
              <w:bottom w:w="80" w:type="dxa"/>
              <w:right w:w="120" w:type="dxa"/>
            </w:tcMar>
            <w:vAlign w:val="center"/>
          </w:tcPr>
          <w:p w14:paraId="66A4A594" w14:textId="77777777" w:rsidR="00310B1A" w:rsidRDefault="00000000">
            <w:pPr>
              <w:spacing w:after="40" w:line="252" w:lineRule="auto"/>
            </w:pPr>
            <w:r>
              <w:rPr>
                <w:sz w:val="16"/>
              </w:rPr>
              <w:t>design-inputs/.../screenshots/bundled-check.png</w:t>
            </w:r>
          </w:p>
        </w:tc>
        <w:tc>
          <w:tcPr>
            <w:tcW w:w="1400" w:type="dxa"/>
            <w:shd w:val="clear" w:color="auto" w:fill="F2F4F7"/>
            <w:tcMar>
              <w:top w:w="80" w:type="dxa"/>
              <w:left w:w="120" w:type="dxa"/>
              <w:bottom w:w="80" w:type="dxa"/>
              <w:right w:w="120" w:type="dxa"/>
            </w:tcMar>
            <w:vAlign w:val="center"/>
          </w:tcPr>
          <w:p w14:paraId="557102A5" w14:textId="77777777" w:rsidR="00310B1A" w:rsidRDefault="00000000">
            <w:pPr>
              <w:spacing w:after="40" w:line="252" w:lineRule="auto"/>
            </w:pPr>
            <w:r>
              <w:rPr>
                <w:sz w:val="16"/>
              </w:rPr>
              <w:t>PNG</w:t>
            </w:r>
          </w:p>
        </w:tc>
        <w:tc>
          <w:tcPr>
            <w:tcW w:w="3460" w:type="dxa"/>
            <w:shd w:val="clear" w:color="auto" w:fill="F2F4F7"/>
            <w:tcMar>
              <w:top w:w="80" w:type="dxa"/>
              <w:left w:w="120" w:type="dxa"/>
              <w:bottom w:w="80" w:type="dxa"/>
              <w:right w:w="120" w:type="dxa"/>
            </w:tcMar>
            <w:vAlign w:val="center"/>
          </w:tcPr>
          <w:p w14:paraId="6B7F52A6" w14:textId="77777777" w:rsidR="00310B1A" w:rsidRDefault="00000000">
            <w:pPr>
              <w:spacing w:after="40" w:line="252" w:lineRule="auto"/>
            </w:pPr>
            <w:r>
              <w:rPr>
                <w:sz w:val="16"/>
              </w:rPr>
              <w:t>Captured booking visual-direction board</w:t>
            </w:r>
          </w:p>
        </w:tc>
        <w:tc>
          <w:tcPr>
            <w:tcW w:w="1900" w:type="dxa"/>
            <w:shd w:val="clear" w:color="auto" w:fill="F2F4F7"/>
            <w:tcMar>
              <w:top w:w="80" w:type="dxa"/>
              <w:left w:w="120" w:type="dxa"/>
              <w:bottom w:w="80" w:type="dxa"/>
              <w:right w:w="120" w:type="dxa"/>
            </w:tcMar>
            <w:vAlign w:val="center"/>
          </w:tcPr>
          <w:p w14:paraId="0E929AED" w14:textId="77777777" w:rsidR="00310B1A" w:rsidRDefault="00000000">
            <w:pPr>
              <w:spacing w:after="40" w:line="252" w:lineRule="auto"/>
            </w:pPr>
            <w:r>
              <w:rPr>
                <w:sz w:val="16"/>
              </w:rPr>
              <w:t>Static visual evidence</w:t>
            </w:r>
          </w:p>
        </w:tc>
      </w:tr>
      <w:tr w:rsidR="00310B1A" w14:paraId="37C371B9" w14:textId="77777777">
        <w:trPr>
          <w:cantSplit/>
        </w:trPr>
        <w:tc>
          <w:tcPr>
            <w:tcW w:w="2600" w:type="dxa"/>
            <w:tcMar>
              <w:top w:w="80" w:type="dxa"/>
              <w:left w:w="120" w:type="dxa"/>
              <w:bottom w:w="80" w:type="dxa"/>
              <w:right w:w="120" w:type="dxa"/>
            </w:tcMar>
            <w:vAlign w:val="center"/>
          </w:tcPr>
          <w:p w14:paraId="36A93D8F" w14:textId="77777777" w:rsidR="00310B1A" w:rsidRDefault="00000000">
            <w:pPr>
              <w:spacing w:after="40" w:line="252" w:lineRule="auto"/>
            </w:pPr>
            <w:r>
              <w:rPr>
                <w:sz w:val="16"/>
              </w:rPr>
              <w:t>design-inputs/.../screenshots/platform-bundled.png</w:t>
            </w:r>
          </w:p>
        </w:tc>
        <w:tc>
          <w:tcPr>
            <w:tcW w:w="1400" w:type="dxa"/>
            <w:tcMar>
              <w:top w:w="80" w:type="dxa"/>
              <w:left w:w="120" w:type="dxa"/>
              <w:bottom w:w="80" w:type="dxa"/>
              <w:right w:w="120" w:type="dxa"/>
            </w:tcMar>
            <w:vAlign w:val="center"/>
          </w:tcPr>
          <w:p w14:paraId="15AB5FDB" w14:textId="77777777" w:rsidR="00310B1A" w:rsidRDefault="00000000">
            <w:pPr>
              <w:spacing w:after="40" w:line="252" w:lineRule="auto"/>
            </w:pPr>
            <w:r>
              <w:rPr>
                <w:sz w:val="16"/>
              </w:rPr>
              <w:t>PNG</w:t>
            </w:r>
          </w:p>
        </w:tc>
        <w:tc>
          <w:tcPr>
            <w:tcW w:w="3460" w:type="dxa"/>
            <w:tcMar>
              <w:top w:w="80" w:type="dxa"/>
              <w:left w:w="120" w:type="dxa"/>
              <w:bottom w:w="80" w:type="dxa"/>
              <w:right w:w="120" w:type="dxa"/>
            </w:tcMar>
            <w:vAlign w:val="center"/>
          </w:tcPr>
          <w:p w14:paraId="6A892448" w14:textId="77777777" w:rsidR="00310B1A" w:rsidRDefault="00000000">
            <w:pPr>
              <w:spacing w:after="40" w:line="252" w:lineRule="auto"/>
            </w:pPr>
            <w:r>
              <w:rPr>
                <w:sz w:val="16"/>
              </w:rPr>
              <w:t>Captured platform/booking concept</w:t>
            </w:r>
          </w:p>
        </w:tc>
        <w:tc>
          <w:tcPr>
            <w:tcW w:w="1900" w:type="dxa"/>
            <w:tcMar>
              <w:top w:w="80" w:type="dxa"/>
              <w:left w:w="120" w:type="dxa"/>
              <w:bottom w:w="80" w:type="dxa"/>
              <w:right w:w="120" w:type="dxa"/>
            </w:tcMar>
            <w:vAlign w:val="center"/>
          </w:tcPr>
          <w:p w14:paraId="2A41C230" w14:textId="77777777" w:rsidR="00310B1A" w:rsidRDefault="00000000">
            <w:pPr>
              <w:spacing w:after="40" w:line="252" w:lineRule="auto"/>
            </w:pPr>
            <w:r>
              <w:rPr>
                <w:sz w:val="16"/>
              </w:rPr>
              <w:t>Static visual evidence</w:t>
            </w:r>
          </w:p>
        </w:tc>
      </w:tr>
      <w:tr w:rsidR="00310B1A" w14:paraId="603E454D" w14:textId="77777777">
        <w:trPr>
          <w:cantSplit/>
        </w:trPr>
        <w:tc>
          <w:tcPr>
            <w:tcW w:w="2600" w:type="dxa"/>
            <w:shd w:val="clear" w:color="auto" w:fill="F2F4F7"/>
            <w:tcMar>
              <w:top w:w="80" w:type="dxa"/>
              <w:left w:w="120" w:type="dxa"/>
              <w:bottom w:w="80" w:type="dxa"/>
              <w:right w:w="120" w:type="dxa"/>
            </w:tcMar>
            <w:vAlign w:val="center"/>
          </w:tcPr>
          <w:p w14:paraId="5FEE8838" w14:textId="77777777" w:rsidR="00310B1A" w:rsidRDefault="00000000">
            <w:pPr>
              <w:spacing w:after="40" w:line="252" w:lineRule="auto"/>
            </w:pPr>
            <w:r>
              <w:rPr>
                <w:sz w:val="16"/>
              </w:rPr>
              <w:t>ideation/rough-mockups/wireframes.md</w:t>
            </w:r>
          </w:p>
        </w:tc>
        <w:tc>
          <w:tcPr>
            <w:tcW w:w="1400" w:type="dxa"/>
            <w:shd w:val="clear" w:color="auto" w:fill="F2F4F7"/>
            <w:tcMar>
              <w:top w:w="80" w:type="dxa"/>
              <w:left w:w="120" w:type="dxa"/>
              <w:bottom w:w="80" w:type="dxa"/>
              <w:right w:w="120" w:type="dxa"/>
            </w:tcMar>
            <w:vAlign w:val="center"/>
          </w:tcPr>
          <w:p w14:paraId="5CECA728" w14:textId="77777777" w:rsidR="00310B1A" w:rsidRDefault="00000000">
            <w:pPr>
              <w:spacing w:after="40" w:line="252" w:lineRule="auto"/>
            </w:pPr>
            <w:r>
              <w:rPr>
                <w:sz w:val="16"/>
              </w:rPr>
              <w:t>Markdown + ASCII</w:t>
            </w:r>
          </w:p>
        </w:tc>
        <w:tc>
          <w:tcPr>
            <w:tcW w:w="3460" w:type="dxa"/>
            <w:shd w:val="clear" w:color="auto" w:fill="F2F4F7"/>
            <w:tcMar>
              <w:top w:w="80" w:type="dxa"/>
              <w:left w:w="120" w:type="dxa"/>
              <w:bottom w:w="80" w:type="dxa"/>
              <w:right w:w="120" w:type="dxa"/>
            </w:tcMar>
            <w:vAlign w:val="center"/>
          </w:tcPr>
          <w:p w14:paraId="7DD58910" w14:textId="77777777" w:rsidR="00310B1A" w:rsidRDefault="00000000">
            <w:pPr>
              <w:spacing w:after="40" w:line="252" w:lineRule="auto"/>
            </w:pPr>
            <w:r>
              <w:rPr>
                <w:sz w:val="16"/>
              </w:rPr>
              <w:t>List, create, detail, states, responsive notes, components</w:t>
            </w:r>
          </w:p>
        </w:tc>
        <w:tc>
          <w:tcPr>
            <w:tcW w:w="1900" w:type="dxa"/>
            <w:shd w:val="clear" w:color="auto" w:fill="F2F4F7"/>
            <w:tcMar>
              <w:top w:w="80" w:type="dxa"/>
              <w:left w:w="120" w:type="dxa"/>
              <w:bottom w:w="80" w:type="dxa"/>
              <w:right w:w="120" w:type="dxa"/>
            </w:tcMar>
            <w:vAlign w:val="center"/>
          </w:tcPr>
          <w:p w14:paraId="03F81B5C" w14:textId="77777777" w:rsidR="00310B1A" w:rsidRDefault="00000000">
            <w:pPr>
              <w:spacing w:after="40" w:line="252" w:lineRule="auto"/>
            </w:pPr>
            <w:r>
              <w:rPr>
                <w:sz w:val="16"/>
              </w:rPr>
              <w:t>Approved rough UX</w:t>
            </w:r>
          </w:p>
        </w:tc>
      </w:tr>
      <w:tr w:rsidR="00310B1A" w14:paraId="4FF2212B" w14:textId="77777777">
        <w:trPr>
          <w:cantSplit/>
        </w:trPr>
        <w:tc>
          <w:tcPr>
            <w:tcW w:w="2600" w:type="dxa"/>
            <w:tcMar>
              <w:top w:w="80" w:type="dxa"/>
              <w:left w:w="120" w:type="dxa"/>
              <w:bottom w:w="80" w:type="dxa"/>
              <w:right w:w="120" w:type="dxa"/>
            </w:tcMar>
            <w:vAlign w:val="center"/>
          </w:tcPr>
          <w:p w14:paraId="4FF5939B" w14:textId="77777777" w:rsidR="00310B1A" w:rsidRDefault="00000000">
            <w:pPr>
              <w:spacing w:after="40" w:line="252" w:lineRule="auto"/>
            </w:pPr>
            <w:r>
              <w:rPr>
                <w:sz w:val="16"/>
              </w:rPr>
              <w:t>ideation/rough-mockups/user-flow.md</w:t>
            </w:r>
          </w:p>
        </w:tc>
        <w:tc>
          <w:tcPr>
            <w:tcW w:w="1400" w:type="dxa"/>
            <w:tcMar>
              <w:top w:w="80" w:type="dxa"/>
              <w:left w:w="120" w:type="dxa"/>
              <w:bottom w:w="80" w:type="dxa"/>
              <w:right w:w="120" w:type="dxa"/>
            </w:tcMar>
            <w:vAlign w:val="center"/>
          </w:tcPr>
          <w:p w14:paraId="1B2C8C15" w14:textId="77777777" w:rsidR="00310B1A" w:rsidRDefault="00000000">
            <w:pPr>
              <w:spacing w:after="40" w:line="252" w:lineRule="auto"/>
            </w:pPr>
            <w:r>
              <w:rPr>
                <w:sz w:val="16"/>
              </w:rPr>
              <w:t>Markdown</w:t>
            </w:r>
          </w:p>
        </w:tc>
        <w:tc>
          <w:tcPr>
            <w:tcW w:w="3460" w:type="dxa"/>
            <w:tcMar>
              <w:top w:w="80" w:type="dxa"/>
              <w:left w:w="120" w:type="dxa"/>
              <w:bottom w:w="80" w:type="dxa"/>
              <w:right w:w="120" w:type="dxa"/>
            </w:tcMar>
            <w:vAlign w:val="center"/>
          </w:tcPr>
          <w:p w14:paraId="1706D540" w14:textId="77777777" w:rsidR="00310B1A" w:rsidRDefault="00000000">
            <w:pPr>
              <w:spacing w:after="40" w:line="252" w:lineRule="auto"/>
            </w:pPr>
            <w:r>
              <w:rPr>
                <w:sz w:val="16"/>
              </w:rPr>
              <w:t>Happy path, recovery, lifecycle, navigation</w:t>
            </w:r>
          </w:p>
        </w:tc>
        <w:tc>
          <w:tcPr>
            <w:tcW w:w="1900" w:type="dxa"/>
            <w:tcMar>
              <w:top w:w="80" w:type="dxa"/>
              <w:left w:w="120" w:type="dxa"/>
              <w:bottom w:w="80" w:type="dxa"/>
              <w:right w:w="120" w:type="dxa"/>
            </w:tcMar>
            <w:vAlign w:val="center"/>
          </w:tcPr>
          <w:p w14:paraId="7C2FC6FF" w14:textId="77777777" w:rsidR="00310B1A" w:rsidRDefault="00000000">
            <w:pPr>
              <w:spacing w:after="40" w:line="252" w:lineRule="auto"/>
            </w:pPr>
            <w:r>
              <w:rPr>
                <w:sz w:val="16"/>
              </w:rPr>
              <w:t>Approved behavior</w:t>
            </w:r>
          </w:p>
        </w:tc>
      </w:tr>
      <w:tr w:rsidR="00310B1A" w14:paraId="0669B43F" w14:textId="77777777">
        <w:trPr>
          <w:cantSplit/>
        </w:trPr>
        <w:tc>
          <w:tcPr>
            <w:tcW w:w="2600" w:type="dxa"/>
            <w:shd w:val="clear" w:color="auto" w:fill="F2F4F7"/>
            <w:tcMar>
              <w:top w:w="80" w:type="dxa"/>
              <w:left w:w="120" w:type="dxa"/>
              <w:bottom w:w="80" w:type="dxa"/>
              <w:right w:w="120" w:type="dxa"/>
            </w:tcMar>
            <w:vAlign w:val="center"/>
          </w:tcPr>
          <w:p w14:paraId="16EF4444" w14:textId="77777777" w:rsidR="00310B1A" w:rsidRDefault="00000000">
            <w:pPr>
              <w:spacing w:after="40" w:line="252" w:lineRule="auto"/>
            </w:pPr>
            <w:r>
              <w:rPr>
                <w:sz w:val="16"/>
              </w:rPr>
              <w:t>inception/refined-mockups/mockups.md</w:t>
            </w:r>
          </w:p>
        </w:tc>
        <w:tc>
          <w:tcPr>
            <w:tcW w:w="1400" w:type="dxa"/>
            <w:shd w:val="clear" w:color="auto" w:fill="F2F4F7"/>
            <w:tcMar>
              <w:top w:w="80" w:type="dxa"/>
              <w:left w:w="120" w:type="dxa"/>
              <w:bottom w:w="80" w:type="dxa"/>
              <w:right w:w="120" w:type="dxa"/>
            </w:tcMar>
            <w:vAlign w:val="center"/>
          </w:tcPr>
          <w:p w14:paraId="741AAFC7" w14:textId="77777777" w:rsidR="00310B1A" w:rsidRDefault="00000000">
            <w:pPr>
              <w:spacing w:after="40" w:line="252" w:lineRule="auto"/>
            </w:pPr>
            <w:r>
              <w:rPr>
                <w:sz w:val="16"/>
              </w:rPr>
              <w:t>Markdown + ASCII</w:t>
            </w:r>
          </w:p>
        </w:tc>
        <w:tc>
          <w:tcPr>
            <w:tcW w:w="3460" w:type="dxa"/>
            <w:shd w:val="clear" w:color="auto" w:fill="F2F4F7"/>
            <w:tcMar>
              <w:top w:w="80" w:type="dxa"/>
              <w:left w:w="120" w:type="dxa"/>
              <w:bottom w:w="80" w:type="dxa"/>
              <w:right w:w="120" w:type="dxa"/>
            </w:tcMar>
            <w:vAlign w:val="center"/>
          </w:tcPr>
          <w:p w14:paraId="3ED665A5" w14:textId="77777777" w:rsidR="00310B1A" w:rsidRDefault="00000000">
            <w:pPr>
              <w:spacing w:after="40" w:line="252" w:lineRule="auto"/>
            </w:pPr>
            <w:r>
              <w:rPr>
                <w:sz w:val="16"/>
              </w:rPr>
              <w:t>Refined list/create/detail composition and states</w:t>
            </w:r>
          </w:p>
        </w:tc>
        <w:tc>
          <w:tcPr>
            <w:tcW w:w="1900" w:type="dxa"/>
            <w:shd w:val="clear" w:color="auto" w:fill="F2F4F7"/>
            <w:tcMar>
              <w:top w:w="80" w:type="dxa"/>
              <w:left w:w="120" w:type="dxa"/>
              <w:bottom w:w="80" w:type="dxa"/>
              <w:right w:w="120" w:type="dxa"/>
            </w:tcMar>
            <w:vAlign w:val="center"/>
          </w:tcPr>
          <w:p w14:paraId="42064AA0" w14:textId="77777777" w:rsidR="00310B1A" w:rsidRDefault="00000000">
            <w:pPr>
              <w:spacing w:after="40" w:line="252" w:lineRule="auto"/>
            </w:pPr>
            <w:r>
              <w:rPr>
                <w:sz w:val="16"/>
              </w:rPr>
              <w:t>Approved structural design</w:t>
            </w:r>
          </w:p>
        </w:tc>
      </w:tr>
      <w:tr w:rsidR="00310B1A" w14:paraId="528CCBD3" w14:textId="77777777">
        <w:trPr>
          <w:cantSplit/>
        </w:trPr>
        <w:tc>
          <w:tcPr>
            <w:tcW w:w="2600" w:type="dxa"/>
            <w:tcMar>
              <w:top w:w="80" w:type="dxa"/>
              <w:left w:w="120" w:type="dxa"/>
              <w:bottom w:w="80" w:type="dxa"/>
              <w:right w:w="120" w:type="dxa"/>
            </w:tcMar>
            <w:vAlign w:val="center"/>
          </w:tcPr>
          <w:p w14:paraId="20347961" w14:textId="77777777" w:rsidR="00310B1A" w:rsidRDefault="00000000">
            <w:pPr>
              <w:spacing w:after="40" w:line="252" w:lineRule="auto"/>
            </w:pPr>
            <w:r>
              <w:rPr>
                <w:sz w:val="16"/>
              </w:rPr>
              <w:t>inception/refined-mockups/interaction-spec.md</w:t>
            </w:r>
          </w:p>
        </w:tc>
        <w:tc>
          <w:tcPr>
            <w:tcW w:w="1400" w:type="dxa"/>
            <w:tcMar>
              <w:top w:w="80" w:type="dxa"/>
              <w:left w:w="120" w:type="dxa"/>
              <w:bottom w:w="80" w:type="dxa"/>
              <w:right w:w="120" w:type="dxa"/>
            </w:tcMar>
            <w:vAlign w:val="center"/>
          </w:tcPr>
          <w:p w14:paraId="18214353" w14:textId="77777777" w:rsidR="00310B1A" w:rsidRDefault="00000000">
            <w:pPr>
              <w:spacing w:after="40" w:line="252" w:lineRule="auto"/>
            </w:pPr>
            <w:r>
              <w:rPr>
                <w:sz w:val="16"/>
              </w:rPr>
              <w:t>Markdown</w:t>
            </w:r>
          </w:p>
        </w:tc>
        <w:tc>
          <w:tcPr>
            <w:tcW w:w="3460" w:type="dxa"/>
            <w:tcMar>
              <w:top w:w="80" w:type="dxa"/>
              <w:left w:w="120" w:type="dxa"/>
              <w:bottom w:w="80" w:type="dxa"/>
              <w:right w:w="120" w:type="dxa"/>
            </w:tcMar>
            <w:vAlign w:val="center"/>
          </w:tcPr>
          <w:p w14:paraId="4F208CC3" w14:textId="77777777" w:rsidR="00310B1A" w:rsidRDefault="00000000">
            <w:pPr>
              <w:spacing w:after="40" w:line="252" w:lineRule="auto"/>
            </w:pPr>
            <w:r>
              <w:rPr>
                <w:sz w:val="16"/>
              </w:rPr>
              <w:t>Routes, components, state behavior, accessibility</w:t>
            </w:r>
          </w:p>
        </w:tc>
        <w:tc>
          <w:tcPr>
            <w:tcW w:w="1900" w:type="dxa"/>
            <w:tcMar>
              <w:top w:w="80" w:type="dxa"/>
              <w:left w:w="120" w:type="dxa"/>
              <w:bottom w:w="80" w:type="dxa"/>
              <w:right w:w="120" w:type="dxa"/>
            </w:tcMar>
            <w:vAlign w:val="center"/>
          </w:tcPr>
          <w:p w14:paraId="2EC4E4DD" w14:textId="77777777" w:rsidR="00310B1A" w:rsidRDefault="00000000">
            <w:pPr>
              <w:spacing w:after="40" w:line="252" w:lineRule="auto"/>
            </w:pPr>
            <w:r>
              <w:rPr>
                <w:sz w:val="16"/>
              </w:rPr>
              <w:t>Approved interaction contract</w:t>
            </w:r>
          </w:p>
        </w:tc>
      </w:tr>
      <w:tr w:rsidR="00310B1A" w14:paraId="5A09CCE5" w14:textId="77777777">
        <w:trPr>
          <w:cantSplit/>
        </w:trPr>
        <w:tc>
          <w:tcPr>
            <w:tcW w:w="2600" w:type="dxa"/>
            <w:shd w:val="clear" w:color="auto" w:fill="F2F4F7"/>
            <w:tcMar>
              <w:top w:w="80" w:type="dxa"/>
              <w:left w:w="120" w:type="dxa"/>
              <w:bottom w:w="80" w:type="dxa"/>
              <w:right w:w="120" w:type="dxa"/>
            </w:tcMar>
            <w:vAlign w:val="center"/>
          </w:tcPr>
          <w:p w14:paraId="7E7439D0" w14:textId="77777777" w:rsidR="00310B1A" w:rsidRDefault="00000000">
            <w:pPr>
              <w:spacing w:after="40" w:line="252" w:lineRule="auto"/>
            </w:pPr>
            <w:r>
              <w:rPr>
                <w:sz w:val="16"/>
              </w:rPr>
              <w:t>inception/refined-mockups/design-system-mapping.md</w:t>
            </w:r>
          </w:p>
        </w:tc>
        <w:tc>
          <w:tcPr>
            <w:tcW w:w="1400" w:type="dxa"/>
            <w:shd w:val="clear" w:color="auto" w:fill="F2F4F7"/>
            <w:tcMar>
              <w:top w:w="80" w:type="dxa"/>
              <w:left w:w="120" w:type="dxa"/>
              <w:bottom w:w="80" w:type="dxa"/>
              <w:right w:w="120" w:type="dxa"/>
            </w:tcMar>
            <w:vAlign w:val="center"/>
          </w:tcPr>
          <w:p w14:paraId="4BDACA70" w14:textId="77777777" w:rsidR="00310B1A" w:rsidRDefault="00000000">
            <w:pPr>
              <w:spacing w:after="40" w:line="252" w:lineRule="auto"/>
            </w:pPr>
            <w:r>
              <w:rPr>
                <w:sz w:val="16"/>
              </w:rPr>
              <w:t>Markdown</w:t>
            </w:r>
          </w:p>
        </w:tc>
        <w:tc>
          <w:tcPr>
            <w:tcW w:w="3460" w:type="dxa"/>
            <w:shd w:val="clear" w:color="auto" w:fill="F2F4F7"/>
            <w:tcMar>
              <w:top w:w="80" w:type="dxa"/>
              <w:left w:w="120" w:type="dxa"/>
              <w:bottom w:w="80" w:type="dxa"/>
              <w:right w:w="120" w:type="dxa"/>
            </w:tcMar>
            <w:vAlign w:val="center"/>
          </w:tcPr>
          <w:p w14:paraId="2394F77E" w14:textId="77777777" w:rsidR="00310B1A" w:rsidRDefault="00000000">
            <w:pPr>
              <w:spacing w:after="40" w:line="252" w:lineRule="auto"/>
            </w:pPr>
            <w:r>
              <w:rPr>
                <w:sz w:val="16"/>
              </w:rPr>
              <w:t>Token and @erp/ui primitive mapping</w:t>
            </w:r>
          </w:p>
        </w:tc>
        <w:tc>
          <w:tcPr>
            <w:tcW w:w="1900" w:type="dxa"/>
            <w:shd w:val="clear" w:color="auto" w:fill="F2F4F7"/>
            <w:tcMar>
              <w:top w:w="80" w:type="dxa"/>
              <w:left w:w="120" w:type="dxa"/>
              <w:bottom w:w="80" w:type="dxa"/>
              <w:right w:w="120" w:type="dxa"/>
            </w:tcMar>
            <w:vAlign w:val="center"/>
          </w:tcPr>
          <w:p w14:paraId="24E75738" w14:textId="77777777" w:rsidR="00310B1A" w:rsidRDefault="00000000">
            <w:pPr>
              <w:spacing w:after="40" w:line="252" w:lineRule="auto"/>
            </w:pPr>
            <w:r>
              <w:rPr>
                <w:sz w:val="16"/>
              </w:rPr>
              <w:t>Approved implementation rule</w:t>
            </w:r>
          </w:p>
        </w:tc>
      </w:tr>
      <w:tr w:rsidR="00310B1A" w14:paraId="1F67ACDD" w14:textId="77777777">
        <w:trPr>
          <w:cantSplit/>
        </w:trPr>
        <w:tc>
          <w:tcPr>
            <w:tcW w:w="2600" w:type="dxa"/>
            <w:tcMar>
              <w:top w:w="80" w:type="dxa"/>
              <w:left w:w="120" w:type="dxa"/>
              <w:bottom w:w="80" w:type="dxa"/>
              <w:right w:w="120" w:type="dxa"/>
            </w:tcMar>
            <w:vAlign w:val="center"/>
          </w:tcPr>
          <w:p w14:paraId="450646F5" w14:textId="77777777" w:rsidR="00310B1A" w:rsidRDefault="00000000">
            <w:pPr>
              <w:spacing w:after="40" w:line="252" w:lineRule="auto"/>
            </w:pPr>
            <w:r>
              <w:rPr>
                <w:sz w:val="16"/>
              </w:rPr>
              <w:t>inception/refined-mockups/accessibility-checklist.md</w:t>
            </w:r>
          </w:p>
        </w:tc>
        <w:tc>
          <w:tcPr>
            <w:tcW w:w="1400" w:type="dxa"/>
            <w:tcMar>
              <w:top w:w="80" w:type="dxa"/>
              <w:left w:w="120" w:type="dxa"/>
              <w:bottom w:w="80" w:type="dxa"/>
              <w:right w:w="120" w:type="dxa"/>
            </w:tcMar>
            <w:vAlign w:val="center"/>
          </w:tcPr>
          <w:p w14:paraId="1CDCEFB6" w14:textId="77777777" w:rsidR="00310B1A" w:rsidRDefault="00000000">
            <w:pPr>
              <w:spacing w:after="40" w:line="252" w:lineRule="auto"/>
            </w:pPr>
            <w:r>
              <w:rPr>
                <w:sz w:val="16"/>
              </w:rPr>
              <w:t>Markdown checklist</w:t>
            </w:r>
          </w:p>
        </w:tc>
        <w:tc>
          <w:tcPr>
            <w:tcW w:w="3460" w:type="dxa"/>
            <w:tcMar>
              <w:top w:w="80" w:type="dxa"/>
              <w:left w:w="120" w:type="dxa"/>
              <w:bottom w:w="80" w:type="dxa"/>
              <w:right w:w="120" w:type="dxa"/>
            </w:tcMar>
            <w:vAlign w:val="center"/>
          </w:tcPr>
          <w:p w14:paraId="62E4D043" w14:textId="77777777" w:rsidR="00310B1A" w:rsidRDefault="00000000">
            <w:pPr>
              <w:spacing w:after="40" w:line="252" w:lineRule="auto"/>
            </w:pPr>
            <w:r>
              <w:rPr>
                <w:sz w:val="16"/>
              </w:rPr>
              <w:t>WCAG, keyboard, responsive, verification matrix</w:t>
            </w:r>
          </w:p>
        </w:tc>
        <w:tc>
          <w:tcPr>
            <w:tcW w:w="1900" w:type="dxa"/>
            <w:tcMar>
              <w:top w:w="80" w:type="dxa"/>
              <w:left w:w="120" w:type="dxa"/>
              <w:bottom w:w="80" w:type="dxa"/>
              <w:right w:w="120" w:type="dxa"/>
            </w:tcMar>
            <w:vAlign w:val="center"/>
          </w:tcPr>
          <w:p w14:paraId="7F168E8D" w14:textId="77777777" w:rsidR="00310B1A" w:rsidRDefault="00000000">
            <w:pPr>
              <w:spacing w:after="40" w:line="252" w:lineRule="auto"/>
            </w:pPr>
            <w:r>
              <w:rPr>
                <w:sz w:val="16"/>
              </w:rPr>
              <w:t>Acceptance checklist; boxes remain unchecked in this artifact</w:t>
            </w:r>
          </w:p>
        </w:tc>
      </w:tr>
    </w:tbl>
    <w:p w14:paraId="675F54A7" w14:textId="77777777" w:rsidR="00310B1A" w:rsidRDefault="00000000">
      <w:pPr>
        <w:pBdr>
          <w:left w:val="single" w:sz="24" w:space="8" w:color="B42318"/>
        </w:pBdr>
        <w:shd w:val="clear" w:color="auto" w:fill="FBE9E7"/>
        <w:spacing w:before="100" w:after="160" w:line="269" w:lineRule="auto"/>
        <w:ind w:left="173" w:right="115"/>
      </w:pPr>
      <w:r>
        <w:rPr>
          <w:b/>
          <w:color w:val="B42318"/>
        </w:rPr>
        <w:t xml:space="preserve">Figma finding: </w:t>
      </w:r>
      <w:r>
        <w:t>No .fig, .sketch, or .xd file was found for W1-01, and no Figma reference appears in the W1 or design-input artifacts. The AI-DLC wireframes and refined mockups are text/ASCII artifacts, while the strongest visual input is an HTML/PNG concept export.</w:t>
      </w:r>
    </w:p>
    <w:p w14:paraId="4F3F779D" w14:textId="77777777" w:rsidR="00310B1A" w:rsidRDefault="00000000">
      <w:pPr>
        <w:jc w:val="center"/>
      </w:pPr>
      <w:r>
        <w:rPr>
          <w:noProof/>
        </w:rPr>
        <w:lastRenderedPageBreak/>
        <w:drawing>
          <wp:inline distT="0" distB="0" distL="0" distR="0" wp14:anchorId="66C61291" wp14:editId="57C323D5">
            <wp:extent cx="5806440" cy="3393374"/>
            <wp:effectExtent l="0" t="0" r="0" b="0"/>
            <wp:docPr id="1" name="Picture 1" descr="Committed LinerCore platform and Booking visual concept used as an intended visual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tform-bundled.png"/>
                    <pic:cNvPicPr/>
                  </pic:nvPicPr>
                  <pic:blipFill>
                    <a:blip r:embed="rId8"/>
                    <a:stretch>
                      <a:fillRect/>
                    </a:stretch>
                  </pic:blipFill>
                  <pic:spPr>
                    <a:xfrm>
                      <a:off x="0" y="0"/>
                      <a:ext cx="5806440" cy="3393374"/>
                    </a:xfrm>
                    <a:prstGeom prst="rect">
                      <a:avLst/>
                    </a:prstGeom>
                  </pic:spPr>
                </pic:pic>
              </a:graphicData>
            </a:graphic>
          </wp:inline>
        </w:drawing>
      </w:r>
    </w:p>
    <w:p w14:paraId="50DC9FEB" w14:textId="77777777" w:rsidR="00310B1A" w:rsidRDefault="00000000">
      <w:pPr>
        <w:spacing w:after="160"/>
        <w:jc w:val="center"/>
      </w:pPr>
      <w:r>
        <w:rPr>
          <w:i/>
          <w:color w:val="64717D"/>
          <w:sz w:val="17"/>
        </w:rPr>
        <w:t>Figure 1. Committed platform/Booking visual reference. It includes broader shell elements explicitly outside the W1 thin-slice scope.</w:t>
      </w:r>
    </w:p>
    <w:p w14:paraId="3AEFEB10" w14:textId="77777777" w:rsidR="00310B1A" w:rsidRDefault="00000000">
      <w:pPr>
        <w:pStyle w:val="Heading1"/>
      </w:pPr>
      <w:r>
        <w:t>Intent-to-output comparison</w:t>
      </w:r>
    </w:p>
    <w:tbl>
      <w:tblPr>
        <w:tblW w:w="9360" w:type="dxa"/>
        <w:tblInd w:w="120" w:type="dxa"/>
        <w:tblLayout w:type="fixed"/>
        <w:tblLook w:val="04A0" w:firstRow="1" w:lastRow="0" w:firstColumn="1" w:lastColumn="0" w:noHBand="0" w:noVBand="1"/>
      </w:tblPr>
      <w:tblGrid>
        <w:gridCol w:w="1500"/>
        <w:gridCol w:w="2150"/>
        <w:gridCol w:w="2400"/>
        <w:gridCol w:w="1200"/>
        <w:gridCol w:w="2110"/>
      </w:tblGrid>
      <w:tr w:rsidR="00310B1A" w14:paraId="23B7FA85" w14:textId="77777777">
        <w:trPr>
          <w:cantSplit/>
          <w:tblHeader/>
        </w:trPr>
        <w:tc>
          <w:tcPr>
            <w:tcW w:w="1500" w:type="dxa"/>
            <w:shd w:val="clear" w:color="auto" w:fill="0B2545"/>
            <w:tcMar>
              <w:top w:w="80" w:type="dxa"/>
              <w:left w:w="120" w:type="dxa"/>
              <w:bottom w:w="80" w:type="dxa"/>
              <w:right w:w="120" w:type="dxa"/>
            </w:tcMar>
            <w:vAlign w:val="center"/>
          </w:tcPr>
          <w:p w14:paraId="2119A5D9" w14:textId="77777777" w:rsidR="00310B1A" w:rsidRDefault="00000000">
            <w:pPr>
              <w:spacing w:after="40" w:line="252" w:lineRule="auto"/>
            </w:pPr>
            <w:r>
              <w:rPr>
                <w:b/>
                <w:color w:val="FFFFFF"/>
                <w:sz w:val="15"/>
              </w:rPr>
              <w:t>Intent element</w:t>
            </w:r>
          </w:p>
        </w:tc>
        <w:tc>
          <w:tcPr>
            <w:tcW w:w="2150" w:type="dxa"/>
            <w:shd w:val="clear" w:color="auto" w:fill="0B2545"/>
            <w:tcMar>
              <w:top w:w="80" w:type="dxa"/>
              <w:left w:w="120" w:type="dxa"/>
              <w:bottom w:w="80" w:type="dxa"/>
              <w:right w:w="120" w:type="dxa"/>
            </w:tcMar>
            <w:vAlign w:val="center"/>
          </w:tcPr>
          <w:p w14:paraId="6FFC31EC" w14:textId="77777777" w:rsidR="00310B1A" w:rsidRDefault="00000000">
            <w:pPr>
              <w:spacing w:after="40" w:line="252" w:lineRule="auto"/>
            </w:pPr>
            <w:r>
              <w:rPr>
                <w:b/>
                <w:color w:val="FFFFFF"/>
                <w:sz w:val="15"/>
              </w:rPr>
              <w:t>Artifact expectation</w:t>
            </w:r>
          </w:p>
        </w:tc>
        <w:tc>
          <w:tcPr>
            <w:tcW w:w="2400" w:type="dxa"/>
            <w:shd w:val="clear" w:color="auto" w:fill="0B2545"/>
            <w:tcMar>
              <w:top w:w="80" w:type="dxa"/>
              <w:left w:w="120" w:type="dxa"/>
              <w:bottom w:w="80" w:type="dxa"/>
              <w:right w:w="120" w:type="dxa"/>
            </w:tcMar>
            <w:vAlign w:val="center"/>
          </w:tcPr>
          <w:p w14:paraId="39141E80" w14:textId="77777777" w:rsidR="00310B1A" w:rsidRDefault="00000000">
            <w:pPr>
              <w:spacing w:after="40" w:line="252" w:lineRule="auto"/>
            </w:pPr>
            <w:r>
              <w:rPr>
                <w:b/>
                <w:color w:val="FFFFFF"/>
                <w:sz w:val="15"/>
              </w:rPr>
              <w:t>Implemented evidence</w:t>
            </w:r>
          </w:p>
        </w:tc>
        <w:tc>
          <w:tcPr>
            <w:tcW w:w="1200" w:type="dxa"/>
            <w:shd w:val="clear" w:color="auto" w:fill="0B2545"/>
            <w:tcMar>
              <w:top w:w="80" w:type="dxa"/>
              <w:left w:w="120" w:type="dxa"/>
              <w:bottom w:w="80" w:type="dxa"/>
              <w:right w:w="120" w:type="dxa"/>
            </w:tcMar>
            <w:vAlign w:val="center"/>
          </w:tcPr>
          <w:p w14:paraId="53E2E067" w14:textId="77777777" w:rsidR="00310B1A" w:rsidRDefault="00000000">
            <w:pPr>
              <w:spacing w:after="40" w:line="252" w:lineRule="auto"/>
            </w:pPr>
            <w:r>
              <w:rPr>
                <w:b/>
                <w:color w:val="FFFFFF"/>
                <w:sz w:val="15"/>
              </w:rPr>
              <w:t>Result</w:t>
            </w:r>
          </w:p>
        </w:tc>
        <w:tc>
          <w:tcPr>
            <w:tcW w:w="2110" w:type="dxa"/>
            <w:shd w:val="clear" w:color="auto" w:fill="0B2545"/>
            <w:tcMar>
              <w:top w:w="80" w:type="dxa"/>
              <w:left w:w="120" w:type="dxa"/>
              <w:bottom w:w="80" w:type="dxa"/>
              <w:right w:w="120" w:type="dxa"/>
            </w:tcMar>
            <w:vAlign w:val="center"/>
          </w:tcPr>
          <w:p w14:paraId="41C7A955" w14:textId="77777777" w:rsidR="00310B1A" w:rsidRDefault="00000000">
            <w:pPr>
              <w:spacing w:after="40" w:line="252" w:lineRule="auto"/>
            </w:pPr>
            <w:r>
              <w:rPr>
                <w:b/>
                <w:color w:val="FFFFFF"/>
                <w:sz w:val="15"/>
              </w:rPr>
              <w:t>Comment</w:t>
            </w:r>
          </w:p>
        </w:tc>
      </w:tr>
      <w:tr w:rsidR="00310B1A" w14:paraId="5A9C1AE4" w14:textId="77777777">
        <w:trPr>
          <w:cantSplit/>
        </w:trPr>
        <w:tc>
          <w:tcPr>
            <w:tcW w:w="1500" w:type="dxa"/>
            <w:tcMar>
              <w:top w:w="80" w:type="dxa"/>
              <w:left w:w="120" w:type="dxa"/>
              <w:bottom w:w="80" w:type="dxa"/>
              <w:right w:w="120" w:type="dxa"/>
            </w:tcMar>
            <w:vAlign w:val="center"/>
          </w:tcPr>
          <w:p w14:paraId="64129595" w14:textId="77777777" w:rsidR="00310B1A" w:rsidRDefault="00000000">
            <w:pPr>
              <w:spacing w:after="40" w:line="252" w:lineRule="auto"/>
            </w:pPr>
            <w:r>
              <w:rPr>
                <w:sz w:val="15"/>
              </w:rPr>
              <w:t>Stable list/create/detail routes</w:t>
            </w:r>
          </w:p>
        </w:tc>
        <w:tc>
          <w:tcPr>
            <w:tcW w:w="2150" w:type="dxa"/>
            <w:tcMar>
              <w:top w:w="80" w:type="dxa"/>
              <w:left w:w="120" w:type="dxa"/>
              <w:bottom w:w="80" w:type="dxa"/>
              <w:right w:w="120" w:type="dxa"/>
            </w:tcMar>
            <w:vAlign w:val="center"/>
          </w:tcPr>
          <w:p w14:paraId="38016A18" w14:textId="77777777" w:rsidR="00310B1A" w:rsidRDefault="00000000">
            <w:pPr>
              <w:spacing w:after="40" w:line="252" w:lineRule="auto"/>
            </w:pPr>
            <w:r>
              <w:rPr>
                <w:sz w:val="15"/>
              </w:rPr>
              <w:t>/bookings, /bookings/new, /bookings/{id}</w:t>
            </w:r>
          </w:p>
        </w:tc>
        <w:tc>
          <w:tcPr>
            <w:tcW w:w="2400" w:type="dxa"/>
            <w:tcMar>
              <w:top w:w="80" w:type="dxa"/>
              <w:left w:w="120" w:type="dxa"/>
              <w:bottom w:w="80" w:type="dxa"/>
              <w:right w:w="120" w:type="dxa"/>
            </w:tcMar>
            <w:vAlign w:val="center"/>
          </w:tcPr>
          <w:p w14:paraId="294FE2F4" w14:textId="77777777" w:rsidR="00310B1A" w:rsidRDefault="00000000">
            <w:pPr>
              <w:spacing w:after="40" w:line="252" w:lineRule="auto"/>
            </w:pPr>
            <w:r>
              <w:rPr>
                <w:sz w:val="15"/>
              </w:rPr>
              <w:t>All three route files exist; production build emitted routes</w:t>
            </w:r>
          </w:p>
        </w:tc>
        <w:tc>
          <w:tcPr>
            <w:tcW w:w="1200" w:type="dxa"/>
            <w:tcMar>
              <w:top w:w="80" w:type="dxa"/>
              <w:left w:w="120" w:type="dxa"/>
              <w:bottom w:w="80" w:type="dxa"/>
              <w:right w:w="120" w:type="dxa"/>
            </w:tcMar>
            <w:vAlign w:val="center"/>
          </w:tcPr>
          <w:p w14:paraId="78C26202" w14:textId="77777777" w:rsidR="00310B1A" w:rsidRDefault="00000000">
            <w:pPr>
              <w:spacing w:after="40" w:line="252" w:lineRule="auto"/>
            </w:pPr>
            <w:r>
              <w:rPr>
                <w:sz w:val="15"/>
              </w:rPr>
              <w:t>Mostly aligned</w:t>
            </w:r>
          </w:p>
        </w:tc>
        <w:tc>
          <w:tcPr>
            <w:tcW w:w="2110" w:type="dxa"/>
            <w:tcMar>
              <w:top w:w="80" w:type="dxa"/>
              <w:left w:w="120" w:type="dxa"/>
              <w:bottom w:w="80" w:type="dxa"/>
              <w:right w:w="120" w:type="dxa"/>
            </w:tcMar>
            <w:vAlign w:val="center"/>
          </w:tcPr>
          <w:p w14:paraId="5436EFD8" w14:textId="77777777" w:rsidR="00310B1A" w:rsidRDefault="00000000">
            <w:pPr>
              <w:spacing w:after="40" w:line="252" w:lineRule="auto"/>
            </w:pPr>
            <w:r>
              <w:rPr>
                <w:sz w:val="15"/>
              </w:rPr>
              <w:t>Basic navigation and state preservation exist</w:t>
            </w:r>
          </w:p>
        </w:tc>
      </w:tr>
      <w:tr w:rsidR="00310B1A" w14:paraId="23277317" w14:textId="77777777">
        <w:trPr>
          <w:cantSplit/>
        </w:trPr>
        <w:tc>
          <w:tcPr>
            <w:tcW w:w="1500" w:type="dxa"/>
            <w:shd w:val="clear" w:color="auto" w:fill="F2F4F7"/>
            <w:tcMar>
              <w:top w:w="80" w:type="dxa"/>
              <w:left w:w="120" w:type="dxa"/>
              <w:bottom w:w="80" w:type="dxa"/>
              <w:right w:w="120" w:type="dxa"/>
            </w:tcMar>
            <w:vAlign w:val="center"/>
          </w:tcPr>
          <w:p w14:paraId="31C08C79" w14:textId="77777777" w:rsidR="00310B1A" w:rsidRDefault="00000000">
            <w:pPr>
              <w:spacing w:after="40" w:line="252" w:lineRule="auto"/>
            </w:pPr>
            <w:r>
              <w:rPr>
                <w:sz w:val="15"/>
              </w:rPr>
              <w:t>Contract-true thin booking</w:t>
            </w:r>
          </w:p>
        </w:tc>
        <w:tc>
          <w:tcPr>
            <w:tcW w:w="2150" w:type="dxa"/>
            <w:shd w:val="clear" w:color="auto" w:fill="F2F4F7"/>
            <w:tcMar>
              <w:top w:w="80" w:type="dxa"/>
              <w:left w:w="120" w:type="dxa"/>
              <w:bottom w:w="80" w:type="dxa"/>
              <w:right w:w="120" w:type="dxa"/>
            </w:tcMar>
            <w:vAlign w:val="center"/>
          </w:tcPr>
          <w:p w14:paraId="42D9CA29" w14:textId="77777777" w:rsidR="00310B1A" w:rsidRDefault="00000000">
            <w:pPr>
              <w:spacing w:after="40" w:line="252" w:lineRule="auto"/>
            </w:pPr>
            <w:r>
              <w:rPr>
                <w:sz w:val="15"/>
              </w:rPr>
              <w:t>One leg, one equipment, USD/FCL dry</w:t>
            </w:r>
          </w:p>
        </w:tc>
        <w:tc>
          <w:tcPr>
            <w:tcW w:w="2400" w:type="dxa"/>
            <w:shd w:val="clear" w:color="auto" w:fill="F2F4F7"/>
            <w:tcMar>
              <w:top w:w="80" w:type="dxa"/>
              <w:left w:w="120" w:type="dxa"/>
              <w:bottom w:w="80" w:type="dxa"/>
              <w:right w:w="120" w:type="dxa"/>
            </w:tcMar>
            <w:vAlign w:val="center"/>
          </w:tcPr>
          <w:p w14:paraId="382D5652" w14:textId="77777777" w:rsidR="00310B1A" w:rsidRDefault="00000000">
            <w:pPr>
              <w:spacing w:after="40" w:line="252" w:lineRule="auto"/>
            </w:pPr>
            <w:r>
              <w:rPr>
                <w:sz w:val="15"/>
              </w:rPr>
              <w:t>Create form submits routing[], equipment[], currency and cargo mode</w:t>
            </w:r>
          </w:p>
        </w:tc>
        <w:tc>
          <w:tcPr>
            <w:tcW w:w="1200" w:type="dxa"/>
            <w:shd w:val="clear" w:color="auto" w:fill="F2F4F7"/>
            <w:tcMar>
              <w:top w:w="80" w:type="dxa"/>
              <w:left w:w="120" w:type="dxa"/>
              <w:bottom w:w="80" w:type="dxa"/>
              <w:right w:w="120" w:type="dxa"/>
            </w:tcMar>
            <w:vAlign w:val="center"/>
          </w:tcPr>
          <w:p w14:paraId="3E554FF2" w14:textId="77777777" w:rsidR="00310B1A" w:rsidRDefault="00000000">
            <w:pPr>
              <w:spacing w:after="40" w:line="252" w:lineRule="auto"/>
            </w:pPr>
            <w:r>
              <w:rPr>
                <w:sz w:val="15"/>
              </w:rPr>
              <w:t>Aligned</w:t>
            </w:r>
          </w:p>
        </w:tc>
        <w:tc>
          <w:tcPr>
            <w:tcW w:w="2110" w:type="dxa"/>
            <w:shd w:val="clear" w:color="auto" w:fill="F2F4F7"/>
            <w:tcMar>
              <w:top w:w="80" w:type="dxa"/>
              <w:left w:w="120" w:type="dxa"/>
              <w:bottom w:w="80" w:type="dxa"/>
              <w:right w:w="120" w:type="dxa"/>
            </w:tcMar>
            <w:vAlign w:val="center"/>
          </w:tcPr>
          <w:p w14:paraId="69E8CDAE" w14:textId="77777777" w:rsidR="00310B1A" w:rsidRDefault="00000000">
            <w:pPr>
              <w:spacing w:after="40" w:line="252" w:lineRule="auto"/>
            </w:pPr>
            <w:r>
              <w:rPr>
                <w:sz w:val="15"/>
              </w:rPr>
              <w:t>Canonical shape is present</w:t>
            </w:r>
          </w:p>
        </w:tc>
      </w:tr>
      <w:tr w:rsidR="00310B1A" w14:paraId="26722A64" w14:textId="77777777">
        <w:trPr>
          <w:cantSplit/>
        </w:trPr>
        <w:tc>
          <w:tcPr>
            <w:tcW w:w="1500" w:type="dxa"/>
            <w:tcMar>
              <w:top w:w="80" w:type="dxa"/>
              <w:left w:w="120" w:type="dxa"/>
              <w:bottom w:w="80" w:type="dxa"/>
              <w:right w:w="120" w:type="dxa"/>
            </w:tcMar>
            <w:vAlign w:val="center"/>
          </w:tcPr>
          <w:p w14:paraId="3B76FBE4" w14:textId="77777777" w:rsidR="00310B1A" w:rsidRDefault="00000000">
            <w:pPr>
              <w:spacing w:after="40" w:line="252" w:lineRule="auto"/>
            </w:pPr>
            <w:r>
              <w:rPr>
                <w:sz w:val="15"/>
              </w:rPr>
              <w:t>Live reference validation</w:t>
            </w:r>
          </w:p>
        </w:tc>
        <w:tc>
          <w:tcPr>
            <w:tcW w:w="2150" w:type="dxa"/>
            <w:tcMar>
              <w:top w:w="80" w:type="dxa"/>
              <w:left w:w="120" w:type="dxa"/>
              <w:bottom w:w="80" w:type="dxa"/>
              <w:right w:w="120" w:type="dxa"/>
            </w:tcMar>
            <w:vAlign w:val="center"/>
          </w:tcPr>
          <w:p w14:paraId="5EAA3F0E" w14:textId="77777777" w:rsidR="00310B1A" w:rsidRDefault="00000000">
            <w:pPr>
              <w:spacing w:after="40" w:line="252" w:lineRule="auto"/>
            </w:pPr>
            <w:r>
              <w:rPr>
                <w:sz w:val="15"/>
              </w:rPr>
              <w:t>Server-backed canonical references and blocked invalid states</w:t>
            </w:r>
          </w:p>
        </w:tc>
        <w:tc>
          <w:tcPr>
            <w:tcW w:w="2400" w:type="dxa"/>
            <w:tcMar>
              <w:top w:w="80" w:type="dxa"/>
              <w:left w:w="120" w:type="dxa"/>
              <w:bottom w:w="80" w:type="dxa"/>
              <w:right w:w="120" w:type="dxa"/>
            </w:tcMar>
            <w:vAlign w:val="center"/>
          </w:tcPr>
          <w:p w14:paraId="4441E523" w14:textId="77777777" w:rsidR="00310B1A" w:rsidRDefault="00000000">
            <w:pPr>
              <w:spacing w:after="40" w:line="252" w:lineRule="auto"/>
            </w:pPr>
            <w:r>
              <w:rPr>
                <w:sz w:val="15"/>
              </w:rPr>
              <w:t>Reference options, validate command, field errors, retry behavior</w:t>
            </w:r>
          </w:p>
        </w:tc>
        <w:tc>
          <w:tcPr>
            <w:tcW w:w="1200" w:type="dxa"/>
            <w:tcMar>
              <w:top w:w="80" w:type="dxa"/>
              <w:left w:w="120" w:type="dxa"/>
              <w:bottom w:w="80" w:type="dxa"/>
              <w:right w:w="120" w:type="dxa"/>
            </w:tcMar>
            <w:vAlign w:val="center"/>
          </w:tcPr>
          <w:p w14:paraId="2F003C85" w14:textId="77777777" w:rsidR="00310B1A" w:rsidRDefault="00000000">
            <w:pPr>
              <w:spacing w:after="40" w:line="252" w:lineRule="auto"/>
            </w:pPr>
            <w:r>
              <w:rPr>
                <w:sz w:val="15"/>
              </w:rPr>
              <w:t>Substantially aligned</w:t>
            </w:r>
          </w:p>
        </w:tc>
        <w:tc>
          <w:tcPr>
            <w:tcW w:w="2110" w:type="dxa"/>
            <w:tcMar>
              <w:top w:w="80" w:type="dxa"/>
              <w:left w:w="120" w:type="dxa"/>
              <w:bottom w:w="80" w:type="dxa"/>
              <w:right w:w="120" w:type="dxa"/>
            </w:tcMar>
            <w:vAlign w:val="center"/>
          </w:tcPr>
          <w:p w14:paraId="371E74C3" w14:textId="77777777" w:rsidR="00310B1A" w:rsidRDefault="00000000">
            <w:pPr>
              <w:spacing w:after="40" w:line="252" w:lineRule="auto"/>
            </w:pPr>
            <w:r>
              <w:rPr>
                <w:sz w:val="15"/>
              </w:rPr>
              <w:t>Input implementation differs from approved Combobox primitive</w:t>
            </w:r>
          </w:p>
        </w:tc>
      </w:tr>
      <w:tr w:rsidR="00310B1A" w14:paraId="708585C6" w14:textId="77777777">
        <w:trPr>
          <w:cantSplit/>
        </w:trPr>
        <w:tc>
          <w:tcPr>
            <w:tcW w:w="1500" w:type="dxa"/>
            <w:shd w:val="clear" w:color="auto" w:fill="F2F4F7"/>
            <w:tcMar>
              <w:top w:w="80" w:type="dxa"/>
              <w:left w:w="120" w:type="dxa"/>
              <w:bottom w:w="80" w:type="dxa"/>
              <w:right w:w="120" w:type="dxa"/>
            </w:tcMar>
            <w:vAlign w:val="center"/>
          </w:tcPr>
          <w:p w14:paraId="04D11819" w14:textId="77777777" w:rsidR="00310B1A" w:rsidRDefault="00000000">
            <w:pPr>
              <w:spacing w:after="40" w:line="252" w:lineRule="auto"/>
            </w:pPr>
            <w:r>
              <w:rPr>
                <w:sz w:val="15"/>
              </w:rPr>
              <w:t>Real Charge pricing</w:t>
            </w:r>
          </w:p>
        </w:tc>
        <w:tc>
          <w:tcPr>
            <w:tcW w:w="2150" w:type="dxa"/>
            <w:shd w:val="clear" w:color="auto" w:fill="F2F4F7"/>
            <w:tcMar>
              <w:top w:w="80" w:type="dxa"/>
              <w:left w:w="120" w:type="dxa"/>
              <w:bottom w:w="80" w:type="dxa"/>
              <w:right w:w="120" w:type="dxa"/>
            </w:tcMar>
            <w:vAlign w:val="center"/>
          </w:tcPr>
          <w:p w14:paraId="64961B6C" w14:textId="77777777" w:rsidR="00310B1A" w:rsidRDefault="00000000">
            <w:pPr>
              <w:spacing w:after="40" w:line="252" w:lineRule="auto"/>
            </w:pPr>
            <w:r>
              <w:rPr>
                <w:sz w:val="15"/>
              </w:rPr>
              <w:t>Persisted itemized quote/basis; manual state on failure</w:t>
            </w:r>
          </w:p>
        </w:tc>
        <w:tc>
          <w:tcPr>
            <w:tcW w:w="2400" w:type="dxa"/>
            <w:shd w:val="clear" w:color="auto" w:fill="F2F4F7"/>
            <w:tcMar>
              <w:top w:w="80" w:type="dxa"/>
              <w:left w:w="120" w:type="dxa"/>
              <w:bottom w:w="80" w:type="dxa"/>
              <w:right w:w="120" w:type="dxa"/>
            </w:tcMar>
            <w:vAlign w:val="center"/>
          </w:tcPr>
          <w:p w14:paraId="6DA6DBBE" w14:textId="77777777" w:rsidR="00310B1A" w:rsidRDefault="00000000">
            <w:pPr>
              <w:spacing w:after="40" w:line="252" w:lineRule="auto"/>
            </w:pPr>
            <w:r>
              <w:rPr>
                <w:sz w:val="15"/>
              </w:rPr>
              <w:t>Pricing command and snapshot/manual sections exist; service tests pass</w:t>
            </w:r>
          </w:p>
        </w:tc>
        <w:tc>
          <w:tcPr>
            <w:tcW w:w="1200" w:type="dxa"/>
            <w:shd w:val="clear" w:color="auto" w:fill="F2F4F7"/>
            <w:tcMar>
              <w:top w:w="80" w:type="dxa"/>
              <w:left w:w="120" w:type="dxa"/>
              <w:bottom w:w="80" w:type="dxa"/>
              <w:right w:w="120" w:type="dxa"/>
            </w:tcMar>
            <w:vAlign w:val="center"/>
          </w:tcPr>
          <w:p w14:paraId="3548FC3D" w14:textId="77777777" w:rsidR="00310B1A" w:rsidRDefault="00000000">
            <w:pPr>
              <w:spacing w:after="40" w:line="252" w:lineRule="auto"/>
            </w:pPr>
            <w:r>
              <w:rPr>
                <w:sz w:val="15"/>
              </w:rPr>
              <w:t>Substantially aligned</w:t>
            </w:r>
          </w:p>
        </w:tc>
        <w:tc>
          <w:tcPr>
            <w:tcW w:w="2110" w:type="dxa"/>
            <w:shd w:val="clear" w:color="auto" w:fill="F2F4F7"/>
            <w:tcMar>
              <w:top w:w="80" w:type="dxa"/>
              <w:left w:w="120" w:type="dxa"/>
              <w:bottom w:w="80" w:type="dxa"/>
              <w:right w:w="120" w:type="dxa"/>
            </w:tcMar>
            <w:vAlign w:val="center"/>
          </w:tcPr>
          <w:p w14:paraId="4C017F82" w14:textId="77777777" w:rsidR="00310B1A" w:rsidRDefault="00000000">
            <w:pPr>
              <w:spacing w:after="40" w:line="252" w:lineRule="auto"/>
            </w:pPr>
            <w:r>
              <w:rPr>
                <w:sz w:val="15"/>
              </w:rPr>
              <w:t>Fresh live full-stack proof remains blocked</w:t>
            </w:r>
          </w:p>
        </w:tc>
      </w:tr>
      <w:tr w:rsidR="00310B1A" w14:paraId="09B7A57D" w14:textId="77777777">
        <w:trPr>
          <w:cantSplit/>
        </w:trPr>
        <w:tc>
          <w:tcPr>
            <w:tcW w:w="1500" w:type="dxa"/>
            <w:tcMar>
              <w:top w:w="80" w:type="dxa"/>
              <w:left w:w="120" w:type="dxa"/>
              <w:bottom w:w="80" w:type="dxa"/>
              <w:right w:w="120" w:type="dxa"/>
            </w:tcMar>
            <w:vAlign w:val="center"/>
          </w:tcPr>
          <w:p w14:paraId="4D69FE2E" w14:textId="77777777" w:rsidR="00310B1A" w:rsidRDefault="00000000">
            <w:pPr>
              <w:spacing w:after="40" w:line="252" w:lineRule="auto"/>
            </w:pPr>
            <w:r>
              <w:rPr>
                <w:sz w:val="15"/>
              </w:rPr>
              <w:t>Confirm and CMM status</w:t>
            </w:r>
          </w:p>
        </w:tc>
        <w:tc>
          <w:tcPr>
            <w:tcW w:w="2150" w:type="dxa"/>
            <w:tcMar>
              <w:top w:w="80" w:type="dxa"/>
              <w:left w:w="120" w:type="dxa"/>
              <w:bottom w:w="80" w:type="dxa"/>
              <w:right w:w="120" w:type="dxa"/>
            </w:tcMar>
            <w:vAlign w:val="center"/>
          </w:tcPr>
          <w:p w14:paraId="76491149" w14:textId="77777777" w:rsidR="00310B1A" w:rsidRDefault="00000000">
            <w:pPr>
              <w:spacing w:after="40" w:line="252" w:lineRule="auto"/>
            </w:pPr>
            <w:r>
              <w:rPr>
                <w:sz w:val="15"/>
              </w:rPr>
              <w:t>Async event, pending state, returned status on detail</w:t>
            </w:r>
          </w:p>
        </w:tc>
        <w:tc>
          <w:tcPr>
            <w:tcW w:w="2400" w:type="dxa"/>
            <w:tcMar>
              <w:top w:w="80" w:type="dxa"/>
              <w:left w:w="120" w:type="dxa"/>
              <w:bottom w:w="80" w:type="dxa"/>
              <w:right w:w="120" w:type="dxa"/>
            </w:tcMar>
            <w:vAlign w:val="center"/>
          </w:tcPr>
          <w:p w14:paraId="6C2910E8" w14:textId="77777777" w:rsidR="00310B1A" w:rsidRDefault="00000000">
            <w:pPr>
              <w:spacing w:after="40" w:line="252" w:lineRule="auto"/>
            </w:pPr>
            <w:r>
              <w:rPr>
                <w:sz w:val="15"/>
              </w:rPr>
              <w:t>Confirm action and 30-second status polling exist; backend/contract tests pass</w:t>
            </w:r>
          </w:p>
        </w:tc>
        <w:tc>
          <w:tcPr>
            <w:tcW w:w="1200" w:type="dxa"/>
            <w:tcMar>
              <w:top w:w="80" w:type="dxa"/>
              <w:left w:w="120" w:type="dxa"/>
              <w:bottom w:w="80" w:type="dxa"/>
              <w:right w:w="120" w:type="dxa"/>
            </w:tcMar>
            <w:vAlign w:val="center"/>
          </w:tcPr>
          <w:p w14:paraId="7E7A89FD" w14:textId="77777777" w:rsidR="00310B1A" w:rsidRDefault="00000000">
            <w:pPr>
              <w:spacing w:after="40" w:line="252" w:lineRule="auto"/>
            </w:pPr>
            <w:r>
              <w:rPr>
                <w:sz w:val="15"/>
              </w:rPr>
              <w:t>Substantially aligned</w:t>
            </w:r>
          </w:p>
        </w:tc>
        <w:tc>
          <w:tcPr>
            <w:tcW w:w="2110" w:type="dxa"/>
            <w:tcMar>
              <w:top w:w="80" w:type="dxa"/>
              <w:left w:w="120" w:type="dxa"/>
              <w:bottom w:w="80" w:type="dxa"/>
              <w:right w:w="120" w:type="dxa"/>
            </w:tcMar>
            <w:vAlign w:val="center"/>
          </w:tcPr>
          <w:p w14:paraId="3E0CBCE6" w14:textId="77777777" w:rsidR="00310B1A" w:rsidRDefault="00000000">
            <w:pPr>
              <w:spacing w:after="40" w:line="252" w:lineRule="auto"/>
            </w:pPr>
            <w:r>
              <w:rPr>
                <w:sz w:val="15"/>
              </w:rPr>
              <w:t>Current live journey not proven by final run</w:t>
            </w:r>
          </w:p>
        </w:tc>
      </w:tr>
      <w:tr w:rsidR="00310B1A" w14:paraId="7CDD87C9" w14:textId="77777777">
        <w:trPr>
          <w:cantSplit/>
        </w:trPr>
        <w:tc>
          <w:tcPr>
            <w:tcW w:w="1500" w:type="dxa"/>
            <w:shd w:val="clear" w:color="auto" w:fill="F2F4F7"/>
            <w:tcMar>
              <w:top w:w="80" w:type="dxa"/>
              <w:left w:w="120" w:type="dxa"/>
              <w:bottom w:w="80" w:type="dxa"/>
              <w:right w:w="120" w:type="dxa"/>
            </w:tcMar>
            <w:vAlign w:val="center"/>
          </w:tcPr>
          <w:p w14:paraId="65546F65" w14:textId="77777777" w:rsidR="00310B1A" w:rsidRDefault="00000000">
            <w:pPr>
              <w:spacing w:after="40" w:line="252" w:lineRule="auto"/>
            </w:pPr>
            <w:r>
              <w:rPr>
                <w:sz w:val="15"/>
              </w:rPr>
              <w:t>Operational detail composition</w:t>
            </w:r>
          </w:p>
        </w:tc>
        <w:tc>
          <w:tcPr>
            <w:tcW w:w="2150" w:type="dxa"/>
            <w:shd w:val="clear" w:color="auto" w:fill="F2F4F7"/>
            <w:tcMar>
              <w:top w:w="80" w:type="dxa"/>
              <w:left w:w="120" w:type="dxa"/>
              <w:bottom w:w="80" w:type="dxa"/>
              <w:right w:w="120" w:type="dxa"/>
            </w:tcMar>
            <w:vAlign w:val="center"/>
          </w:tcPr>
          <w:p w14:paraId="73425E5D" w14:textId="77777777" w:rsidR="00310B1A" w:rsidRDefault="00000000">
            <w:pPr>
              <w:spacing w:after="40" w:line="252" w:lineRule="auto"/>
            </w:pPr>
            <w:r>
              <w:rPr>
                <w:sz w:val="15"/>
              </w:rPr>
              <w:t>Lifecycle strip, six tabs, 320px quote rail, confirm dialog</w:t>
            </w:r>
          </w:p>
        </w:tc>
        <w:tc>
          <w:tcPr>
            <w:tcW w:w="2400" w:type="dxa"/>
            <w:shd w:val="clear" w:color="auto" w:fill="F2F4F7"/>
            <w:tcMar>
              <w:top w:w="80" w:type="dxa"/>
              <w:left w:w="120" w:type="dxa"/>
              <w:bottom w:w="80" w:type="dxa"/>
              <w:right w:w="120" w:type="dxa"/>
            </w:tcMar>
            <w:vAlign w:val="center"/>
          </w:tcPr>
          <w:p w14:paraId="542B0C78" w14:textId="77777777" w:rsidR="00310B1A" w:rsidRDefault="00000000">
            <w:pPr>
              <w:spacing w:after="40" w:line="252" w:lineRule="auto"/>
            </w:pPr>
            <w:r>
              <w:rPr>
                <w:sz w:val="15"/>
              </w:rPr>
              <w:t>Continuous detail grid, pricing section, journey section, lifecycle event list</w:t>
            </w:r>
          </w:p>
        </w:tc>
        <w:tc>
          <w:tcPr>
            <w:tcW w:w="1200" w:type="dxa"/>
            <w:shd w:val="clear" w:color="auto" w:fill="F2F4F7"/>
            <w:tcMar>
              <w:top w:w="80" w:type="dxa"/>
              <w:left w:w="120" w:type="dxa"/>
              <w:bottom w:w="80" w:type="dxa"/>
              <w:right w:w="120" w:type="dxa"/>
            </w:tcMar>
            <w:vAlign w:val="center"/>
          </w:tcPr>
          <w:p w14:paraId="128A4D02" w14:textId="77777777" w:rsidR="00310B1A" w:rsidRDefault="00000000">
            <w:pPr>
              <w:spacing w:after="40" w:line="252" w:lineRule="auto"/>
            </w:pPr>
            <w:r>
              <w:rPr>
                <w:sz w:val="15"/>
              </w:rPr>
              <w:t>Low alignment</w:t>
            </w:r>
          </w:p>
        </w:tc>
        <w:tc>
          <w:tcPr>
            <w:tcW w:w="2110" w:type="dxa"/>
            <w:shd w:val="clear" w:color="auto" w:fill="F2F4F7"/>
            <w:tcMar>
              <w:top w:w="80" w:type="dxa"/>
              <w:left w:w="120" w:type="dxa"/>
              <w:bottom w:w="80" w:type="dxa"/>
              <w:right w:w="120" w:type="dxa"/>
            </w:tcMar>
            <w:vAlign w:val="center"/>
          </w:tcPr>
          <w:p w14:paraId="5EB91167" w14:textId="77777777" w:rsidR="00310B1A" w:rsidRDefault="00000000">
            <w:pPr>
              <w:spacing w:after="40" w:line="252" w:lineRule="auto"/>
            </w:pPr>
            <w:r>
              <w:rPr>
                <w:sz w:val="15"/>
              </w:rPr>
              <w:t>Major approved composition is absent</w:t>
            </w:r>
          </w:p>
        </w:tc>
      </w:tr>
      <w:tr w:rsidR="00310B1A" w14:paraId="56CAD8D5" w14:textId="77777777">
        <w:trPr>
          <w:cantSplit/>
        </w:trPr>
        <w:tc>
          <w:tcPr>
            <w:tcW w:w="1500" w:type="dxa"/>
            <w:tcMar>
              <w:top w:w="80" w:type="dxa"/>
              <w:left w:w="120" w:type="dxa"/>
              <w:bottom w:w="80" w:type="dxa"/>
              <w:right w:w="120" w:type="dxa"/>
            </w:tcMar>
            <w:vAlign w:val="center"/>
          </w:tcPr>
          <w:p w14:paraId="59AF3563" w14:textId="77777777" w:rsidR="00310B1A" w:rsidRDefault="00000000">
            <w:pPr>
              <w:spacing w:after="40" w:line="252" w:lineRule="auto"/>
            </w:pPr>
            <w:r>
              <w:rPr>
                <w:sz w:val="15"/>
              </w:rPr>
              <w:t>Design-system inheritance</w:t>
            </w:r>
          </w:p>
        </w:tc>
        <w:tc>
          <w:tcPr>
            <w:tcW w:w="2150" w:type="dxa"/>
            <w:tcMar>
              <w:top w:w="80" w:type="dxa"/>
              <w:left w:w="120" w:type="dxa"/>
              <w:bottom w:w="80" w:type="dxa"/>
              <w:right w:w="120" w:type="dxa"/>
            </w:tcMar>
            <w:vAlign w:val="center"/>
          </w:tcPr>
          <w:p w14:paraId="319FEB1C" w14:textId="77777777" w:rsidR="00310B1A" w:rsidRDefault="00000000">
            <w:pPr>
              <w:spacing w:after="40" w:line="252" w:lineRule="auto"/>
            </w:pPr>
            <w:r>
              <w:rPr>
                <w:sz w:val="15"/>
              </w:rPr>
              <w:t>IBM Plex, @erp/ui tokens/primitives, no local hardcoded colors</w:t>
            </w:r>
          </w:p>
        </w:tc>
        <w:tc>
          <w:tcPr>
            <w:tcW w:w="2400" w:type="dxa"/>
            <w:tcMar>
              <w:top w:w="80" w:type="dxa"/>
              <w:left w:w="120" w:type="dxa"/>
              <w:bottom w:w="80" w:type="dxa"/>
              <w:right w:w="120" w:type="dxa"/>
            </w:tcMar>
            <w:vAlign w:val="center"/>
          </w:tcPr>
          <w:p w14:paraId="5F0B6A56" w14:textId="77777777" w:rsidR="00310B1A" w:rsidRDefault="00000000">
            <w:pPr>
              <w:spacing w:after="40" w:line="252" w:lineRule="auto"/>
            </w:pPr>
            <w:r>
              <w:rPr>
                <w:sz w:val="15"/>
              </w:rPr>
              <w:t>Inter and hardcoded local CSS; no @erp/ui import/token usage in Booking source</w:t>
            </w:r>
          </w:p>
        </w:tc>
        <w:tc>
          <w:tcPr>
            <w:tcW w:w="1200" w:type="dxa"/>
            <w:tcMar>
              <w:top w:w="80" w:type="dxa"/>
              <w:left w:w="120" w:type="dxa"/>
              <w:bottom w:w="80" w:type="dxa"/>
              <w:right w:w="120" w:type="dxa"/>
            </w:tcMar>
            <w:vAlign w:val="center"/>
          </w:tcPr>
          <w:p w14:paraId="53FB44ED" w14:textId="77777777" w:rsidR="00310B1A" w:rsidRDefault="00000000">
            <w:pPr>
              <w:spacing w:after="40" w:line="252" w:lineRule="auto"/>
            </w:pPr>
            <w:r>
              <w:rPr>
                <w:sz w:val="15"/>
              </w:rPr>
              <w:t>Not aligned</w:t>
            </w:r>
          </w:p>
        </w:tc>
        <w:tc>
          <w:tcPr>
            <w:tcW w:w="2110" w:type="dxa"/>
            <w:tcMar>
              <w:top w:w="80" w:type="dxa"/>
              <w:left w:w="120" w:type="dxa"/>
              <w:bottom w:w="80" w:type="dxa"/>
              <w:right w:w="120" w:type="dxa"/>
            </w:tcMar>
            <w:vAlign w:val="center"/>
          </w:tcPr>
          <w:p w14:paraId="69901036" w14:textId="77777777" w:rsidR="00310B1A" w:rsidRDefault="00000000">
            <w:pPr>
              <w:spacing w:after="40" w:line="252" w:lineRule="auto"/>
            </w:pPr>
            <w:r>
              <w:rPr>
                <w:sz w:val="15"/>
              </w:rPr>
              <w:t>Direct contradiction of design-system-mapping.md</w:t>
            </w:r>
          </w:p>
        </w:tc>
      </w:tr>
      <w:tr w:rsidR="00310B1A" w14:paraId="21E22CDD" w14:textId="77777777">
        <w:trPr>
          <w:cantSplit/>
        </w:trPr>
        <w:tc>
          <w:tcPr>
            <w:tcW w:w="1500" w:type="dxa"/>
            <w:shd w:val="clear" w:color="auto" w:fill="F2F4F7"/>
            <w:tcMar>
              <w:top w:w="80" w:type="dxa"/>
              <w:left w:w="120" w:type="dxa"/>
              <w:bottom w:w="80" w:type="dxa"/>
              <w:right w:w="120" w:type="dxa"/>
            </w:tcMar>
            <w:vAlign w:val="center"/>
          </w:tcPr>
          <w:p w14:paraId="3EED4ED4" w14:textId="77777777" w:rsidR="00310B1A" w:rsidRDefault="00000000">
            <w:pPr>
              <w:spacing w:after="40" w:line="252" w:lineRule="auto"/>
            </w:pPr>
            <w:r>
              <w:rPr>
                <w:sz w:val="15"/>
              </w:rPr>
              <w:t>Responsive/accessibility proof</w:t>
            </w:r>
          </w:p>
        </w:tc>
        <w:tc>
          <w:tcPr>
            <w:tcW w:w="2150" w:type="dxa"/>
            <w:shd w:val="clear" w:color="auto" w:fill="F2F4F7"/>
            <w:tcMar>
              <w:top w:w="80" w:type="dxa"/>
              <w:left w:w="120" w:type="dxa"/>
              <w:bottom w:w="80" w:type="dxa"/>
              <w:right w:w="120" w:type="dxa"/>
            </w:tcMar>
            <w:vAlign w:val="center"/>
          </w:tcPr>
          <w:p w14:paraId="30F5E0A0" w14:textId="77777777" w:rsidR="00310B1A" w:rsidRDefault="00000000">
            <w:pPr>
              <w:spacing w:after="40" w:line="252" w:lineRule="auto"/>
            </w:pPr>
            <w:r>
              <w:rPr>
                <w:sz w:val="15"/>
              </w:rPr>
              <w:t>360/768/1200/1440 no-overlap, keyboard, WCAG AA</w:t>
            </w:r>
          </w:p>
        </w:tc>
        <w:tc>
          <w:tcPr>
            <w:tcW w:w="2400" w:type="dxa"/>
            <w:shd w:val="clear" w:color="auto" w:fill="F2F4F7"/>
            <w:tcMar>
              <w:top w:w="80" w:type="dxa"/>
              <w:left w:w="120" w:type="dxa"/>
              <w:bottom w:w="80" w:type="dxa"/>
              <w:right w:w="120" w:type="dxa"/>
            </w:tcMar>
            <w:vAlign w:val="center"/>
          </w:tcPr>
          <w:p w14:paraId="63B72A26" w14:textId="77777777" w:rsidR="00310B1A" w:rsidRDefault="00000000">
            <w:pPr>
              <w:spacing w:after="40" w:line="252" w:lineRule="auto"/>
            </w:pPr>
            <w:r>
              <w:rPr>
                <w:sz w:val="15"/>
              </w:rPr>
              <w:t>One 720px CSS breakpoint; selected component tests; no committed W1 screenshot proof</w:t>
            </w:r>
          </w:p>
        </w:tc>
        <w:tc>
          <w:tcPr>
            <w:tcW w:w="1200" w:type="dxa"/>
            <w:shd w:val="clear" w:color="auto" w:fill="F2F4F7"/>
            <w:tcMar>
              <w:top w:w="80" w:type="dxa"/>
              <w:left w:w="120" w:type="dxa"/>
              <w:bottom w:w="80" w:type="dxa"/>
              <w:right w:w="120" w:type="dxa"/>
            </w:tcMar>
            <w:vAlign w:val="center"/>
          </w:tcPr>
          <w:p w14:paraId="04D8CD59" w14:textId="77777777" w:rsidR="00310B1A" w:rsidRDefault="00000000">
            <w:pPr>
              <w:spacing w:after="40" w:line="252" w:lineRule="auto"/>
            </w:pPr>
            <w:r>
              <w:rPr>
                <w:sz w:val="15"/>
              </w:rPr>
              <w:t>Partially aligned</w:t>
            </w:r>
          </w:p>
        </w:tc>
        <w:tc>
          <w:tcPr>
            <w:tcW w:w="2110" w:type="dxa"/>
            <w:shd w:val="clear" w:color="auto" w:fill="F2F4F7"/>
            <w:tcMar>
              <w:top w:w="80" w:type="dxa"/>
              <w:left w:w="120" w:type="dxa"/>
              <w:bottom w:w="80" w:type="dxa"/>
              <w:right w:w="120" w:type="dxa"/>
            </w:tcMar>
            <w:vAlign w:val="center"/>
          </w:tcPr>
          <w:p w14:paraId="0C4A8522" w14:textId="77777777" w:rsidR="00310B1A" w:rsidRDefault="00000000">
            <w:pPr>
              <w:spacing w:after="40" w:line="252" w:lineRule="auto"/>
            </w:pPr>
            <w:r>
              <w:rPr>
                <w:sz w:val="15"/>
              </w:rPr>
              <w:t>Checklist is detailed but not visibly signed off</w:t>
            </w:r>
          </w:p>
        </w:tc>
      </w:tr>
      <w:tr w:rsidR="00310B1A" w14:paraId="031D0A36" w14:textId="77777777">
        <w:trPr>
          <w:cantSplit/>
        </w:trPr>
        <w:tc>
          <w:tcPr>
            <w:tcW w:w="1500" w:type="dxa"/>
            <w:tcMar>
              <w:top w:w="80" w:type="dxa"/>
              <w:left w:w="120" w:type="dxa"/>
              <w:bottom w:w="80" w:type="dxa"/>
              <w:right w:w="120" w:type="dxa"/>
            </w:tcMar>
            <w:vAlign w:val="center"/>
          </w:tcPr>
          <w:p w14:paraId="7CDFE702" w14:textId="77777777" w:rsidR="00310B1A" w:rsidRDefault="00000000">
            <w:pPr>
              <w:spacing w:after="40" w:line="252" w:lineRule="auto"/>
            </w:pPr>
            <w:r>
              <w:rPr>
                <w:sz w:val="15"/>
              </w:rPr>
              <w:lastRenderedPageBreak/>
              <w:t>Observed live Definition of Done</w:t>
            </w:r>
          </w:p>
        </w:tc>
        <w:tc>
          <w:tcPr>
            <w:tcW w:w="2150" w:type="dxa"/>
            <w:tcMar>
              <w:top w:w="80" w:type="dxa"/>
              <w:left w:w="120" w:type="dxa"/>
              <w:bottom w:w="80" w:type="dxa"/>
              <w:right w:w="120" w:type="dxa"/>
            </w:tcMar>
            <w:vAlign w:val="center"/>
          </w:tcPr>
          <w:p w14:paraId="34AE37EE" w14:textId="77777777" w:rsidR="00310B1A" w:rsidRDefault="00000000">
            <w:pPr>
              <w:spacing w:after="40" w:line="252" w:lineRule="auto"/>
            </w:pPr>
            <w:r>
              <w:rPr>
                <w:sz w:val="15"/>
              </w:rPr>
              <w:t>Fresh full stack, nginx route, audits, replay, measured SLOs</w:t>
            </w:r>
          </w:p>
        </w:tc>
        <w:tc>
          <w:tcPr>
            <w:tcW w:w="2400" w:type="dxa"/>
            <w:tcMar>
              <w:top w:w="80" w:type="dxa"/>
              <w:left w:w="120" w:type="dxa"/>
              <w:bottom w:w="80" w:type="dxa"/>
              <w:right w:w="120" w:type="dxa"/>
            </w:tcMar>
            <w:vAlign w:val="center"/>
          </w:tcPr>
          <w:p w14:paraId="1AA47736" w14:textId="77777777" w:rsidR="00310B1A" w:rsidRDefault="00000000">
            <w:pPr>
              <w:spacing w:after="40" w:line="252" w:lineRule="auto"/>
            </w:pPr>
            <w:r>
              <w:rPr>
                <w:sz w:val="15"/>
              </w:rPr>
              <w:t>Deployment blocked at image pull; nginx probe failed; performance not executed</w:t>
            </w:r>
          </w:p>
        </w:tc>
        <w:tc>
          <w:tcPr>
            <w:tcW w:w="1200" w:type="dxa"/>
            <w:tcMar>
              <w:top w:w="80" w:type="dxa"/>
              <w:left w:w="120" w:type="dxa"/>
              <w:bottom w:w="80" w:type="dxa"/>
              <w:right w:w="120" w:type="dxa"/>
            </w:tcMar>
            <w:vAlign w:val="center"/>
          </w:tcPr>
          <w:p w14:paraId="327E0C9D" w14:textId="77777777" w:rsidR="00310B1A" w:rsidRDefault="00000000">
            <w:pPr>
              <w:spacing w:after="40" w:line="252" w:lineRule="auto"/>
            </w:pPr>
            <w:r>
              <w:rPr>
                <w:sz w:val="15"/>
              </w:rPr>
              <w:t>Not proven</w:t>
            </w:r>
          </w:p>
        </w:tc>
        <w:tc>
          <w:tcPr>
            <w:tcW w:w="2110" w:type="dxa"/>
            <w:tcMar>
              <w:top w:w="80" w:type="dxa"/>
              <w:left w:w="120" w:type="dxa"/>
              <w:bottom w:w="80" w:type="dxa"/>
              <w:right w:w="120" w:type="dxa"/>
            </w:tcMar>
            <w:vAlign w:val="center"/>
          </w:tcPr>
          <w:p w14:paraId="28B6AD24" w14:textId="77777777" w:rsidR="00310B1A" w:rsidRDefault="00000000">
            <w:pPr>
              <w:spacing w:after="40" w:line="252" w:lineRule="auto"/>
            </w:pPr>
            <w:r>
              <w:rPr>
                <w:sz w:val="15"/>
              </w:rPr>
              <w:t>Correctly recorded as BLOCKED in evidence</w:t>
            </w:r>
          </w:p>
        </w:tc>
      </w:tr>
    </w:tbl>
    <w:p w14:paraId="0C1D5BB7" w14:textId="77777777" w:rsidR="00310B1A" w:rsidRDefault="00000000">
      <w:pPr>
        <w:pStyle w:val="Heading2"/>
      </w:pPr>
      <w:r>
        <w:t>How similar is the implementation?</w:t>
      </w:r>
    </w:p>
    <w:p w14:paraId="5D542165" w14:textId="77777777" w:rsidR="00310B1A" w:rsidRDefault="00000000">
      <w:r>
        <w:t>A single similarity percentage would hide the most important finding: functional fidelity and visual fidelity are very different. The following provisional score is a transparent source-based rubric, not a pixel-diff result. A fresh browser could not be connected in this review session, and no committed W1 implementation screenshot was found.</w:t>
      </w:r>
    </w:p>
    <w:tbl>
      <w:tblPr>
        <w:tblW w:w="9360" w:type="dxa"/>
        <w:tblInd w:w="120" w:type="dxa"/>
        <w:tblLayout w:type="fixed"/>
        <w:tblLook w:val="04A0" w:firstRow="1" w:lastRow="0" w:firstColumn="1" w:lastColumn="0" w:noHBand="0" w:noVBand="1"/>
      </w:tblPr>
      <w:tblGrid>
        <w:gridCol w:w="2500"/>
        <w:gridCol w:w="1000"/>
        <w:gridCol w:w="1100"/>
        <w:gridCol w:w="1100"/>
        <w:gridCol w:w="3660"/>
      </w:tblGrid>
      <w:tr w:rsidR="00310B1A" w14:paraId="553B054F" w14:textId="77777777">
        <w:trPr>
          <w:cantSplit/>
          <w:tblHeader/>
        </w:trPr>
        <w:tc>
          <w:tcPr>
            <w:tcW w:w="2500" w:type="dxa"/>
            <w:shd w:val="clear" w:color="auto" w:fill="0B2545"/>
            <w:tcMar>
              <w:top w:w="80" w:type="dxa"/>
              <w:left w:w="120" w:type="dxa"/>
              <w:bottom w:w="80" w:type="dxa"/>
              <w:right w:w="120" w:type="dxa"/>
            </w:tcMar>
            <w:vAlign w:val="center"/>
          </w:tcPr>
          <w:p w14:paraId="7F920D13" w14:textId="77777777" w:rsidR="00310B1A" w:rsidRDefault="00000000">
            <w:pPr>
              <w:spacing w:after="40" w:line="252" w:lineRule="auto"/>
            </w:pPr>
            <w:r>
              <w:rPr>
                <w:b/>
                <w:color w:val="FFFFFF"/>
                <w:sz w:val="17"/>
              </w:rPr>
              <w:t>Dimension</w:t>
            </w:r>
          </w:p>
        </w:tc>
        <w:tc>
          <w:tcPr>
            <w:tcW w:w="1000" w:type="dxa"/>
            <w:shd w:val="clear" w:color="auto" w:fill="0B2545"/>
            <w:tcMar>
              <w:top w:w="80" w:type="dxa"/>
              <w:left w:w="120" w:type="dxa"/>
              <w:bottom w:w="80" w:type="dxa"/>
              <w:right w:w="120" w:type="dxa"/>
            </w:tcMar>
            <w:vAlign w:val="center"/>
          </w:tcPr>
          <w:p w14:paraId="210C8A50" w14:textId="77777777" w:rsidR="00310B1A" w:rsidRDefault="00000000">
            <w:pPr>
              <w:spacing w:after="40" w:line="252" w:lineRule="auto"/>
            </w:pPr>
            <w:r>
              <w:rPr>
                <w:b/>
                <w:color w:val="FFFFFF"/>
                <w:sz w:val="17"/>
              </w:rPr>
              <w:t>Weight</w:t>
            </w:r>
          </w:p>
        </w:tc>
        <w:tc>
          <w:tcPr>
            <w:tcW w:w="1100" w:type="dxa"/>
            <w:shd w:val="clear" w:color="auto" w:fill="0B2545"/>
            <w:tcMar>
              <w:top w:w="80" w:type="dxa"/>
              <w:left w:w="120" w:type="dxa"/>
              <w:bottom w:w="80" w:type="dxa"/>
              <w:right w:w="120" w:type="dxa"/>
            </w:tcMar>
            <w:vAlign w:val="center"/>
          </w:tcPr>
          <w:p w14:paraId="7922F501" w14:textId="77777777" w:rsidR="00310B1A" w:rsidRDefault="00000000">
            <w:pPr>
              <w:spacing w:after="40" w:line="252" w:lineRule="auto"/>
            </w:pPr>
            <w:r>
              <w:rPr>
                <w:b/>
                <w:color w:val="FFFFFF"/>
                <w:sz w:val="17"/>
              </w:rPr>
              <w:t>Score</w:t>
            </w:r>
          </w:p>
        </w:tc>
        <w:tc>
          <w:tcPr>
            <w:tcW w:w="1100" w:type="dxa"/>
            <w:shd w:val="clear" w:color="auto" w:fill="0B2545"/>
            <w:tcMar>
              <w:top w:w="80" w:type="dxa"/>
              <w:left w:w="120" w:type="dxa"/>
              <w:bottom w:w="80" w:type="dxa"/>
              <w:right w:w="120" w:type="dxa"/>
            </w:tcMar>
            <w:vAlign w:val="center"/>
          </w:tcPr>
          <w:p w14:paraId="4D1E0E50" w14:textId="77777777" w:rsidR="00310B1A" w:rsidRDefault="00000000">
            <w:pPr>
              <w:spacing w:after="40" w:line="252" w:lineRule="auto"/>
            </w:pPr>
            <w:r>
              <w:rPr>
                <w:b/>
                <w:color w:val="FFFFFF"/>
                <w:sz w:val="17"/>
              </w:rPr>
              <w:t>Weighted</w:t>
            </w:r>
          </w:p>
        </w:tc>
        <w:tc>
          <w:tcPr>
            <w:tcW w:w="3660" w:type="dxa"/>
            <w:shd w:val="clear" w:color="auto" w:fill="0B2545"/>
            <w:tcMar>
              <w:top w:w="80" w:type="dxa"/>
              <w:left w:w="120" w:type="dxa"/>
              <w:bottom w:w="80" w:type="dxa"/>
              <w:right w:w="120" w:type="dxa"/>
            </w:tcMar>
            <w:vAlign w:val="center"/>
          </w:tcPr>
          <w:p w14:paraId="15180315" w14:textId="77777777" w:rsidR="00310B1A" w:rsidRDefault="00000000">
            <w:pPr>
              <w:spacing w:after="40" w:line="252" w:lineRule="auto"/>
            </w:pPr>
            <w:r>
              <w:rPr>
                <w:b/>
                <w:color w:val="FFFFFF"/>
                <w:sz w:val="17"/>
              </w:rPr>
              <w:t>Evidence reading</w:t>
            </w:r>
          </w:p>
        </w:tc>
      </w:tr>
      <w:tr w:rsidR="00310B1A" w14:paraId="33A1D698" w14:textId="77777777">
        <w:trPr>
          <w:cantSplit/>
        </w:trPr>
        <w:tc>
          <w:tcPr>
            <w:tcW w:w="2500" w:type="dxa"/>
            <w:tcMar>
              <w:top w:w="80" w:type="dxa"/>
              <w:left w:w="120" w:type="dxa"/>
              <w:bottom w:w="80" w:type="dxa"/>
              <w:right w:w="120" w:type="dxa"/>
            </w:tcMar>
            <w:vAlign w:val="center"/>
          </w:tcPr>
          <w:p w14:paraId="544788E1" w14:textId="77777777" w:rsidR="00310B1A" w:rsidRDefault="00000000">
            <w:pPr>
              <w:spacing w:after="40" w:line="252" w:lineRule="auto"/>
            </w:pPr>
            <w:r>
              <w:rPr>
                <w:sz w:val="17"/>
              </w:rPr>
              <w:t>Business and functional intent</w:t>
            </w:r>
          </w:p>
        </w:tc>
        <w:tc>
          <w:tcPr>
            <w:tcW w:w="1000" w:type="dxa"/>
            <w:tcMar>
              <w:top w:w="80" w:type="dxa"/>
              <w:left w:w="120" w:type="dxa"/>
              <w:bottom w:w="80" w:type="dxa"/>
              <w:right w:w="120" w:type="dxa"/>
            </w:tcMar>
            <w:vAlign w:val="center"/>
          </w:tcPr>
          <w:p w14:paraId="575B1021" w14:textId="77777777" w:rsidR="00310B1A" w:rsidRDefault="00000000">
            <w:pPr>
              <w:spacing w:after="40" w:line="252" w:lineRule="auto"/>
            </w:pPr>
            <w:r>
              <w:rPr>
                <w:sz w:val="17"/>
              </w:rPr>
              <w:t>40%</w:t>
            </w:r>
          </w:p>
        </w:tc>
        <w:tc>
          <w:tcPr>
            <w:tcW w:w="1100" w:type="dxa"/>
            <w:tcMar>
              <w:top w:w="80" w:type="dxa"/>
              <w:left w:w="120" w:type="dxa"/>
              <w:bottom w:w="80" w:type="dxa"/>
              <w:right w:w="120" w:type="dxa"/>
            </w:tcMar>
            <w:vAlign w:val="center"/>
          </w:tcPr>
          <w:p w14:paraId="5B86AD82" w14:textId="77777777" w:rsidR="00310B1A" w:rsidRDefault="00000000">
            <w:pPr>
              <w:spacing w:after="40" w:line="252" w:lineRule="auto"/>
            </w:pPr>
            <w:r>
              <w:rPr>
                <w:sz w:val="17"/>
              </w:rPr>
              <w:t>4.0 / 5</w:t>
            </w:r>
          </w:p>
        </w:tc>
        <w:tc>
          <w:tcPr>
            <w:tcW w:w="1100" w:type="dxa"/>
            <w:tcMar>
              <w:top w:w="80" w:type="dxa"/>
              <w:left w:w="120" w:type="dxa"/>
              <w:bottom w:w="80" w:type="dxa"/>
              <w:right w:w="120" w:type="dxa"/>
            </w:tcMar>
            <w:vAlign w:val="center"/>
          </w:tcPr>
          <w:p w14:paraId="58BB472A" w14:textId="77777777" w:rsidR="00310B1A" w:rsidRDefault="00000000">
            <w:pPr>
              <w:spacing w:after="40" w:line="252" w:lineRule="auto"/>
            </w:pPr>
            <w:r>
              <w:rPr>
                <w:sz w:val="17"/>
              </w:rPr>
              <w:t>32 / 40</w:t>
            </w:r>
          </w:p>
        </w:tc>
        <w:tc>
          <w:tcPr>
            <w:tcW w:w="3660" w:type="dxa"/>
            <w:tcMar>
              <w:top w:w="80" w:type="dxa"/>
              <w:left w:w="120" w:type="dxa"/>
              <w:bottom w:w="80" w:type="dxa"/>
              <w:right w:w="120" w:type="dxa"/>
            </w:tcMar>
            <w:vAlign w:val="center"/>
          </w:tcPr>
          <w:p w14:paraId="23A60887" w14:textId="77777777" w:rsidR="00310B1A" w:rsidRDefault="00000000">
            <w:pPr>
              <w:spacing w:after="40" w:line="252" w:lineRule="auto"/>
            </w:pPr>
            <w:r>
              <w:rPr>
                <w:sz w:val="17"/>
              </w:rPr>
              <w:t>The thin journey is substantially represented in code/tests.</w:t>
            </w:r>
          </w:p>
        </w:tc>
      </w:tr>
      <w:tr w:rsidR="00310B1A" w14:paraId="0D613548" w14:textId="77777777">
        <w:trPr>
          <w:cantSplit/>
        </w:trPr>
        <w:tc>
          <w:tcPr>
            <w:tcW w:w="2500" w:type="dxa"/>
            <w:shd w:val="clear" w:color="auto" w:fill="F2F4F7"/>
            <w:tcMar>
              <w:top w:w="80" w:type="dxa"/>
              <w:left w:w="120" w:type="dxa"/>
              <w:bottom w:w="80" w:type="dxa"/>
              <w:right w:w="120" w:type="dxa"/>
            </w:tcMar>
            <w:vAlign w:val="center"/>
          </w:tcPr>
          <w:p w14:paraId="62B25DDB" w14:textId="77777777" w:rsidR="00310B1A" w:rsidRDefault="00000000">
            <w:pPr>
              <w:spacing w:after="40" w:line="252" w:lineRule="auto"/>
            </w:pPr>
            <w:r>
              <w:rPr>
                <w:sz w:val="17"/>
              </w:rPr>
              <w:t>UX behavior and states</w:t>
            </w:r>
          </w:p>
        </w:tc>
        <w:tc>
          <w:tcPr>
            <w:tcW w:w="1000" w:type="dxa"/>
            <w:shd w:val="clear" w:color="auto" w:fill="F2F4F7"/>
            <w:tcMar>
              <w:top w:w="80" w:type="dxa"/>
              <w:left w:w="120" w:type="dxa"/>
              <w:bottom w:w="80" w:type="dxa"/>
              <w:right w:w="120" w:type="dxa"/>
            </w:tcMar>
            <w:vAlign w:val="center"/>
          </w:tcPr>
          <w:p w14:paraId="6FC79630" w14:textId="77777777" w:rsidR="00310B1A" w:rsidRDefault="00000000">
            <w:pPr>
              <w:spacing w:after="40" w:line="252" w:lineRule="auto"/>
            </w:pPr>
            <w:r>
              <w:rPr>
                <w:sz w:val="17"/>
              </w:rPr>
              <w:t>25%</w:t>
            </w:r>
          </w:p>
        </w:tc>
        <w:tc>
          <w:tcPr>
            <w:tcW w:w="1100" w:type="dxa"/>
            <w:shd w:val="clear" w:color="auto" w:fill="F2F4F7"/>
            <w:tcMar>
              <w:top w:w="80" w:type="dxa"/>
              <w:left w:w="120" w:type="dxa"/>
              <w:bottom w:w="80" w:type="dxa"/>
              <w:right w:w="120" w:type="dxa"/>
            </w:tcMar>
            <w:vAlign w:val="center"/>
          </w:tcPr>
          <w:p w14:paraId="56D9A466" w14:textId="77777777" w:rsidR="00310B1A" w:rsidRDefault="00000000">
            <w:pPr>
              <w:spacing w:after="40" w:line="252" w:lineRule="auto"/>
            </w:pPr>
            <w:r>
              <w:rPr>
                <w:sz w:val="17"/>
              </w:rPr>
              <w:t>2.5 / 5</w:t>
            </w:r>
          </w:p>
        </w:tc>
        <w:tc>
          <w:tcPr>
            <w:tcW w:w="1100" w:type="dxa"/>
            <w:shd w:val="clear" w:color="auto" w:fill="F2F4F7"/>
            <w:tcMar>
              <w:top w:w="80" w:type="dxa"/>
              <w:left w:w="120" w:type="dxa"/>
              <w:bottom w:w="80" w:type="dxa"/>
              <w:right w:w="120" w:type="dxa"/>
            </w:tcMar>
            <w:vAlign w:val="center"/>
          </w:tcPr>
          <w:p w14:paraId="7684CBB9" w14:textId="77777777" w:rsidR="00310B1A" w:rsidRDefault="00000000">
            <w:pPr>
              <w:spacing w:after="40" w:line="252" w:lineRule="auto"/>
            </w:pPr>
            <w:r>
              <w:rPr>
                <w:sz w:val="17"/>
              </w:rPr>
              <w:t>12.5 / 25</w:t>
            </w:r>
          </w:p>
        </w:tc>
        <w:tc>
          <w:tcPr>
            <w:tcW w:w="3660" w:type="dxa"/>
            <w:shd w:val="clear" w:color="auto" w:fill="F2F4F7"/>
            <w:tcMar>
              <w:top w:w="80" w:type="dxa"/>
              <w:left w:w="120" w:type="dxa"/>
              <w:bottom w:w="80" w:type="dxa"/>
              <w:right w:w="120" w:type="dxa"/>
            </w:tcMar>
            <w:vAlign w:val="center"/>
          </w:tcPr>
          <w:p w14:paraId="5F885CE9" w14:textId="77777777" w:rsidR="00310B1A" w:rsidRDefault="00000000">
            <w:pPr>
              <w:spacing w:after="40" w:line="252" w:lineRule="auto"/>
            </w:pPr>
            <w:r>
              <w:rPr>
                <w:sz w:val="17"/>
              </w:rPr>
              <w:t>Many states exist, but approved navigation/composition is incomplete.</w:t>
            </w:r>
          </w:p>
        </w:tc>
      </w:tr>
      <w:tr w:rsidR="00310B1A" w14:paraId="37518E3E" w14:textId="77777777">
        <w:trPr>
          <w:cantSplit/>
        </w:trPr>
        <w:tc>
          <w:tcPr>
            <w:tcW w:w="2500" w:type="dxa"/>
            <w:tcMar>
              <w:top w:w="80" w:type="dxa"/>
              <w:left w:w="120" w:type="dxa"/>
              <w:bottom w:w="80" w:type="dxa"/>
              <w:right w:w="120" w:type="dxa"/>
            </w:tcMar>
            <w:vAlign w:val="center"/>
          </w:tcPr>
          <w:p w14:paraId="6545CE71" w14:textId="77777777" w:rsidR="00310B1A" w:rsidRDefault="00000000">
            <w:pPr>
              <w:spacing w:after="40" w:line="252" w:lineRule="auto"/>
            </w:pPr>
            <w:r>
              <w:rPr>
                <w:sz w:val="17"/>
              </w:rPr>
              <w:t>Visual/design-system fidelity</w:t>
            </w:r>
          </w:p>
        </w:tc>
        <w:tc>
          <w:tcPr>
            <w:tcW w:w="1000" w:type="dxa"/>
            <w:tcMar>
              <w:top w:w="80" w:type="dxa"/>
              <w:left w:w="120" w:type="dxa"/>
              <w:bottom w:w="80" w:type="dxa"/>
              <w:right w:w="120" w:type="dxa"/>
            </w:tcMar>
            <w:vAlign w:val="center"/>
          </w:tcPr>
          <w:p w14:paraId="420DA33C" w14:textId="77777777" w:rsidR="00310B1A" w:rsidRDefault="00000000">
            <w:pPr>
              <w:spacing w:after="40" w:line="252" w:lineRule="auto"/>
            </w:pPr>
            <w:r>
              <w:rPr>
                <w:sz w:val="17"/>
              </w:rPr>
              <w:t>20%</w:t>
            </w:r>
          </w:p>
        </w:tc>
        <w:tc>
          <w:tcPr>
            <w:tcW w:w="1100" w:type="dxa"/>
            <w:tcMar>
              <w:top w:w="80" w:type="dxa"/>
              <w:left w:w="120" w:type="dxa"/>
              <w:bottom w:w="80" w:type="dxa"/>
              <w:right w:w="120" w:type="dxa"/>
            </w:tcMar>
            <w:vAlign w:val="center"/>
          </w:tcPr>
          <w:p w14:paraId="203C1B00" w14:textId="77777777" w:rsidR="00310B1A" w:rsidRDefault="00000000">
            <w:pPr>
              <w:spacing w:after="40" w:line="252" w:lineRule="auto"/>
            </w:pPr>
            <w:r>
              <w:rPr>
                <w:sz w:val="17"/>
              </w:rPr>
              <w:t>1.0 / 5</w:t>
            </w:r>
          </w:p>
        </w:tc>
        <w:tc>
          <w:tcPr>
            <w:tcW w:w="1100" w:type="dxa"/>
            <w:tcMar>
              <w:top w:w="80" w:type="dxa"/>
              <w:left w:w="120" w:type="dxa"/>
              <w:bottom w:w="80" w:type="dxa"/>
              <w:right w:w="120" w:type="dxa"/>
            </w:tcMar>
            <w:vAlign w:val="center"/>
          </w:tcPr>
          <w:p w14:paraId="3CE49F8C" w14:textId="77777777" w:rsidR="00310B1A" w:rsidRDefault="00000000">
            <w:pPr>
              <w:spacing w:after="40" w:line="252" w:lineRule="auto"/>
            </w:pPr>
            <w:r>
              <w:rPr>
                <w:sz w:val="17"/>
              </w:rPr>
              <w:t>4 / 20</w:t>
            </w:r>
          </w:p>
        </w:tc>
        <w:tc>
          <w:tcPr>
            <w:tcW w:w="3660" w:type="dxa"/>
            <w:tcMar>
              <w:top w:w="80" w:type="dxa"/>
              <w:left w:w="120" w:type="dxa"/>
              <w:bottom w:w="80" w:type="dxa"/>
              <w:right w:w="120" w:type="dxa"/>
            </w:tcMar>
            <w:vAlign w:val="center"/>
          </w:tcPr>
          <w:p w14:paraId="29C9A1D1" w14:textId="77777777" w:rsidR="00310B1A" w:rsidRDefault="00000000">
            <w:pPr>
              <w:spacing w:after="40" w:line="252" w:lineRule="auto"/>
            </w:pPr>
            <w:r>
              <w:rPr>
                <w:sz w:val="17"/>
              </w:rPr>
              <w:t>Font, tokens, primitives, tabs, quote rail, and dialog do not match.</w:t>
            </w:r>
          </w:p>
        </w:tc>
      </w:tr>
      <w:tr w:rsidR="00310B1A" w14:paraId="1710EC95" w14:textId="77777777">
        <w:trPr>
          <w:cantSplit/>
        </w:trPr>
        <w:tc>
          <w:tcPr>
            <w:tcW w:w="2500" w:type="dxa"/>
            <w:shd w:val="clear" w:color="auto" w:fill="F2F4F7"/>
            <w:tcMar>
              <w:top w:w="80" w:type="dxa"/>
              <w:left w:w="120" w:type="dxa"/>
              <w:bottom w:w="80" w:type="dxa"/>
              <w:right w:w="120" w:type="dxa"/>
            </w:tcMar>
            <w:vAlign w:val="center"/>
          </w:tcPr>
          <w:p w14:paraId="4ECAA6A8" w14:textId="77777777" w:rsidR="00310B1A" w:rsidRDefault="00000000">
            <w:pPr>
              <w:spacing w:after="40" w:line="252" w:lineRule="auto"/>
            </w:pPr>
            <w:r>
              <w:rPr>
                <w:sz w:val="17"/>
              </w:rPr>
              <w:t>Live acceptance evidence</w:t>
            </w:r>
          </w:p>
        </w:tc>
        <w:tc>
          <w:tcPr>
            <w:tcW w:w="1000" w:type="dxa"/>
            <w:shd w:val="clear" w:color="auto" w:fill="F2F4F7"/>
            <w:tcMar>
              <w:top w:w="80" w:type="dxa"/>
              <w:left w:w="120" w:type="dxa"/>
              <w:bottom w:w="80" w:type="dxa"/>
              <w:right w:w="120" w:type="dxa"/>
            </w:tcMar>
            <w:vAlign w:val="center"/>
          </w:tcPr>
          <w:p w14:paraId="4F685578" w14:textId="77777777" w:rsidR="00310B1A" w:rsidRDefault="00000000">
            <w:pPr>
              <w:spacing w:after="40" w:line="252" w:lineRule="auto"/>
            </w:pPr>
            <w:r>
              <w:rPr>
                <w:sz w:val="17"/>
              </w:rPr>
              <w:t>15%</w:t>
            </w:r>
          </w:p>
        </w:tc>
        <w:tc>
          <w:tcPr>
            <w:tcW w:w="1100" w:type="dxa"/>
            <w:shd w:val="clear" w:color="auto" w:fill="F2F4F7"/>
            <w:tcMar>
              <w:top w:w="80" w:type="dxa"/>
              <w:left w:w="120" w:type="dxa"/>
              <w:bottom w:w="80" w:type="dxa"/>
              <w:right w:w="120" w:type="dxa"/>
            </w:tcMar>
            <w:vAlign w:val="center"/>
          </w:tcPr>
          <w:p w14:paraId="70A3BFA5" w14:textId="77777777" w:rsidR="00310B1A" w:rsidRDefault="00000000">
            <w:pPr>
              <w:spacing w:after="40" w:line="252" w:lineRule="auto"/>
            </w:pPr>
            <w:r>
              <w:rPr>
                <w:sz w:val="17"/>
              </w:rPr>
              <w:t>1.5 / 5</w:t>
            </w:r>
          </w:p>
        </w:tc>
        <w:tc>
          <w:tcPr>
            <w:tcW w:w="1100" w:type="dxa"/>
            <w:shd w:val="clear" w:color="auto" w:fill="F2F4F7"/>
            <w:tcMar>
              <w:top w:w="80" w:type="dxa"/>
              <w:left w:w="120" w:type="dxa"/>
              <w:bottom w:w="80" w:type="dxa"/>
              <w:right w:w="120" w:type="dxa"/>
            </w:tcMar>
            <w:vAlign w:val="center"/>
          </w:tcPr>
          <w:p w14:paraId="54FC2217" w14:textId="77777777" w:rsidR="00310B1A" w:rsidRDefault="00000000">
            <w:pPr>
              <w:spacing w:after="40" w:line="252" w:lineRule="auto"/>
            </w:pPr>
            <w:r>
              <w:rPr>
                <w:sz w:val="17"/>
              </w:rPr>
              <w:t>4.5 / 15</w:t>
            </w:r>
          </w:p>
        </w:tc>
        <w:tc>
          <w:tcPr>
            <w:tcW w:w="3660" w:type="dxa"/>
            <w:shd w:val="clear" w:color="auto" w:fill="F2F4F7"/>
            <w:tcMar>
              <w:top w:w="80" w:type="dxa"/>
              <w:left w:w="120" w:type="dxa"/>
              <w:bottom w:w="80" w:type="dxa"/>
              <w:right w:w="120" w:type="dxa"/>
            </w:tcMar>
            <w:vAlign w:val="center"/>
          </w:tcPr>
          <w:p w14:paraId="67B49DA7" w14:textId="77777777" w:rsidR="00310B1A" w:rsidRDefault="00000000">
            <w:pPr>
              <w:spacing w:after="40" w:line="252" w:lineRule="auto"/>
            </w:pPr>
            <w:r>
              <w:rPr>
                <w:sz w:val="17"/>
              </w:rPr>
              <w:t>Partial stack health exists; final fresh release proof is blocked.</w:t>
            </w:r>
          </w:p>
        </w:tc>
      </w:tr>
      <w:tr w:rsidR="00310B1A" w14:paraId="4FA8DCC1" w14:textId="77777777">
        <w:trPr>
          <w:cantSplit/>
        </w:trPr>
        <w:tc>
          <w:tcPr>
            <w:tcW w:w="2500" w:type="dxa"/>
            <w:tcMar>
              <w:top w:w="80" w:type="dxa"/>
              <w:left w:w="120" w:type="dxa"/>
              <w:bottom w:w="80" w:type="dxa"/>
              <w:right w:w="120" w:type="dxa"/>
            </w:tcMar>
            <w:vAlign w:val="center"/>
          </w:tcPr>
          <w:p w14:paraId="7F50CC98" w14:textId="77777777" w:rsidR="00310B1A" w:rsidRDefault="00000000">
            <w:pPr>
              <w:spacing w:after="40" w:line="252" w:lineRule="auto"/>
            </w:pPr>
            <w:r>
              <w:rPr>
                <w:sz w:val="17"/>
              </w:rPr>
              <w:t>Provisional overall</w:t>
            </w:r>
          </w:p>
        </w:tc>
        <w:tc>
          <w:tcPr>
            <w:tcW w:w="1000" w:type="dxa"/>
            <w:tcMar>
              <w:top w:w="80" w:type="dxa"/>
              <w:left w:w="120" w:type="dxa"/>
              <w:bottom w:w="80" w:type="dxa"/>
              <w:right w:w="120" w:type="dxa"/>
            </w:tcMar>
            <w:vAlign w:val="center"/>
          </w:tcPr>
          <w:p w14:paraId="59C5D376" w14:textId="77777777" w:rsidR="00310B1A" w:rsidRDefault="00000000">
            <w:pPr>
              <w:spacing w:after="40" w:line="252" w:lineRule="auto"/>
            </w:pPr>
            <w:r>
              <w:rPr>
                <w:sz w:val="17"/>
              </w:rPr>
              <w:t>100%</w:t>
            </w:r>
          </w:p>
        </w:tc>
        <w:tc>
          <w:tcPr>
            <w:tcW w:w="1100" w:type="dxa"/>
            <w:tcMar>
              <w:top w:w="80" w:type="dxa"/>
              <w:left w:w="120" w:type="dxa"/>
              <w:bottom w:w="80" w:type="dxa"/>
              <w:right w:w="120" w:type="dxa"/>
            </w:tcMar>
            <w:vAlign w:val="center"/>
          </w:tcPr>
          <w:p w14:paraId="154E339B" w14:textId="77777777" w:rsidR="00310B1A" w:rsidRDefault="00000000">
            <w:pPr>
              <w:spacing w:after="40" w:line="252" w:lineRule="auto"/>
            </w:pPr>
            <w:r>
              <w:rPr>
                <w:sz w:val="17"/>
              </w:rPr>
              <w:t>-</w:t>
            </w:r>
          </w:p>
        </w:tc>
        <w:tc>
          <w:tcPr>
            <w:tcW w:w="1100" w:type="dxa"/>
            <w:tcMar>
              <w:top w:w="80" w:type="dxa"/>
              <w:left w:w="120" w:type="dxa"/>
              <w:bottom w:w="80" w:type="dxa"/>
              <w:right w:w="120" w:type="dxa"/>
            </w:tcMar>
            <w:vAlign w:val="center"/>
          </w:tcPr>
          <w:p w14:paraId="741E7DB3" w14:textId="77777777" w:rsidR="00310B1A" w:rsidRDefault="00000000">
            <w:pPr>
              <w:spacing w:after="40" w:line="252" w:lineRule="auto"/>
            </w:pPr>
            <w:r>
              <w:rPr>
                <w:sz w:val="17"/>
              </w:rPr>
              <w:t>53 / 100</w:t>
            </w:r>
          </w:p>
        </w:tc>
        <w:tc>
          <w:tcPr>
            <w:tcW w:w="3660" w:type="dxa"/>
            <w:tcMar>
              <w:top w:w="80" w:type="dxa"/>
              <w:left w:w="120" w:type="dxa"/>
              <w:bottom w:w="80" w:type="dxa"/>
              <w:right w:w="120" w:type="dxa"/>
            </w:tcMar>
            <w:vAlign w:val="center"/>
          </w:tcPr>
          <w:p w14:paraId="50C9254D" w14:textId="77777777" w:rsidR="00310B1A" w:rsidRDefault="00000000">
            <w:pPr>
              <w:spacing w:after="40" w:line="252" w:lineRule="auto"/>
            </w:pPr>
            <w:r>
              <w:rPr>
                <w:sz w:val="17"/>
              </w:rPr>
              <w:t>Useful functional slice, not an exact UI or fully proven release.</w:t>
            </w:r>
          </w:p>
        </w:tc>
      </w:tr>
    </w:tbl>
    <w:p w14:paraId="1C29B387" w14:textId="77777777" w:rsidR="00310B1A" w:rsidRDefault="00000000">
      <w:pPr>
        <w:pBdr>
          <w:left w:val="single" w:sz="24" w:space="8" w:color="8A5200"/>
        </w:pBdr>
        <w:shd w:val="clear" w:color="auto" w:fill="FBF0DC"/>
        <w:spacing w:before="100" w:after="160" w:line="269" w:lineRule="auto"/>
        <w:ind w:left="173" w:right="115"/>
      </w:pPr>
      <w:r>
        <w:rPr>
          <w:b/>
          <w:color w:val="8A5200"/>
        </w:rPr>
        <w:t xml:space="preserve">UI conclusion: </w:t>
      </w:r>
      <w:r>
        <w:t>The implemented Booking UI is structurally and visually much less similar to the approved refined mockups than the backend/business behavior is to the intent. The complaint about UI difference is supported by source evidence. At the same time, expecting the full enterprise shell/design-system outcome from W1 is inconsistent with the original intent, which explicitly deferred those items.</w:t>
      </w:r>
    </w:p>
    <w:p w14:paraId="06D90C9A" w14:textId="77777777" w:rsidR="00310B1A" w:rsidRDefault="00000000">
      <w:r>
        <w:br w:type="page"/>
      </w:r>
    </w:p>
    <w:p w14:paraId="4FC51928" w14:textId="77777777" w:rsidR="00310B1A" w:rsidRDefault="00000000">
      <w:pPr>
        <w:pStyle w:val="Heading1"/>
      </w:pPr>
      <w:r>
        <w:lastRenderedPageBreak/>
        <w:t>Why the difference occurred</w:t>
      </w:r>
    </w:p>
    <w:p w14:paraId="5762E99F" w14:textId="77777777" w:rsidR="00310B1A" w:rsidRDefault="00000000">
      <w:pPr>
        <w:numPr>
          <w:ilvl w:val="0"/>
          <w:numId w:val="1"/>
        </w:numPr>
      </w:pPr>
      <w:r>
        <w:rPr>
          <w:b/>
          <w:color w:val="0B2545"/>
        </w:rPr>
        <w:t xml:space="preserve">Expectation boundary. </w:t>
      </w:r>
      <w:r>
        <w:t>The original intent explicitly deferred full shell/auth and full design-system migration. Some stakeholder expectations were therefore outside W1.</w:t>
      </w:r>
    </w:p>
    <w:p w14:paraId="08A96DA7" w14:textId="77777777" w:rsidR="00310B1A" w:rsidRDefault="00000000">
      <w:pPr>
        <w:numPr>
          <w:ilvl w:val="0"/>
          <w:numId w:val="1"/>
        </w:numPr>
      </w:pPr>
      <w:r>
        <w:rPr>
          <w:b/>
          <w:color w:val="0B2545"/>
        </w:rPr>
        <w:t xml:space="preserve">No authoritative Figma source. </w:t>
      </w:r>
      <w:r>
        <w:t>The approved UX was text/ASCII plus HTML concepts; it did not provide immutable component/frame geometry for exact construction.</w:t>
      </w:r>
    </w:p>
    <w:p w14:paraId="66E060EE" w14:textId="77777777" w:rsidR="00310B1A" w:rsidRDefault="00000000">
      <w:pPr>
        <w:numPr>
          <w:ilvl w:val="0"/>
          <w:numId w:val="1"/>
        </w:numPr>
      </w:pPr>
      <w:r>
        <w:rPr>
          <w:b/>
          <w:color w:val="0B2545"/>
        </w:rPr>
        <w:t xml:space="preserve">Design rules were not enforced. </w:t>
      </w:r>
      <w:r>
        <w:t>The refined mapping required @erp/ui tokens/primitives and no local hardcoded visual system, but the Booking app uses independent CSS.</w:t>
      </w:r>
    </w:p>
    <w:p w14:paraId="48F36C51" w14:textId="77777777" w:rsidR="00310B1A" w:rsidRDefault="00000000">
      <w:pPr>
        <w:numPr>
          <w:ilvl w:val="0"/>
          <w:numId w:val="1"/>
        </w:numPr>
      </w:pPr>
      <w:r>
        <w:rPr>
          <w:b/>
          <w:color w:val="0B2545"/>
        </w:rPr>
        <w:t xml:space="preserve">Acceptance focused more strongly on behavior. </w:t>
      </w:r>
      <w:r>
        <w:t>Tests and reviews covered canonical data, APIs, security, retries, events, and service health more strongly than visual composition.</w:t>
      </w:r>
    </w:p>
    <w:p w14:paraId="3D8F41CF" w14:textId="77777777" w:rsidR="00310B1A" w:rsidRDefault="00000000">
      <w:pPr>
        <w:numPr>
          <w:ilvl w:val="0"/>
          <w:numId w:val="1"/>
        </w:numPr>
      </w:pPr>
      <w:r>
        <w:rPr>
          <w:b/>
          <w:color w:val="0B2545"/>
        </w:rPr>
        <w:t xml:space="preserve">No blocking visual regression baseline. </w:t>
      </w:r>
      <w:r>
        <w:t>There is no W1 implementation screenshot set or Figma-frame comparison that could fail the build.</w:t>
      </w:r>
    </w:p>
    <w:p w14:paraId="3BDC68A2" w14:textId="77777777" w:rsidR="00310B1A" w:rsidRDefault="00000000">
      <w:pPr>
        <w:numPr>
          <w:ilvl w:val="0"/>
          <w:numId w:val="1"/>
        </w:numPr>
      </w:pPr>
      <w:r>
        <w:rPr>
          <w:b/>
          <w:color w:val="0B2545"/>
        </w:rPr>
        <w:t xml:space="preserve">Completion and release semantics diverged. </w:t>
      </w:r>
      <w:r>
        <w:t>All stages were marked complete while deployment, nginx smoke, performance, and SLO evidence remained blocked.</w:t>
      </w:r>
    </w:p>
    <w:p w14:paraId="11A6DECE" w14:textId="77777777" w:rsidR="00310B1A" w:rsidRDefault="00000000">
      <w:pPr>
        <w:pStyle w:val="Heading1"/>
      </w:pPr>
      <w:r>
        <w:t>Recommended operating model</w:t>
      </w:r>
    </w:p>
    <w:tbl>
      <w:tblPr>
        <w:tblW w:w="9360" w:type="dxa"/>
        <w:tblInd w:w="120" w:type="dxa"/>
        <w:tblLayout w:type="fixed"/>
        <w:tblLook w:val="04A0" w:firstRow="1" w:lastRow="0" w:firstColumn="1" w:lastColumn="0" w:noHBand="0" w:noVBand="1"/>
      </w:tblPr>
      <w:tblGrid>
        <w:gridCol w:w="1500"/>
        <w:gridCol w:w="1450"/>
        <w:gridCol w:w="2700"/>
        <w:gridCol w:w="2200"/>
        <w:gridCol w:w="1510"/>
      </w:tblGrid>
      <w:tr w:rsidR="00310B1A" w14:paraId="7B745D02" w14:textId="77777777">
        <w:trPr>
          <w:cantSplit/>
          <w:tblHeader/>
        </w:trPr>
        <w:tc>
          <w:tcPr>
            <w:tcW w:w="1500" w:type="dxa"/>
            <w:shd w:val="clear" w:color="auto" w:fill="0B2545"/>
            <w:tcMar>
              <w:top w:w="80" w:type="dxa"/>
              <w:left w:w="120" w:type="dxa"/>
              <w:bottom w:w="80" w:type="dxa"/>
              <w:right w:w="120" w:type="dxa"/>
            </w:tcMar>
            <w:vAlign w:val="center"/>
          </w:tcPr>
          <w:p w14:paraId="49BE310B" w14:textId="77777777" w:rsidR="00310B1A" w:rsidRDefault="00000000">
            <w:pPr>
              <w:spacing w:after="40" w:line="252" w:lineRule="auto"/>
            </w:pPr>
            <w:r>
              <w:rPr>
                <w:b/>
                <w:color w:val="FFFFFF"/>
                <w:sz w:val="15"/>
              </w:rPr>
              <w:t>Gate</w:t>
            </w:r>
          </w:p>
        </w:tc>
        <w:tc>
          <w:tcPr>
            <w:tcW w:w="1450" w:type="dxa"/>
            <w:shd w:val="clear" w:color="auto" w:fill="0B2545"/>
            <w:tcMar>
              <w:top w:w="80" w:type="dxa"/>
              <w:left w:w="120" w:type="dxa"/>
              <w:bottom w:w="80" w:type="dxa"/>
              <w:right w:w="120" w:type="dxa"/>
            </w:tcMar>
            <w:vAlign w:val="center"/>
          </w:tcPr>
          <w:p w14:paraId="206C5348" w14:textId="77777777" w:rsidR="00310B1A" w:rsidRDefault="00000000">
            <w:pPr>
              <w:spacing w:after="40" w:line="252" w:lineRule="auto"/>
            </w:pPr>
            <w:r>
              <w:rPr>
                <w:b/>
                <w:color w:val="FFFFFF"/>
                <w:sz w:val="15"/>
              </w:rPr>
              <w:t>Owner</w:t>
            </w:r>
          </w:p>
        </w:tc>
        <w:tc>
          <w:tcPr>
            <w:tcW w:w="2700" w:type="dxa"/>
            <w:shd w:val="clear" w:color="auto" w:fill="0B2545"/>
            <w:tcMar>
              <w:top w:w="80" w:type="dxa"/>
              <w:left w:w="120" w:type="dxa"/>
              <w:bottom w:w="80" w:type="dxa"/>
              <w:right w:w="120" w:type="dxa"/>
            </w:tcMar>
            <w:vAlign w:val="center"/>
          </w:tcPr>
          <w:p w14:paraId="76C3B44A" w14:textId="77777777" w:rsidR="00310B1A" w:rsidRDefault="00000000">
            <w:pPr>
              <w:spacing w:after="40" w:line="252" w:lineRule="auto"/>
            </w:pPr>
            <w:r>
              <w:rPr>
                <w:b/>
                <w:color w:val="FFFFFF"/>
                <w:sz w:val="15"/>
              </w:rPr>
              <w:t>Required evidence</w:t>
            </w:r>
          </w:p>
        </w:tc>
        <w:tc>
          <w:tcPr>
            <w:tcW w:w="2200" w:type="dxa"/>
            <w:shd w:val="clear" w:color="auto" w:fill="0B2545"/>
            <w:tcMar>
              <w:top w:w="80" w:type="dxa"/>
              <w:left w:w="120" w:type="dxa"/>
              <w:bottom w:w="80" w:type="dxa"/>
              <w:right w:w="120" w:type="dxa"/>
            </w:tcMar>
            <w:vAlign w:val="center"/>
          </w:tcPr>
          <w:p w14:paraId="4CE8717E" w14:textId="77777777" w:rsidR="00310B1A" w:rsidRDefault="00000000">
            <w:pPr>
              <w:spacing w:after="40" w:line="252" w:lineRule="auto"/>
            </w:pPr>
            <w:r>
              <w:rPr>
                <w:b/>
                <w:color w:val="FFFFFF"/>
                <w:sz w:val="15"/>
              </w:rPr>
              <w:t>Blocking rule</w:t>
            </w:r>
          </w:p>
        </w:tc>
        <w:tc>
          <w:tcPr>
            <w:tcW w:w="1510" w:type="dxa"/>
            <w:shd w:val="clear" w:color="auto" w:fill="0B2545"/>
            <w:tcMar>
              <w:top w:w="80" w:type="dxa"/>
              <w:left w:w="120" w:type="dxa"/>
              <w:bottom w:w="80" w:type="dxa"/>
              <w:right w:w="120" w:type="dxa"/>
            </w:tcMar>
            <w:vAlign w:val="center"/>
          </w:tcPr>
          <w:p w14:paraId="0C56DD4C" w14:textId="77777777" w:rsidR="00310B1A" w:rsidRDefault="00000000">
            <w:pPr>
              <w:spacing w:after="40" w:line="252" w:lineRule="auto"/>
            </w:pPr>
            <w:r>
              <w:rPr>
                <w:b/>
                <w:color w:val="FFFFFF"/>
                <w:sz w:val="15"/>
              </w:rPr>
              <w:t>AI role</w:t>
            </w:r>
          </w:p>
        </w:tc>
      </w:tr>
      <w:tr w:rsidR="00310B1A" w14:paraId="0BFE5B6F" w14:textId="77777777">
        <w:trPr>
          <w:cantSplit/>
        </w:trPr>
        <w:tc>
          <w:tcPr>
            <w:tcW w:w="1500" w:type="dxa"/>
            <w:tcMar>
              <w:top w:w="80" w:type="dxa"/>
              <w:left w:w="120" w:type="dxa"/>
              <w:bottom w:w="80" w:type="dxa"/>
              <w:right w:w="120" w:type="dxa"/>
            </w:tcMar>
            <w:vAlign w:val="center"/>
          </w:tcPr>
          <w:p w14:paraId="3A2122F8" w14:textId="77777777" w:rsidR="00310B1A" w:rsidRDefault="00000000">
            <w:pPr>
              <w:spacing w:after="40" w:line="252" w:lineRule="auto"/>
            </w:pPr>
            <w:r>
              <w:rPr>
                <w:sz w:val="15"/>
              </w:rPr>
              <w:t>1. Intent and journey</w:t>
            </w:r>
          </w:p>
        </w:tc>
        <w:tc>
          <w:tcPr>
            <w:tcW w:w="1450" w:type="dxa"/>
            <w:tcMar>
              <w:top w:w="80" w:type="dxa"/>
              <w:left w:w="120" w:type="dxa"/>
              <w:bottom w:w="80" w:type="dxa"/>
              <w:right w:w="120" w:type="dxa"/>
            </w:tcMar>
            <w:vAlign w:val="center"/>
          </w:tcPr>
          <w:p w14:paraId="244746B5" w14:textId="77777777" w:rsidR="00310B1A" w:rsidRDefault="00000000">
            <w:pPr>
              <w:spacing w:after="40" w:line="252" w:lineRule="auto"/>
            </w:pPr>
            <w:r>
              <w:rPr>
                <w:sz w:val="15"/>
              </w:rPr>
              <w:t>Product</w:t>
            </w:r>
          </w:p>
        </w:tc>
        <w:tc>
          <w:tcPr>
            <w:tcW w:w="2700" w:type="dxa"/>
            <w:tcMar>
              <w:top w:w="80" w:type="dxa"/>
              <w:left w:w="120" w:type="dxa"/>
              <w:bottom w:w="80" w:type="dxa"/>
              <w:right w:w="120" w:type="dxa"/>
            </w:tcMar>
            <w:vAlign w:val="center"/>
          </w:tcPr>
          <w:p w14:paraId="5D705396" w14:textId="77777777" w:rsidR="00310B1A" w:rsidRDefault="00000000">
            <w:pPr>
              <w:spacing w:after="40" w:line="252" w:lineRule="auto"/>
            </w:pPr>
            <w:r>
              <w:rPr>
                <w:sz w:val="15"/>
              </w:rPr>
              <w:t>Approved actor, flow, scope, DoD, non-goals</w:t>
            </w:r>
          </w:p>
        </w:tc>
        <w:tc>
          <w:tcPr>
            <w:tcW w:w="2200" w:type="dxa"/>
            <w:tcMar>
              <w:top w:w="80" w:type="dxa"/>
              <w:left w:w="120" w:type="dxa"/>
              <w:bottom w:w="80" w:type="dxa"/>
              <w:right w:w="120" w:type="dxa"/>
            </w:tcMar>
            <w:vAlign w:val="center"/>
          </w:tcPr>
          <w:p w14:paraId="3943866C" w14:textId="77777777" w:rsidR="00310B1A" w:rsidRDefault="00000000">
            <w:pPr>
              <w:spacing w:after="40" w:line="252" w:lineRule="auto"/>
            </w:pPr>
            <w:r>
              <w:rPr>
                <w:sz w:val="15"/>
              </w:rPr>
              <w:t>No design/code without business acceptance</w:t>
            </w:r>
          </w:p>
        </w:tc>
        <w:tc>
          <w:tcPr>
            <w:tcW w:w="1510" w:type="dxa"/>
            <w:tcMar>
              <w:top w:w="80" w:type="dxa"/>
              <w:left w:w="120" w:type="dxa"/>
              <w:bottom w:w="80" w:type="dxa"/>
              <w:right w:w="120" w:type="dxa"/>
            </w:tcMar>
            <w:vAlign w:val="center"/>
          </w:tcPr>
          <w:p w14:paraId="6E88AA68" w14:textId="77777777" w:rsidR="00310B1A" w:rsidRDefault="00000000">
            <w:pPr>
              <w:spacing w:after="40" w:line="252" w:lineRule="auto"/>
            </w:pPr>
            <w:r>
              <w:rPr>
                <w:sz w:val="15"/>
              </w:rPr>
              <w:t>Draft, challenge, trace</w:t>
            </w:r>
          </w:p>
        </w:tc>
      </w:tr>
      <w:tr w:rsidR="00310B1A" w14:paraId="6B3329DD" w14:textId="77777777">
        <w:trPr>
          <w:cantSplit/>
        </w:trPr>
        <w:tc>
          <w:tcPr>
            <w:tcW w:w="1500" w:type="dxa"/>
            <w:shd w:val="clear" w:color="auto" w:fill="F2F4F7"/>
            <w:tcMar>
              <w:top w:w="80" w:type="dxa"/>
              <w:left w:w="120" w:type="dxa"/>
              <w:bottom w:w="80" w:type="dxa"/>
              <w:right w:w="120" w:type="dxa"/>
            </w:tcMar>
            <w:vAlign w:val="center"/>
          </w:tcPr>
          <w:p w14:paraId="38066A58" w14:textId="77777777" w:rsidR="00310B1A" w:rsidRDefault="00000000">
            <w:pPr>
              <w:spacing w:after="40" w:line="252" w:lineRule="auto"/>
            </w:pPr>
            <w:r>
              <w:rPr>
                <w:sz w:val="15"/>
              </w:rPr>
              <w:t>2. Design authority</w:t>
            </w:r>
          </w:p>
        </w:tc>
        <w:tc>
          <w:tcPr>
            <w:tcW w:w="1450" w:type="dxa"/>
            <w:shd w:val="clear" w:color="auto" w:fill="F2F4F7"/>
            <w:tcMar>
              <w:top w:w="80" w:type="dxa"/>
              <w:left w:w="120" w:type="dxa"/>
              <w:bottom w:w="80" w:type="dxa"/>
              <w:right w:w="120" w:type="dxa"/>
            </w:tcMar>
            <w:vAlign w:val="center"/>
          </w:tcPr>
          <w:p w14:paraId="692A9492" w14:textId="77777777" w:rsidR="00310B1A" w:rsidRDefault="00000000">
            <w:pPr>
              <w:spacing w:after="40" w:line="252" w:lineRule="auto"/>
            </w:pPr>
            <w:r>
              <w:rPr>
                <w:sz w:val="15"/>
              </w:rPr>
              <w:t>Design + Product</w:t>
            </w:r>
          </w:p>
        </w:tc>
        <w:tc>
          <w:tcPr>
            <w:tcW w:w="2700" w:type="dxa"/>
            <w:shd w:val="clear" w:color="auto" w:fill="F2F4F7"/>
            <w:tcMar>
              <w:top w:w="80" w:type="dxa"/>
              <w:left w:w="120" w:type="dxa"/>
              <w:bottom w:w="80" w:type="dxa"/>
              <w:right w:w="120" w:type="dxa"/>
            </w:tcMar>
            <w:vAlign w:val="center"/>
          </w:tcPr>
          <w:p w14:paraId="2192A6BE" w14:textId="77777777" w:rsidR="00310B1A" w:rsidRDefault="00000000">
            <w:pPr>
              <w:spacing w:after="40" w:line="252" w:lineRule="auto"/>
            </w:pPr>
            <w:r>
              <w:rPr>
                <w:sz w:val="15"/>
              </w:rPr>
              <w:t>Versioned Figma library and feature frames for all states/viewports</w:t>
            </w:r>
          </w:p>
        </w:tc>
        <w:tc>
          <w:tcPr>
            <w:tcW w:w="2200" w:type="dxa"/>
            <w:shd w:val="clear" w:color="auto" w:fill="F2F4F7"/>
            <w:tcMar>
              <w:top w:w="80" w:type="dxa"/>
              <w:left w:w="120" w:type="dxa"/>
              <w:bottom w:w="80" w:type="dxa"/>
              <w:right w:w="120" w:type="dxa"/>
            </w:tcMar>
            <w:vAlign w:val="center"/>
          </w:tcPr>
          <w:p w14:paraId="12138A9D" w14:textId="77777777" w:rsidR="00310B1A" w:rsidRDefault="00000000">
            <w:pPr>
              <w:spacing w:after="40" w:line="252" w:lineRule="auto"/>
            </w:pPr>
            <w:r>
              <w:rPr>
                <w:sz w:val="15"/>
              </w:rPr>
              <w:t>No UI construction from prose alone</w:t>
            </w:r>
          </w:p>
        </w:tc>
        <w:tc>
          <w:tcPr>
            <w:tcW w:w="1510" w:type="dxa"/>
            <w:shd w:val="clear" w:color="auto" w:fill="F2F4F7"/>
            <w:tcMar>
              <w:top w:w="80" w:type="dxa"/>
              <w:left w:w="120" w:type="dxa"/>
              <w:bottom w:w="80" w:type="dxa"/>
              <w:right w:w="120" w:type="dxa"/>
            </w:tcMar>
            <w:vAlign w:val="center"/>
          </w:tcPr>
          <w:p w14:paraId="12B9565F" w14:textId="77777777" w:rsidR="00310B1A" w:rsidRDefault="00000000">
            <w:pPr>
              <w:spacing w:after="40" w:line="252" w:lineRule="auto"/>
            </w:pPr>
            <w:r>
              <w:rPr>
                <w:sz w:val="15"/>
              </w:rPr>
              <w:t>Generate variants and spec summaries</w:t>
            </w:r>
          </w:p>
        </w:tc>
      </w:tr>
      <w:tr w:rsidR="00310B1A" w14:paraId="4ECF84B2" w14:textId="77777777">
        <w:trPr>
          <w:cantSplit/>
        </w:trPr>
        <w:tc>
          <w:tcPr>
            <w:tcW w:w="1500" w:type="dxa"/>
            <w:tcMar>
              <w:top w:w="80" w:type="dxa"/>
              <w:left w:w="120" w:type="dxa"/>
              <w:bottom w:w="80" w:type="dxa"/>
              <w:right w:w="120" w:type="dxa"/>
            </w:tcMar>
            <w:vAlign w:val="center"/>
          </w:tcPr>
          <w:p w14:paraId="24D9FBB2" w14:textId="77777777" w:rsidR="00310B1A" w:rsidRDefault="00000000">
            <w:pPr>
              <w:spacing w:after="40" w:line="252" w:lineRule="auto"/>
            </w:pPr>
            <w:r>
              <w:rPr>
                <w:sz w:val="15"/>
              </w:rPr>
              <w:t>3. Story/design trace</w:t>
            </w:r>
          </w:p>
        </w:tc>
        <w:tc>
          <w:tcPr>
            <w:tcW w:w="1450" w:type="dxa"/>
            <w:tcMar>
              <w:top w:w="80" w:type="dxa"/>
              <w:left w:w="120" w:type="dxa"/>
              <w:bottom w:w="80" w:type="dxa"/>
              <w:right w:w="120" w:type="dxa"/>
            </w:tcMar>
            <w:vAlign w:val="center"/>
          </w:tcPr>
          <w:p w14:paraId="5999B19B" w14:textId="77777777" w:rsidR="00310B1A" w:rsidRDefault="00000000">
            <w:pPr>
              <w:spacing w:after="40" w:line="252" w:lineRule="auto"/>
            </w:pPr>
            <w:r>
              <w:rPr>
                <w:sz w:val="15"/>
              </w:rPr>
              <w:t>Product + QA</w:t>
            </w:r>
          </w:p>
        </w:tc>
        <w:tc>
          <w:tcPr>
            <w:tcW w:w="2700" w:type="dxa"/>
            <w:tcMar>
              <w:top w:w="80" w:type="dxa"/>
              <w:left w:w="120" w:type="dxa"/>
              <w:bottom w:w="80" w:type="dxa"/>
              <w:right w:w="120" w:type="dxa"/>
            </w:tcMar>
            <w:vAlign w:val="center"/>
          </w:tcPr>
          <w:p w14:paraId="783F6E42" w14:textId="77777777" w:rsidR="00310B1A" w:rsidRDefault="00000000">
            <w:pPr>
              <w:spacing w:after="40" w:line="252" w:lineRule="auto"/>
            </w:pPr>
            <w:r>
              <w:rPr>
                <w:sz w:val="15"/>
              </w:rPr>
              <w:t>Stories reference frame/component IDs and behavior</w:t>
            </w:r>
          </w:p>
        </w:tc>
        <w:tc>
          <w:tcPr>
            <w:tcW w:w="2200" w:type="dxa"/>
            <w:tcMar>
              <w:top w:w="80" w:type="dxa"/>
              <w:left w:w="120" w:type="dxa"/>
              <w:bottom w:w="80" w:type="dxa"/>
              <w:right w:w="120" w:type="dxa"/>
            </w:tcMar>
            <w:vAlign w:val="center"/>
          </w:tcPr>
          <w:p w14:paraId="3475C9D8" w14:textId="77777777" w:rsidR="00310B1A" w:rsidRDefault="00000000">
            <w:pPr>
              <w:spacing w:after="40" w:line="252" w:lineRule="auto"/>
            </w:pPr>
            <w:r>
              <w:rPr>
                <w:sz w:val="15"/>
              </w:rPr>
              <w:t>Missing reference blocks ready status</w:t>
            </w:r>
          </w:p>
        </w:tc>
        <w:tc>
          <w:tcPr>
            <w:tcW w:w="1510" w:type="dxa"/>
            <w:tcMar>
              <w:top w:w="80" w:type="dxa"/>
              <w:left w:w="120" w:type="dxa"/>
              <w:bottom w:w="80" w:type="dxa"/>
              <w:right w:w="120" w:type="dxa"/>
            </w:tcMar>
            <w:vAlign w:val="center"/>
          </w:tcPr>
          <w:p w14:paraId="25CD44A7" w14:textId="77777777" w:rsidR="00310B1A" w:rsidRDefault="00000000">
            <w:pPr>
              <w:spacing w:after="40" w:line="252" w:lineRule="auto"/>
            </w:pPr>
            <w:r>
              <w:rPr>
                <w:sz w:val="15"/>
              </w:rPr>
              <w:t>Generate AC and trace matrix</w:t>
            </w:r>
          </w:p>
        </w:tc>
      </w:tr>
      <w:tr w:rsidR="00310B1A" w14:paraId="5431C859" w14:textId="77777777">
        <w:trPr>
          <w:cantSplit/>
        </w:trPr>
        <w:tc>
          <w:tcPr>
            <w:tcW w:w="1500" w:type="dxa"/>
            <w:shd w:val="clear" w:color="auto" w:fill="F2F4F7"/>
            <w:tcMar>
              <w:top w:w="80" w:type="dxa"/>
              <w:left w:w="120" w:type="dxa"/>
              <w:bottom w:w="80" w:type="dxa"/>
              <w:right w:w="120" w:type="dxa"/>
            </w:tcMar>
            <w:vAlign w:val="center"/>
          </w:tcPr>
          <w:p w14:paraId="0A228C31" w14:textId="77777777" w:rsidR="00310B1A" w:rsidRDefault="00000000">
            <w:pPr>
              <w:spacing w:after="40" w:line="252" w:lineRule="auto"/>
            </w:pPr>
            <w:r>
              <w:rPr>
                <w:sz w:val="15"/>
              </w:rPr>
              <w:t>4. Implementation</w:t>
            </w:r>
          </w:p>
        </w:tc>
        <w:tc>
          <w:tcPr>
            <w:tcW w:w="1450" w:type="dxa"/>
            <w:shd w:val="clear" w:color="auto" w:fill="F2F4F7"/>
            <w:tcMar>
              <w:top w:w="80" w:type="dxa"/>
              <w:left w:w="120" w:type="dxa"/>
              <w:bottom w:w="80" w:type="dxa"/>
              <w:right w:w="120" w:type="dxa"/>
            </w:tcMar>
            <w:vAlign w:val="center"/>
          </w:tcPr>
          <w:p w14:paraId="6A68DA03" w14:textId="77777777" w:rsidR="00310B1A" w:rsidRDefault="00000000">
            <w:pPr>
              <w:spacing w:after="40" w:line="252" w:lineRule="auto"/>
            </w:pPr>
            <w:r>
              <w:rPr>
                <w:sz w:val="15"/>
              </w:rPr>
              <w:t>Engineering</w:t>
            </w:r>
          </w:p>
        </w:tc>
        <w:tc>
          <w:tcPr>
            <w:tcW w:w="2700" w:type="dxa"/>
            <w:shd w:val="clear" w:color="auto" w:fill="F2F4F7"/>
            <w:tcMar>
              <w:top w:w="80" w:type="dxa"/>
              <w:left w:w="120" w:type="dxa"/>
              <w:bottom w:w="80" w:type="dxa"/>
              <w:right w:w="120" w:type="dxa"/>
            </w:tcMar>
            <w:vAlign w:val="center"/>
          </w:tcPr>
          <w:p w14:paraId="5380975B" w14:textId="77777777" w:rsidR="00310B1A" w:rsidRDefault="00000000">
            <w:pPr>
              <w:spacing w:after="40" w:line="252" w:lineRule="auto"/>
            </w:pPr>
            <w:r>
              <w:rPr>
                <w:sz w:val="15"/>
              </w:rPr>
              <w:t>Approved components/tokens; no local visual forks</w:t>
            </w:r>
          </w:p>
        </w:tc>
        <w:tc>
          <w:tcPr>
            <w:tcW w:w="2200" w:type="dxa"/>
            <w:shd w:val="clear" w:color="auto" w:fill="F2F4F7"/>
            <w:tcMar>
              <w:top w:w="80" w:type="dxa"/>
              <w:left w:w="120" w:type="dxa"/>
              <w:bottom w:w="80" w:type="dxa"/>
              <w:right w:w="120" w:type="dxa"/>
            </w:tcMar>
            <w:vAlign w:val="center"/>
          </w:tcPr>
          <w:p w14:paraId="073B57FA" w14:textId="77777777" w:rsidR="00310B1A" w:rsidRDefault="00000000">
            <w:pPr>
              <w:spacing w:after="40" w:line="252" w:lineRule="auto"/>
            </w:pPr>
            <w:r>
              <w:rPr>
                <w:sz w:val="15"/>
              </w:rPr>
              <w:t>Lint blocks local hex/unapproved components</w:t>
            </w:r>
          </w:p>
        </w:tc>
        <w:tc>
          <w:tcPr>
            <w:tcW w:w="1510" w:type="dxa"/>
            <w:shd w:val="clear" w:color="auto" w:fill="F2F4F7"/>
            <w:tcMar>
              <w:top w:w="80" w:type="dxa"/>
              <w:left w:w="120" w:type="dxa"/>
              <w:bottom w:w="80" w:type="dxa"/>
              <w:right w:w="120" w:type="dxa"/>
            </w:tcMar>
            <w:vAlign w:val="center"/>
          </w:tcPr>
          <w:p w14:paraId="0AAAC41A" w14:textId="77777777" w:rsidR="00310B1A" w:rsidRDefault="00000000">
            <w:pPr>
              <w:spacing w:after="40" w:line="252" w:lineRule="auto"/>
            </w:pPr>
            <w:r>
              <w:rPr>
                <w:sz w:val="15"/>
              </w:rPr>
              <w:t>Build and self-review</w:t>
            </w:r>
          </w:p>
        </w:tc>
      </w:tr>
      <w:tr w:rsidR="00310B1A" w14:paraId="7C206BC2" w14:textId="77777777">
        <w:trPr>
          <w:cantSplit/>
        </w:trPr>
        <w:tc>
          <w:tcPr>
            <w:tcW w:w="1500" w:type="dxa"/>
            <w:tcMar>
              <w:top w:w="80" w:type="dxa"/>
              <w:left w:w="120" w:type="dxa"/>
              <w:bottom w:w="80" w:type="dxa"/>
              <w:right w:w="120" w:type="dxa"/>
            </w:tcMar>
            <w:vAlign w:val="center"/>
          </w:tcPr>
          <w:p w14:paraId="14DFF34C" w14:textId="77777777" w:rsidR="00310B1A" w:rsidRDefault="00000000">
            <w:pPr>
              <w:spacing w:after="40" w:line="252" w:lineRule="auto"/>
            </w:pPr>
            <w:r>
              <w:rPr>
                <w:sz w:val="15"/>
              </w:rPr>
              <w:t>5. Visual and accessibility</w:t>
            </w:r>
          </w:p>
        </w:tc>
        <w:tc>
          <w:tcPr>
            <w:tcW w:w="1450" w:type="dxa"/>
            <w:tcMar>
              <w:top w:w="80" w:type="dxa"/>
              <w:left w:w="120" w:type="dxa"/>
              <w:bottom w:w="80" w:type="dxa"/>
              <w:right w:w="120" w:type="dxa"/>
            </w:tcMar>
            <w:vAlign w:val="center"/>
          </w:tcPr>
          <w:p w14:paraId="6E8572D6" w14:textId="77777777" w:rsidR="00310B1A" w:rsidRDefault="00000000">
            <w:pPr>
              <w:spacing w:after="40" w:line="252" w:lineRule="auto"/>
            </w:pPr>
            <w:r>
              <w:rPr>
                <w:sz w:val="15"/>
              </w:rPr>
              <w:t>Design + QA</w:t>
            </w:r>
          </w:p>
        </w:tc>
        <w:tc>
          <w:tcPr>
            <w:tcW w:w="2700" w:type="dxa"/>
            <w:tcMar>
              <w:top w:w="80" w:type="dxa"/>
              <w:left w:w="120" w:type="dxa"/>
              <w:bottom w:w="80" w:type="dxa"/>
              <w:right w:w="120" w:type="dxa"/>
            </w:tcMar>
            <w:vAlign w:val="center"/>
          </w:tcPr>
          <w:p w14:paraId="10937FD8" w14:textId="77777777" w:rsidR="00310B1A" w:rsidRDefault="00000000">
            <w:pPr>
              <w:spacing w:after="40" w:line="252" w:lineRule="auto"/>
            </w:pPr>
            <w:r>
              <w:rPr>
                <w:sz w:val="15"/>
              </w:rPr>
              <w:t>Screenshot regression, semantic checks, keyboard/a11y, design signoff</w:t>
            </w:r>
          </w:p>
        </w:tc>
        <w:tc>
          <w:tcPr>
            <w:tcW w:w="2200" w:type="dxa"/>
            <w:tcMar>
              <w:top w:w="80" w:type="dxa"/>
              <w:left w:w="120" w:type="dxa"/>
              <w:bottom w:w="80" w:type="dxa"/>
              <w:right w:w="120" w:type="dxa"/>
            </w:tcMar>
            <w:vAlign w:val="center"/>
          </w:tcPr>
          <w:p w14:paraId="059C3DF1" w14:textId="77777777" w:rsidR="00310B1A" w:rsidRDefault="00000000">
            <w:pPr>
              <w:spacing w:after="40" w:line="252" w:lineRule="auto"/>
            </w:pPr>
            <w:r>
              <w:rPr>
                <w:sz w:val="15"/>
              </w:rPr>
              <w:t>Mismatch blocks merge</w:t>
            </w:r>
          </w:p>
        </w:tc>
        <w:tc>
          <w:tcPr>
            <w:tcW w:w="1510" w:type="dxa"/>
            <w:tcMar>
              <w:top w:w="80" w:type="dxa"/>
              <w:left w:w="120" w:type="dxa"/>
              <w:bottom w:w="80" w:type="dxa"/>
              <w:right w:w="120" w:type="dxa"/>
            </w:tcMar>
            <w:vAlign w:val="center"/>
          </w:tcPr>
          <w:p w14:paraId="5600EA11" w14:textId="77777777" w:rsidR="00310B1A" w:rsidRDefault="00000000">
            <w:pPr>
              <w:spacing w:after="40" w:line="252" w:lineRule="auto"/>
            </w:pPr>
            <w:r>
              <w:rPr>
                <w:sz w:val="15"/>
              </w:rPr>
              <w:t>Run tests and produce evidence</w:t>
            </w:r>
          </w:p>
        </w:tc>
      </w:tr>
      <w:tr w:rsidR="00310B1A" w14:paraId="10595EB0" w14:textId="77777777">
        <w:trPr>
          <w:cantSplit/>
        </w:trPr>
        <w:tc>
          <w:tcPr>
            <w:tcW w:w="1500" w:type="dxa"/>
            <w:shd w:val="clear" w:color="auto" w:fill="F2F4F7"/>
            <w:tcMar>
              <w:top w:w="80" w:type="dxa"/>
              <w:left w:w="120" w:type="dxa"/>
              <w:bottom w:w="80" w:type="dxa"/>
              <w:right w:w="120" w:type="dxa"/>
            </w:tcMar>
            <w:vAlign w:val="center"/>
          </w:tcPr>
          <w:p w14:paraId="02D2ECAA" w14:textId="77777777" w:rsidR="00310B1A" w:rsidRDefault="00000000">
            <w:pPr>
              <w:spacing w:after="40" w:line="252" w:lineRule="auto"/>
            </w:pPr>
            <w:r>
              <w:rPr>
                <w:sz w:val="15"/>
              </w:rPr>
              <w:t>6. Live release</w:t>
            </w:r>
          </w:p>
        </w:tc>
        <w:tc>
          <w:tcPr>
            <w:tcW w:w="1450" w:type="dxa"/>
            <w:shd w:val="clear" w:color="auto" w:fill="F2F4F7"/>
            <w:tcMar>
              <w:top w:w="80" w:type="dxa"/>
              <w:left w:w="120" w:type="dxa"/>
              <w:bottom w:w="80" w:type="dxa"/>
              <w:right w:w="120" w:type="dxa"/>
            </w:tcMar>
            <w:vAlign w:val="center"/>
          </w:tcPr>
          <w:p w14:paraId="70CDDA8C" w14:textId="77777777" w:rsidR="00310B1A" w:rsidRDefault="00000000">
            <w:pPr>
              <w:spacing w:after="40" w:line="252" w:lineRule="auto"/>
            </w:pPr>
            <w:r>
              <w:rPr>
                <w:sz w:val="15"/>
              </w:rPr>
              <w:t>Engineering + Ops</w:t>
            </w:r>
          </w:p>
        </w:tc>
        <w:tc>
          <w:tcPr>
            <w:tcW w:w="2700" w:type="dxa"/>
            <w:shd w:val="clear" w:color="auto" w:fill="F2F4F7"/>
            <w:tcMar>
              <w:top w:w="80" w:type="dxa"/>
              <w:left w:w="120" w:type="dxa"/>
              <w:bottom w:w="80" w:type="dxa"/>
              <w:right w:w="120" w:type="dxa"/>
            </w:tcMar>
            <w:vAlign w:val="center"/>
          </w:tcPr>
          <w:p w14:paraId="24460DD2" w14:textId="77777777" w:rsidR="00310B1A" w:rsidRDefault="00000000">
            <w:pPr>
              <w:spacing w:after="40" w:line="252" w:lineRule="auto"/>
            </w:pPr>
            <w:r>
              <w:rPr>
                <w:sz w:val="15"/>
              </w:rPr>
              <w:t>Fresh PASS manifest, smoke, performance, audit review</w:t>
            </w:r>
          </w:p>
        </w:tc>
        <w:tc>
          <w:tcPr>
            <w:tcW w:w="2200" w:type="dxa"/>
            <w:shd w:val="clear" w:color="auto" w:fill="F2F4F7"/>
            <w:tcMar>
              <w:top w:w="80" w:type="dxa"/>
              <w:left w:w="120" w:type="dxa"/>
              <w:bottom w:w="80" w:type="dxa"/>
              <w:right w:w="120" w:type="dxa"/>
            </w:tcMar>
            <w:vAlign w:val="center"/>
          </w:tcPr>
          <w:p w14:paraId="2E8CFD7E" w14:textId="77777777" w:rsidR="00310B1A" w:rsidRDefault="00000000">
            <w:pPr>
              <w:spacing w:after="40" w:line="252" w:lineRule="auto"/>
            </w:pPr>
            <w:r>
              <w:rPr>
                <w:sz w:val="15"/>
              </w:rPr>
              <w:t>BLOCKED cannot be called complete</w:t>
            </w:r>
          </w:p>
        </w:tc>
        <w:tc>
          <w:tcPr>
            <w:tcW w:w="1510" w:type="dxa"/>
            <w:shd w:val="clear" w:color="auto" w:fill="F2F4F7"/>
            <w:tcMar>
              <w:top w:w="80" w:type="dxa"/>
              <w:left w:w="120" w:type="dxa"/>
              <w:bottom w:w="80" w:type="dxa"/>
              <w:right w:w="120" w:type="dxa"/>
            </w:tcMar>
            <w:vAlign w:val="center"/>
          </w:tcPr>
          <w:p w14:paraId="71E59A32" w14:textId="77777777" w:rsidR="00310B1A" w:rsidRDefault="00000000">
            <w:pPr>
              <w:spacing w:after="40" w:line="252" w:lineRule="auto"/>
            </w:pPr>
            <w:r>
              <w:rPr>
                <w:sz w:val="15"/>
              </w:rPr>
              <w:t>Automate execution and report</w:t>
            </w:r>
          </w:p>
        </w:tc>
      </w:tr>
    </w:tbl>
    <w:p w14:paraId="4F92366A" w14:textId="77777777" w:rsidR="00310B1A" w:rsidRDefault="00000000">
      <w:pPr>
        <w:pStyle w:val="Heading2"/>
      </w:pPr>
      <w:r>
        <w:t>Concrete policy changes for this repository</w:t>
      </w:r>
    </w:p>
    <w:p w14:paraId="373E6E5B" w14:textId="77777777" w:rsidR="00310B1A" w:rsidRDefault="00000000">
      <w:pPr>
        <w:numPr>
          <w:ilvl w:val="0"/>
          <w:numId w:val="1"/>
        </w:numPr>
        <w:spacing w:after="160" w:line="280" w:lineRule="auto"/>
      </w:pPr>
      <w:r>
        <w:t>Change intent status semantics: Completed means every required acceptance gate passed; use Blocked or Conditionally Complete when live gates are not run.</w:t>
      </w:r>
    </w:p>
    <w:p w14:paraId="711C5779" w14:textId="77777777" w:rsidR="00310B1A" w:rsidRDefault="00000000">
      <w:pPr>
        <w:numPr>
          <w:ilvl w:val="0"/>
          <w:numId w:val="1"/>
        </w:numPr>
        <w:spacing w:after="160" w:line="280" w:lineRule="auto"/>
      </w:pPr>
      <w:r>
        <w:t>For UI-heavy intents, require a Figma URL/frame manifest or another versioned high-fidelity design artifact at the refined-mockups gate.</w:t>
      </w:r>
    </w:p>
    <w:p w14:paraId="6754A28F" w14:textId="77777777" w:rsidR="00310B1A" w:rsidRDefault="00000000">
      <w:pPr>
        <w:numPr>
          <w:ilvl w:val="0"/>
          <w:numId w:val="1"/>
        </w:numPr>
        <w:spacing w:after="160" w:line="280" w:lineRule="auto"/>
      </w:pPr>
      <w:r>
        <w:t>Require each UI story and test to reference screen, state, breakpoint, and component identifiers.</w:t>
      </w:r>
    </w:p>
    <w:p w14:paraId="34ED2D7A" w14:textId="77777777" w:rsidR="00310B1A" w:rsidRDefault="00000000">
      <w:pPr>
        <w:numPr>
          <w:ilvl w:val="0"/>
          <w:numId w:val="1"/>
        </w:numPr>
        <w:spacing w:after="160" w:line="280" w:lineRule="auto"/>
      </w:pPr>
      <w:r>
        <w:t>Add Booking visual regression baselines for list, create, draft detail, manual pricing, priced, confirm dialog, pending journey, active journey, error, and mobile views.</w:t>
      </w:r>
    </w:p>
    <w:p w14:paraId="09F67FE2" w14:textId="77777777" w:rsidR="00310B1A" w:rsidRDefault="00000000">
      <w:pPr>
        <w:numPr>
          <w:ilvl w:val="0"/>
          <w:numId w:val="1"/>
        </w:numPr>
        <w:spacing w:after="160" w:line="280" w:lineRule="auto"/>
      </w:pPr>
      <w:r>
        <w:t>Add lint rules that reject Booking-local hardcoded colors/fonts and unapproved primitives when the design-system mapping says @erp/ui is mandatory.</w:t>
      </w:r>
    </w:p>
    <w:p w14:paraId="5094BD6B" w14:textId="77777777" w:rsidR="00310B1A" w:rsidRDefault="00000000">
      <w:pPr>
        <w:numPr>
          <w:ilvl w:val="0"/>
          <w:numId w:val="1"/>
        </w:numPr>
        <w:spacing w:after="160" w:line="280" w:lineRule="auto"/>
      </w:pPr>
      <w:r>
        <w:lastRenderedPageBreak/>
        <w:t>Make product/design approval independent and named. An AI review may advise, but cannot be the final UX acceptance authority.</w:t>
      </w:r>
    </w:p>
    <w:p w14:paraId="7533942D" w14:textId="77777777" w:rsidR="00310B1A" w:rsidRDefault="00000000">
      <w:pPr>
        <w:numPr>
          <w:ilvl w:val="0"/>
          <w:numId w:val="1"/>
        </w:numPr>
        <w:spacing w:after="160" w:line="280" w:lineRule="auto"/>
      </w:pPr>
      <w:r>
        <w:t>Keep AI-DLC's drift and operational artifacts; they are valuable precisely because they show that the release is not proven.</w:t>
      </w:r>
    </w:p>
    <w:p w14:paraId="56C8682D" w14:textId="77777777" w:rsidR="00310B1A" w:rsidRDefault="00000000">
      <w:pPr>
        <w:pStyle w:val="Heading1"/>
      </w:pPr>
      <w:r>
        <w:t>Manager-ready decision</w:t>
      </w:r>
    </w:p>
    <w:p w14:paraId="61515A7E" w14:textId="77777777" w:rsidR="00310B1A" w:rsidRDefault="00000000">
      <w:pPr>
        <w:pBdr>
          <w:left w:val="single" w:sz="24" w:space="8" w:color="136B45"/>
        </w:pBdr>
        <w:shd w:val="clear" w:color="auto" w:fill="E7F4EE"/>
        <w:spacing w:before="100" w:after="160" w:line="269" w:lineRule="auto"/>
        <w:ind w:left="173" w:right="115"/>
      </w:pPr>
      <w:r>
        <w:rPr>
          <w:b/>
          <w:color w:val="136B45"/>
        </w:rPr>
        <w:t xml:space="preserve">Decision: </w:t>
      </w:r>
      <w:r>
        <w:t>Continue using AI-DLC v2 for enterprise engineering work, with a controlled pilot and explicit design/release governance. Do not represent it as guaranteeing exact output from requirements alone.</w:t>
      </w:r>
    </w:p>
    <w:tbl>
      <w:tblPr>
        <w:tblW w:w="9360" w:type="dxa"/>
        <w:tblInd w:w="120" w:type="dxa"/>
        <w:tblLayout w:type="fixed"/>
        <w:tblLook w:val="04A0" w:firstRow="1" w:lastRow="0" w:firstColumn="1" w:lastColumn="0" w:noHBand="0" w:noVBand="1"/>
      </w:tblPr>
      <w:tblGrid>
        <w:gridCol w:w="3120"/>
        <w:gridCol w:w="3120"/>
        <w:gridCol w:w="3120"/>
      </w:tblGrid>
      <w:tr w:rsidR="00310B1A" w14:paraId="77B735D7" w14:textId="77777777">
        <w:trPr>
          <w:cantSplit/>
          <w:tblHeader/>
        </w:trPr>
        <w:tc>
          <w:tcPr>
            <w:tcW w:w="3120" w:type="dxa"/>
            <w:shd w:val="clear" w:color="auto" w:fill="0B2545"/>
            <w:tcMar>
              <w:top w:w="80" w:type="dxa"/>
              <w:left w:w="120" w:type="dxa"/>
              <w:bottom w:w="80" w:type="dxa"/>
              <w:right w:w="120" w:type="dxa"/>
            </w:tcMar>
            <w:vAlign w:val="center"/>
          </w:tcPr>
          <w:p w14:paraId="09096CF1" w14:textId="77777777" w:rsidR="00310B1A" w:rsidRDefault="00000000">
            <w:pPr>
              <w:spacing w:after="40" w:line="252" w:lineRule="auto"/>
            </w:pPr>
            <w:r>
              <w:rPr>
                <w:b/>
                <w:color w:val="FFFFFF"/>
                <w:sz w:val="17"/>
              </w:rPr>
              <w:t>Use AI-DLC when</w:t>
            </w:r>
          </w:p>
        </w:tc>
        <w:tc>
          <w:tcPr>
            <w:tcW w:w="3120" w:type="dxa"/>
            <w:shd w:val="clear" w:color="auto" w:fill="0B2545"/>
            <w:tcMar>
              <w:top w:w="80" w:type="dxa"/>
              <w:left w:w="120" w:type="dxa"/>
              <w:bottom w:w="80" w:type="dxa"/>
              <w:right w:w="120" w:type="dxa"/>
            </w:tcMar>
            <w:vAlign w:val="center"/>
          </w:tcPr>
          <w:p w14:paraId="49A512DF" w14:textId="77777777" w:rsidR="00310B1A" w:rsidRDefault="00000000">
            <w:pPr>
              <w:spacing w:after="40" w:line="252" w:lineRule="auto"/>
            </w:pPr>
            <w:r>
              <w:rPr>
                <w:b/>
                <w:color w:val="FFFFFF"/>
                <w:sz w:val="17"/>
              </w:rPr>
              <w:t>Add another authority when</w:t>
            </w:r>
          </w:p>
        </w:tc>
        <w:tc>
          <w:tcPr>
            <w:tcW w:w="3120" w:type="dxa"/>
            <w:shd w:val="clear" w:color="auto" w:fill="0B2545"/>
            <w:tcMar>
              <w:top w:w="80" w:type="dxa"/>
              <w:left w:w="120" w:type="dxa"/>
              <w:bottom w:w="80" w:type="dxa"/>
              <w:right w:w="120" w:type="dxa"/>
            </w:tcMar>
            <w:vAlign w:val="center"/>
          </w:tcPr>
          <w:p w14:paraId="5CD1CD20" w14:textId="77777777" w:rsidR="00310B1A" w:rsidRDefault="00000000">
            <w:pPr>
              <w:spacing w:after="40" w:line="252" w:lineRule="auto"/>
            </w:pPr>
            <w:r>
              <w:rPr>
                <w:b/>
                <w:color w:val="FFFFFF"/>
                <w:sz w:val="17"/>
              </w:rPr>
              <w:t>Do not accept</w:t>
            </w:r>
          </w:p>
        </w:tc>
      </w:tr>
      <w:tr w:rsidR="00310B1A" w14:paraId="2D095DE9" w14:textId="77777777">
        <w:trPr>
          <w:cantSplit/>
        </w:trPr>
        <w:tc>
          <w:tcPr>
            <w:tcW w:w="3120" w:type="dxa"/>
            <w:tcMar>
              <w:top w:w="80" w:type="dxa"/>
              <w:left w:w="120" w:type="dxa"/>
              <w:bottom w:w="80" w:type="dxa"/>
              <w:right w:w="120" w:type="dxa"/>
            </w:tcMar>
            <w:vAlign w:val="center"/>
          </w:tcPr>
          <w:p w14:paraId="4A99648D" w14:textId="77777777" w:rsidR="00310B1A" w:rsidRDefault="00000000">
            <w:pPr>
              <w:spacing w:after="40" w:line="252" w:lineRule="auto"/>
            </w:pPr>
            <w:r>
              <w:rPr>
                <w:sz w:val="17"/>
              </w:rPr>
              <w:t>Cross-module traceability, contracts, brownfield change, NFRs, deployment, and audit evidence matter</w:t>
            </w:r>
          </w:p>
        </w:tc>
        <w:tc>
          <w:tcPr>
            <w:tcW w:w="3120" w:type="dxa"/>
            <w:tcMar>
              <w:top w:w="80" w:type="dxa"/>
              <w:left w:w="120" w:type="dxa"/>
              <w:bottom w:w="80" w:type="dxa"/>
              <w:right w:w="120" w:type="dxa"/>
            </w:tcMar>
            <w:vAlign w:val="center"/>
          </w:tcPr>
          <w:p w14:paraId="79B36157" w14:textId="77777777" w:rsidR="00310B1A" w:rsidRDefault="00000000">
            <w:pPr>
              <w:spacing w:after="40" w:line="252" w:lineRule="auto"/>
            </w:pPr>
            <w:r>
              <w:rPr>
                <w:sz w:val="17"/>
              </w:rPr>
              <w:t>Visual/UI fidelity matters: Figma design system, feature prototype, design review, visual regression</w:t>
            </w:r>
          </w:p>
        </w:tc>
        <w:tc>
          <w:tcPr>
            <w:tcW w:w="3120" w:type="dxa"/>
            <w:tcMar>
              <w:top w:w="80" w:type="dxa"/>
              <w:left w:w="120" w:type="dxa"/>
              <w:bottom w:w="80" w:type="dxa"/>
              <w:right w:w="120" w:type="dxa"/>
            </w:tcMar>
            <w:vAlign w:val="center"/>
          </w:tcPr>
          <w:p w14:paraId="71AA4AED" w14:textId="77777777" w:rsidR="00310B1A" w:rsidRDefault="00000000">
            <w:pPr>
              <w:spacing w:after="40" w:line="252" w:lineRule="auto"/>
            </w:pPr>
            <w:r>
              <w:rPr>
                <w:sz w:val="17"/>
              </w:rPr>
              <w:t>A stage marked complete while live acceptance is blocked</w:t>
            </w:r>
          </w:p>
        </w:tc>
      </w:tr>
      <w:tr w:rsidR="00310B1A" w14:paraId="7237E56F" w14:textId="77777777">
        <w:trPr>
          <w:cantSplit/>
        </w:trPr>
        <w:tc>
          <w:tcPr>
            <w:tcW w:w="3120" w:type="dxa"/>
            <w:shd w:val="clear" w:color="auto" w:fill="F2F4F7"/>
            <w:tcMar>
              <w:top w:w="80" w:type="dxa"/>
              <w:left w:w="120" w:type="dxa"/>
              <w:bottom w:w="80" w:type="dxa"/>
              <w:right w:w="120" w:type="dxa"/>
            </w:tcMar>
            <w:vAlign w:val="center"/>
          </w:tcPr>
          <w:p w14:paraId="5B647834" w14:textId="77777777" w:rsidR="00310B1A" w:rsidRDefault="00000000">
            <w:pPr>
              <w:spacing w:after="40" w:line="252" w:lineRule="auto"/>
            </w:pPr>
            <w:r>
              <w:rPr>
                <w:sz w:val="17"/>
              </w:rPr>
              <w:t>The outcome can be expressed as observable acceptance criteria</w:t>
            </w:r>
          </w:p>
        </w:tc>
        <w:tc>
          <w:tcPr>
            <w:tcW w:w="3120" w:type="dxa"/>
            <w:shd w:val="clear" w:color="auto" w:fill="F2F4F7"/>
            <w:tcMar>
              <w:top w:w="80" w:type="dxa"/>
              <w:left w:w="120" w:type="dxa"/>
              <w:bottom w:w="80" w:type="dxa"/>
              <w:right w:w="120" w:type="dxa"/>
            </w:tcMar>
            <w:vAlign w:val="center"/>
          </w:tcPr>
          <w:p w14:paraId="38644473" w14:textId="77777777" w:rsidR="00310B1A" w:rsidRDefault="00000000">
            <w:pPr>
              <w:spacing w:after="40" w:line="252" w:lineRule="auto"/>
            </w:pPr>
            <w:r>
              <w:rPr>
                <w:sz w:val="17"/>
              </w:rPr>
              <w:t>Business decisions are unresolved: product/CTO decision owner</w:t>
            </w:r>
          </w:p>
        </w:tc>
        <w:tc>
          <w:tcPr>
            <w:tcW w:w="3120" w:type="dxa"/>
            <w:shd w:val="clear" w:color="auto" w:fill="F2F4F7"/>
            <w:tcMar>
              <w:top w:w="80" w:type="dxa"/>
              <w:left w:w="120" w:type="dxa"/>
              <w:bottom w:w="80" w:type="dxa"/>
              <w:right w:w="120" w:type="dxa"/>
            </w:tcMar>
            <w:vAlign w:val="center"/>
          </w:tcPr>
          <w:p w14:paraId="79A2B648" w14:textId="77777777" w:rsidR="00310B1A" w:rsidRDefault="00000000">
            <w:pPr>
              <w:spacing w:after="40" w:line="252" w:lineRule="auto"/>
            </w:pPr>
            <w:r>
              <w:rPr>
                <w:sz w:val="17"/>
              </w:rPr>
              <w:t>Text mockups presented as proof of exact visual output</w:t>
            </w:r>
          </w:p>
        </w:tc>
      </w:tr>
      <w:tr w:rsidR="00310B1A" w14:paraId="23BBA04F" w14:textId="77777777">
        <w:trPr>
          <w:cantSplit/>
        </w:trPr>
        <w:tc>
          <w:tcPr>
            <w:tcW w:w="3120" w:type="dxa"/>
            <w:tcMar>
              <w:top w:w="80" w:type="dxa"/>
              <w:left w:w="120" w:type="dxa"/>
              <w:bottom w:w="80" w:type="dxa"/>
              <w:right w:w="120" w:type="dxa"/>
            </w:tcMar>
            <w:vAlign w:val="center"/>
          </w:tcPr>
          <w:p w14:paraId="6569C823" w14:textId="77777777" w:rsidR="00310B1A" w:rsidRDefault="00000000">
            <w:pPr>
              <w:spacing w:after="40" w:line="252" w:lineRule="auto"/>
            </w:pPr>
            <w:r>
              <w:rPr>
                <w:sz w:val="17"/>
              </w:rPr>
              <w:t>Humans will review the important decisions and gates</w:t>
            </w:r>
          </w:p>
        </w:tc>
        <w:tc>
          <w:tcPr>
            <w:tcW w:w="3120" w:type="dxa"/>
            <w:tcMar>
              <w:top w:w="80" w:type="dxa"/>
              <w:left w:w="120" w:type="dxa"/>
              <w:bottom w:w="80" w:type="dxa"/>
              <w:right w:w="120" w:type="dxa"/>
            </w:tcMar>
            <w:vAlign w:val="center"/>
          </w:tcPr>
          <w:p w14:paraId="262FC773" w14:textId="77777777" w:rsidR="00310B1A" w:rsidRDefault="00000000">
            <w:pPr>
              <w:spacing w:after="40" w:line="252" w:lineRule="auto"/>
            </w:pPr>
            <w:r>
              <w:rPr>
                <w:sz w:val="17"/>
              </w:rPr>
              <w:t>High-risk compliance/security: independent specialists</w:t>
            </w:r>
          </w:p>
        </w:tc>
        <w:tc>
          <w:tcPr>
            <w:tcW w:w="3120" w:type="dxa"/>
            <w:tcMar>
              <w:top w:w="80" w:type="dxa"/>
              <w:left w:w="120" w:type="dxa"/>
              <w:bottom w:w="80" w:type="dxa"/>
              <w:right w:w="120" w:type="dxa"/>
            </w:tcMar>
            <w:vAlign w:val="center"/>
          </w:tcPr>
          <w:p w14:paraId="12034D5D" w14:textId="77777777" w:rsidR="00310B1A" w:rsidRDefault="00000000">
            <w:pPr>
              <w:spacing w:after="40" w:line="252" w:lineRule="auto"/>
            </w:pPr>
            <w:r>
              <w:rPr>
                <w:sz w:val="17"/>
              </w:rPr>
              <w:t>AI self-review as the only acceptance authority</w:t>
            </w:r>
          </w:p>
        </w:tc>
      </w:tr>
    </w:tbl>
    <w:p w14:paraId="7001C107" w14:textId="77777777" w:rsidR="00310B1A" w:rsidRDefault="00000000">
      <w:pPr>
        <w:pStyle w:val="Heading2"/>
      </w:pPr>
      <w:r>
        <w:t>Suggested next pilot</w:t>
      </w:r>
    </w:p>
    <w:p w14:paraId="0E570A94" w14:textId="77777777" w:rsidR="00310B1A" w:rsidRDefault="00000000">
      <w:r>
        <w:t>Use the Booking Quote-to-Cash UI gap itself as a short controlled pilot. Freeze approved Figma frames for the list, create, and detail states; migrate the Booking app to @erp/ui; add screenshot regression and design signoff; rerun the live acceptance harness; then measure cycle time, rework, defect count, and fidelity score. This directly tests whether the combined Figma + AI-DLC model addresses the CTO's concern.</w:t>
      </w:r>
    </w:p>
    <w:p w14:paraId="3C3D8BEF" w14:textId="77777777" w:rsidR="00310B1A" w:rsidRDefault="00000000">
      <w:r>
        <w:br w:type="page"/>
      </w:r>
    </w:p>
    <w:p w14:paraId="202E2432" w14:textId="77777777" w:rsidR="00310B1A" w:rsidRDefault="00000000">
      <w:pPr>
        <w:pStyle w:val="Heading1"/>
      </w:pPr>
      <w:r>
        <w:lastRenderedPageBreak/>
        <w:t>Appendix A - Key source files</w:t>
      </w:r>
    </w:p>
    <w:p w14:paraId="252F59DF" w14:textId="77777777" w:rsidR="00310B1A" w:rsidRDefault="00000000">
      <w:pPr>
        <w:spacing w:before="80" w:after="80"/>
      </w:pPr>
      <w:r>
        <w:rPr>
          <w:rFonts w:ascii="Consolas" w:hAnsi="Consolas"/>
          <w:color w:val="64717D"/>
          <w:sz w:val="16"/>
        </w:rPr>
        <w:t>docs/examples/booking-quote-to-cash/intent-statement.md</w:t>
      </w:r>
    </w:p>
    <w:p w14:paraId="24979355" w14:textId="77777777" w:rsidR="00310B1A" w:rsidRDefault="00000000">
      <w:pPr>
        <w:spacing w:before="80" w:after="80"/>
      </w:pPr>
      <w:r>
        <w:rPr>
          <w:rFonts w:ascii="Consolas" w:hAnsi="Consolas"/>
          <w:color w:val="64717D"/>
          <w:sz w:val="16"/>
        </w:rPr>
        <w:t>aidlc/spaces/default/intents/260714-booking-quote-cash/ideation/intent-capture/intent-statement.md</w:t>
      </w:r>
    </w:p>
    <w:p w14:paraId="65FBFD1E" w14:textId="77777777" w:rsidR="00310B1A" w:rsidRDefault="00000000">
      <w:pPr>
        <w:spacing w:before="80" w:after="80"/>
      </w:pPr>
      <w:r>
        <w:rPr>
          <w:rFonts w:ascii="Consolas" w:hAnsi="Consolas"/>
          <w:color w:val="64717D"/>
          <w:sz w:val="16"/>
        </w:rPr>
        <w:t>aidlc/spaces/default/intents/260714-booking-quote-cash/ideation/rough-mockups/wireframes.md</w:t>
      </w:r>
    </w:p>
    <w:p w14:paraId="0F2A4E8E" w14:textId="77777777" w:rsidR="00310B1A" w:rsidRDefault="00000000">
      <w:pPr>
        <w:spacing w:before="80" w:after="80"/>
      </w:pPr>
      <w:r>
        <w:rPr>
          <w:rFonts w:ascii="Consolas" w:hAnsi="Consolas"/>
          <w:color w:val="64717D"/>
          <w:sz w:val="16"/>
        </w:rPr>
        <w:t>aidlc/spaces/default/intents/260714-booking-quote-cash/ideation/rough-mockups/user-flow.md</w:t>
      </w:r>
    </w:p>
    <w:p w14:paraId="65144B37" w14:textId="77777777" w:rsidR="00310B1A" w:rsidRDefault="00000000">
      <w:pPr>
        <w:spacing w:before="80" w:after="80"/>
      </w:pPr>
      <w:r>
        <w:rPr>
          <w:rFonts w:ascii="Consolas" w:hAnsi="Consolas"/>
          <w:color w:val="64717D"/>
          <w:sz w:val="16"/>
        </w:rPr>
        <w:t>aidlc/spaces/default/intents/260714-booking-quote-cash/ideation/rough-mockups/rough-mockups-questions.md</w:t>
      </w:r>
    </w:p>
    <w:p w14:paraId="56966E92" w14:textId="77777777" w:rsidR="00310B1A" w:rsidRDefault="00000000">
      <w:pPr>
        <w:spacing w:before="80" w:after="80"/>
      </w:pPr>
      <w:r>
        <w:rPr>
          <w:rFonts w:ascii="Consolas" w:hAnsi="Consolas"/>
          <w:color w:val="64717D"/>
          <w:sz w:val="16"/>
        </w:rPr>
        <w:t>aidlc/spaces/default/intents/260714-booking-quote-cash/inception/requirements-analysis/requirements.md</w:t>
      </w:r>
    </w:p>
    <w:p w14:paraId="641CBEF6" w14:textId="77777777" w:rsidR="00310B1A" w:rsidRDefault="00000000">
      <w:pPr>
        <w:spacing w:before="80" w:after="80"/>
      </w:pPr>
      <w:r>
        <w:rPr>
          <w:rFonts w:ascii="Consolas" w:hAnsi="Consolas"/>
          <w:color w:val="64717D"/>
          <w:sz w:val="16"/>
        </w:rPr>
        <w:t>aidlc/spaces/default/intents/260714-booking-quote-cash/inception/user-stories/stories.md</w:t>
      </w:r>
    </w:p>
    <w:p w14:paraId="3DD6E119" w14:textId="77777777" w:rsidR="00310B1A" w:rsidRDefault="00000000">
      <w:pPr>
        <w:spacing w:before="80" w:after="80"/>
      </w:pPr>
      <w:r>
        <w:rPr>
          <w:rFonts w:ascii="Consolas" w:hAnsi="Consolas"/>
          <w:color w:val="64717D"/>
          <w:sz w:val="16"/>
        </w:rPr>
        <w:t>aidlc/spaces/default/intents/260714-booking-quote-cash/inception/refined-mockups/mockups.md</w:t>
      </w:r>
    </w:p>
    <w:p w14:paraId="77864DFA" w14:textId="77777777" w:rsidR="00310B1A" w:rsidRDefault="00000000">
      <w:pPr>
        <w:spacing w:before="80" w:after="80"/>
      </w:pPr>
      <w:r>
        <w:rPr>
          <w:rFonts w:ascii="Consolas" w:hAnsi="Consolas"/>
          <w:color w:val="64717D"/>
          <w:sz w:val="16"/>
        </w:rPr>
        <w:t>aidlc/spaces/default/intents/260714-booking-quote-cash/inception/refined-mockups/interaction-spec.md</w:t>
      </w:r>
    </w:p>
    <w:p w14:paraId="766A5E1D" w14:textId="77777777" w:rsidR="00310B1A" w:rsidRDefault="00000000">
      <w:pPr>
        <w:spacing w:before="80" w:after="80"/>
      </w:pPr>
      <w:r>
        <w:rPr>
          <w:rFonts w:ascii="Consolas" w:hAnsi="Consolas"/>
          <w:color w:val="64717D"/>
          <w:sz w:val="16"/>
        </w:rPr>
        <w:t>aidlc/spaces/default/intents/260714-booking-quote-cash/inception/refined-mockups/design-system-mapping.md</w:t>
      </w:r>
    </w:p>
    <w:p w14:paraId="69A966C2" w14:textId="77777777" w:rsidR="00310B1A" w:rsidRDefault="00000000">
      <w:pPr>
        <w:spacing w:before="80" w:after="80"/>
      </w:pPr>
      <w:r>
        <w:rPr>
          <w:rFonts w:ascii="Consolas" w:hAnsi="Consolas"/>
          <w:color w:val="64717D"/>
          <w:sz w:val="16"/>
        </w:rPr>
        <w:t>aidlc/spaces/default/intents/260714-booking-quote-cash/inception/refined-mockups/accessibility-checklist.md</w:t>
      </w:r>
    </w:p>
    <w:p w14:paraId="22D813CB" w14:textId="77777777" w:rsidR="00310B1A" w:rsidRDefault="00000000">
      <w:pPr>
        <w:spacing w:before="80" w:after="80"/>
      </w:pPr>
      <w:r>
        <w:rPr>
          <w:rFonts w:ascii="Consolas" w:hAnsi="Consolas"/>
          <w:color w:val="64717D"/>
          <w:sz w:val="16"/>
        </w:rPr>
        <w:t>apps/booking/app/booking.css</w:t>
      </w:r>
    </w:p>
    <w:p w14:paraId="567C1B20" w14:textId="77777777" w:rsidR="00310B1A" w:rsidRDefault="00000000">
      <w:pPr>
        <w:spacing w:before="80" w:after="80"/>
      </w:pPr>
      <w:r>
        <w:rPr>
          <w:rFonts w:ascii="Consolas" w:hAnsi="Consolas"/>
          <w:color w:val="64717D"/>
          <w:sz w:val="16"/>
        </w:rPr>
        <w:t>apps/booking/app/bookings/page.tsx</w:t>
      </w:r>
    </w:p>
    <w:p w14:paraId="7229864B" w14:textId="77777777" w:rsidR="00310B1A" w:rsidRDefault="00000000">
      <w:pPr>
        <w:spacing w:before="80" w:after="80"/>
      </w:pPr>
      <w:r>
        <w:rPr>
          <w:rFonts w:ascii="Consolas" w:hAnsi="Consolas"/>
          <w:color w:val="64717D"/>
          <w:sz w:val="16"/>
        </w:rPr>
        <w:t>apps/booking/app/bookings/new/BookingCreateForm.tsx</w:t>
      </w:r>
    </w:p>
    <w:p w14:paraId="3E11EC20" w14:textId="77777777" w:rsidR="00310B1A" w:rsidRDefault="00000000">
      <w:pPr>
        <w:spacing w:before="80" w:after="80"/>
      </w:pPr>
      <w:r>
        <w:rPr>
          <w:rFonts w:ascii="Consolas" w:hAnsi="Consolas"/>
          <w:color w:val="64717D"/>
          <w:sz w:val="16"/>
        </w:rPr>
        <w:t>apps/booking/app/bookings/[bookingId]/page.tsx</w:t>
      </w:r>
    </w:p>
    <w:p w14:paraId="509C4B49" w14:textId="77777777" w:rsidR="00310B1A" w:rsidRDefault="00000000">
      <w:pPr>
        <w:spacing w:before="80" w:after="80"/>
      </w:pPr>
      <w:r>
        <w:rPr>
          <w:rFonts w:ascii="Consolas" w:hAnsi="Consolas"/>
          <w:color w:val="64717D"/>
          <w:sz w:val="16"/>
        </w:rPr>
        <w:t>apps/booking/app/bookings/[bookingId]/BookingValidationPanel.tsx</w:t>
      </w:r>
    </w:p>
    <w:p w14:paraId="17010A30" w14:textId="77777777" w:rsidR="00310B1A" w:rsidRDefault="00000000">
      <w:pPr>
        <w:spacing w:before="80" w:after="80"/>
      </w:pPr>
      <w:r>
        <w:rPr>
          <w:rFonts w:ascii="Consolas" w:hAnsi="Consolas"/>
          <w:color w:val="64717D"/>
          <w:sz w:val="16"/>
        </w:rPr>
        <w:t>apps/booking/app/bookings/[bookingId]/JourneyStatusPanel.tsx</w:t>
      </w:r>
    </w:p>
    <w:p w14:paraId="1DF07EAC" w14:textId="77777777" w:rsidR="00310B1A" w:rsidRDefault="00000000">
      <w:pPr>
        <w:spacing w:before="80" w:after="80"/>
      </w:pPr>
      <w:r>
        <w:rPr>
          <w:rFonts w:ascii="Consolas" w:hAnsi="Consolas"/>
          <w:color w:val="64717D"/>
          <w:sz w:val="16"/>
        </w:rPr>
        <w:t>packages/ui/src/index.tsx</w:t>
      </w:r>
    </w:p>
    <w:p w14:paraId="2E385EE8" w14:textId="77777777" w:rsidR="00310B1A" w:rsidRDefault="00000000">
      <w:pPr>
        <w:spacing w:before="80" w:after="80"/>
      </w:pPr>
      <w:r>
        <w:rPr>
          <w:rFonts w:ascii="Consolas" w:hAnsi="Consolas"/>
          <w:color w:val="64717D"/>
          <w:sz w:val="16"/>
        </w:rPr>
        <w:t>packages/ui/src/styles.ts</w:t>
      </w:r>
    </w:p>
    <w:p w14:paraId="439DBCA1" w14:textId="77777777" w:rsidR="00310B1A" w:rsidRDefault="00000000">
      <w:pPr>
        <w:spacing w:before="80" w:after="80"/>
      </w:pPr>
      <w:r>
        <w:rPr>
          <w:rFonts w:ascii="Consolas" w:hAnsi="Consolas"/>
          <w:color w:val="64717D"/>
          <w:sz w:val="16"/>
        </w:rPr>
        <w:t>packages/ui/src/primitives.tsx</w:t>
      </w:r>
    </w:p>
    <w:p w14:paraId="155A37DE" w14:textId="77777777" w:rsidR="00310B1A" w:rsidRDefault="00000000">
      <w:pPr>
        <w:spacing w:before="80" w:after="80"/>
      </w:pPr>
      <w:r>
        <w:rPr>
          <w:rFonts w:ascii="Consolas" w:hAnsi="Consolas"/>
          <w:color w:val="64717D"/>
          <w:sz w:val="16"/>
        </w:rPr>
        <w:t>packages/ui/src/interactive.tsx</w:t>
      </w:r>
    </w:p>
    <w:p w14:paraId="411E0F26" w14:textId="77777777" w:rsidR="00310B1A" w:rsidRDefault="00000000">
      <w:pPr>
        <w:spacing w:before="80" w:after="80"/>
      </w:pPr>
      <w:r>
        <w:rPr>
          <w:rFonts w:ascii="Consolas" w:hAnsi="Consolas"/>
          <w:color w:val="64717D"/>
          <w:sz w:val="16"/>
        </w:rPr>
        <w:t>aidlc/spaces/default/intents/260714-booking-quote-cash/construction/booking-draft-skeleton/code-generation/code-summary.md</w:t>
      </w:r>
    </w:p>
    <w:p w14:paraId="3937F3EE" w14:textId="77777777" w:rsidR="00310B1A" w:rsidRDefault="00000000">
      <w:pPr>
        <w:spacing w:before="80" w:after="80"/>
      </w:pPr>
      <w:r>
        <w:rPr>
          <w:rFonts w:ascii="Consolas" w:hAnsi="Consolas"/>
          <w:color w:val="64717D"/>
          <w:sz w:val="16"/>
        </w:rPr>
        <w:t>aidlc/spaces/default/intents/260714-booking-quote-cash/construction/build-and-test/build-test-results.md</w:t>
      </w:r>
    </w:p>
    <w:p w14:paraId="3295C41C" w14:textId="77777777" w:rsidR="00310B1A" w:rsidRDefault="00000000">
      <w:pPr>
        <w:spacing w:before="80" w:after="80"/>
      </w:pPr>
      <w:r>
        <w:rPr>
          <w:rFonts w:ascii="Consolas" w:hAnsi="Consolas"/>
          <w:color w:val="64717D"/>
          <w:sz w:val="16"/>
        </w:rPr>
        <w:t>aidlc/spaces/default/intents/260714-booking-quote-cash/operation/deployment-execution/deployment-log.md</w:t>
      </w:r>
    </w:p>
    <w:p w14:paraId="36912710" w14:textId="77777777" w:rsidR="00310B1A" w:rsidRDefault="00000000">
      <w:pPr>
        <w:spacing w:before="80" w:after="80"/>
      </w:pPr>
      <w:r>
        <w:rPr>
          <w:rFonts w:ascii="Consolas" w:hAnsi="Consolas"/>
          <w:color w:val="64717D"/>
          <w:sz w:val="16"/>
        </w:rPr>
        <w:t>aidlc/spaces/default/intents/260714-booking-quote-cash/operation/performance-validation/load-test-results.md</w:t>
      </w:r>
    </w:p>
    <w:p w14:paraId="79944FD3" w14:textId="77777777" w:rsidR="00310B1A" w:rsidRDefault="00000000">
      <w:pPr>
        <w:spacing w:before="80" w:after="80"/>
      </w:pPr>
      <w:r>
        <w:rPr>
          <w:rFonts w:ascii="Consolas" w:hAnsi="Consolas"/>
          <w:color w:val="64717D"/>
          <w:sz w:val="16"/>
        </w:rPr>
        <w:t>aidlc/spaces/default/intents/260714-booking-quote-cash/operation/feedback-optimization/drift-report.md</w:t>
      </w:r>
    </w:p>
    <w:p w14:paraId="49C748A3" w14:textId="77777777" w:rsidR="00310B1A" w:rsidRDefault="00000000">
      <w:pPr>
        <w:spacing w:before="80" w:after="80"/>
      </w:pPr>
      <w:r>
        <w:rPr>
          <w:rFonts w:ascii="Consolas" w:hAnsi="Consolas"/>
          <w:color w:val="64717D"/>
          <w:sz w:val="16"/>
        </w:rPr>
        <w:t>aidlc/spaces/default/intents/260714-booking-quote-cash/aidlc-state.md</w:t>
      </w:r>
    </w:p>
    <w:p w14:paraId="7D3A8022" w14:textId="77777777" w:rsidR="00310B1A" w:rsidRDefault="00000000">
      <w:pPr>
        <w:pStyle w:val="Heading1"/>
      </w:pPr>
      <w:r>
        <w:t>Appendix B - Evidence limitations</w:t>
      </w:r>
    </w:p>
    <w:p w14:paraId="4852A045" w14:textId="77777777" w:rsidR="00310B1A" w:rsidRDefault="00000000">
      <w:pPr>
        <w:numPr>
          <w:ilvl w:val="0"/>
          <w:numId w:val="1"/>
        </w:numPr>
        <w:spacing w:after="160" w:line="280" w:lineRule="auto"/>
      </w:pPr>
      <w:r>
        <w:t>The review inspected committed AI-DLC artifacts, current Booking source, package UI source, tests, and operational records in D:\TST_Codex_integ.</w:t>
      </w:r>
    </w:p>
    <w:p w14:paraId="24DB6417" w14:textId="77777777" w:rsidR="00310B1A" w:rsidRDefault="00000000">
      <w:pPr>
        <w:numPr>
          <w:ilvl w:val="0"/>
          <w:numId w:val="1"/>
        </w:numPr>
        <w:spacing w:after="160" w:line="280" w:lineRule="auto"/>
      </w:pPr>
      <w:r>
        <w:t>The in-app browser had no available browser binding, so no fresh interactive screenshot or pixel comparison was produced.</w:t>
      </w:r>
    </w:p>
    <w:p w14:paraId="0F9B84D9" w14:textId="77777777" w:rsidR="00310B1A" w:rsidRDefault="00000000">
      <w:pPr>
        <w:numPr>
          <w:ilvl w:val="0"/>
          <w:numId w:val="1"/>
        </w:numPr>
        <w:spacing w:after="160" w:line="280" w:lineRule="auto"/>
      </w:pPr>
      <w:r>
        <w:t>No committed W1 implementation screenshot was found under the W1 intent or live-evidence directories.</w:t>
      </w:r>
    </w:p>
    <w:p w14:paraId="5C443F0A" w14:textId="77777777" w:rsidR="00310B1A" w:rsidRDefault="00000000">
      <w:pPr>
        <w:numPr>
          <w:ilvl w:val="0"/>
          <w:numId w:val="1"/>
        </w:numPr>
        <w:spacing w:after="160" w:line="280" w:lineRule="auto"/>
      </w:pPr>
      <w:r>
        <w:t>The 53/100 score is a transparent weighted judgment from source and evidence, not a standardized benchmark or pixel-diff measurement.</w:t>
      </w:r>
    </w:p>
    <w:p w14:paraId="4133440A" w14:textId="77777777" w:rsidR="00310B1A" w:rsidRDefault="00000000">
      <w:pPr>
        <w:numPr>
          <w:ilvl w:val="0"/>
          <w:numId w:val="1"/>
        </w:numPr>
        <w:spacing w:after="160" w:line="280" w:lineRule="auto"/>
      </w:pPr>
      <w:r>
        <w:t>The worktree contains ongoing changes for later intents; the report treats the current checked-out Booking source as the implemented state visible in this workspace and does not modify it.</w:t>
      </w:r>
    </w:p>
    <w:sectPr w:rsidR="00310B1A" w:rsidSect="00034616">
      <w:headerReference w:type="default" r:id="rId9"/>
      <w:footerReference w:type="default" r:id="rId10"/>
      <w:pgSz w:w="12240" w:h="15840"/>
      <w:pgMar w:top="1123" w:right="1440" w:bottom="1123"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2B60D" w14:textId="77777777" w:rsidR="001C0F7A" w:rsidRDefault="001C0F7A">
      <w:pPr>
        <w:spacing w:after="0" w:line="240" w:lineRule="auto"/>
      </w:pPr>
      <w:r>
        <w:separator/>
      </w:r>
    </w:p>
  </w:endnote>
  <w:endnote w:type="continuationSeparator" w:id="0">
    <w:p w14:paraId="6C92FC1A" w14:textId="77777777" w:rsidR="001C0F7A" w:rsidRDefault="001C0F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B03CD" w14:textId="77777777" w:rsidR="00310B1A" w:rsidRDefault="00000000">
    <w:pPr>
      <w:pStyle w:val="Footer"/>
      <w:jc w:val="right"/>
    </w:pPr>
    <w:r>
      <w:rPr>
        <w:color w:val="64717D"/>
        <w:sz w:val="17"/>
      </w:rPr>
      <w:t xml:space="preserve">Internal </w:t>
    </w:r>
    <w:proofErr w:type="gramStart"/>
    <w:r>
      <w:rPr>
        <w:color w:val="64717D"/>
        <w:sz w:val="17"/>
      </w:rPr>
      <w:t>assessment  |</w:t>
    </w:r>
    <w:proofErr w:type="gramEnd"/>
    <w:r>
      <w:rPr>
        <w:color w:val="64717D"/>
        <w:sz w:val="17"/>
      </w:rPr>
      <w:t xml:space="preserv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4D8A8" w14:textId="77777777" w:rsidR="001C0F7A" w:rsidRDefault="001C0F7A">
      <w:pPr>
        <w:spacing w:after="0" w:line="240" w:lineRule="auto"/>
      </w:pPr>
      <w:r>
        <w:separator/>
      </w:r>
    </w:p>
  </w:footnote>
  <w:footnote w:type="continuationSeparator" w:id="0">
    <w:p w14:paraId="60B7E7BA" w14:textId="77777777" w:rsidR="001C0F7A" w:rsidRDefault="001C0F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9142C" w14:textId="77777777" w:rsidR="00310B1A" w:rsidRDefault="00000000">
    <w:pPr>
      <w:pStyle w:val="Header"/>
    </w:pPr>
    <w:r>
      <w:rPr>
        <w:b/>
        <w:color w:val="64717D"/>
        <w:sz w:val="17"/>
      </w:rPr>
      <w:t>AI-DLC v2 Research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18A1A55"/>
    <w:multiLevelType w:val="singleLevel"/>
    <w:tmpl w:val="0409000F"/>
    <w:lvl w:ilvl="0">
      <w:start w:val="1"/>
      <w:numFmt w:val="decimal"/>
      <w:pStyle w:val="ListBullet"/>
      <w:lvlText w:val="%1."/>
      <w:lvlJc w:val="left"/>
      <w:pPr>
        <w:tabs>
          <w:tab w:val="num" w:pos="720"/>
        </w:tabs>
        <w:ind w:left="720" w:hanging="360"/>
      </w:pPr>
    </w:lvl>
  </w:abstractNum>
  <w:abstractNum w:abstractNumId="10" w15:restartNumberingAfterBreak="0">
    <w:nsid w:val="69D30411"/>
    <w:multiLevelType w:val="singleLevel"/>
    <w:tmpl w:val="70A4B5CC"/>
    <w:lvl w:ilvl="0">
      <w:start w:val="1"/>
      <w:numFmt w:val="bullet"/>
      <w:lvlText w:val="•"/>
      <w:lvlJc w:val="left"/>
      <w:pPr>
        <w:tabs>
          <w:tab w:val="num" w:pos="720"/>
        </w:tabs>
        <w:ind w:left="720" w:hanging="360"/>
      </w:pPr>
      <w:rPr>
        <w:rFonts w:ascii="Arial" w:hAnsi="Arial"/>
      </w:rPr>
    </w:lvl>
  </w:abstractNum>
  <w:num w:numId="1" w16cid:durableId="14754838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F7A"/>
    <w:rsid w:val="0029639D"/>
    <w:rsid w:val="002D379D"/>
    <w:rsid w:val="00310B1A"/>
    <w:rsid w:val="00326F90"/>
    <w:rsid w:val="00626243"/>
    <w:rsid w:val="00AA1D8D"/>
    <w:rsid w:val="00B47730"/>
    <w:rsid w:val="00CB0664"/>
    <w:rsid w:val="00D411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3A9C8F"/>
  <w14:defaultImageDpi w14:val="300"/>
  <w15:docId w15:val="{69AD6BFB-6A08-46D8-A616-9A89522CB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7212B"/>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805</TotalTime>
  <Pages>1</Pages>
  <Words>3224</Words>
  <Characters>18380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AI-DLC v2 Assessment - Booking Quote-to-Cash</vt:lpstr>
    </vt:vector>
  </TitlesOfParts>
  <Manager/>
  <Company/>
  <LinksUpToDate>false</LinksUpToDate>
  <CharactersWithSpaces>21561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AI-DLC v2 Assessment - Booking Quote-to-Cash</dc:title>
  <dc:subject>Pros, cons, exact outputs, UI fidelity, and recommended Figma + AI-DLC operating model</dc:subject>
  <dc:creator>OpenAI Codex</dc:creator>
  <cp:keywords>AI-DLC v2, Booking Quote-to-Cash, Figma, UI fidelity, software delivery</cp:keywords>
  <dc:description>Generated from repository evidence on 19 July 2026.</dc:description>
  <cp:lastModifiedBy>MohammadHossein Rezvannia</cp:lastModifiedBy>
  <cp:revision>3</cp:revision>
  <dcterms:created xsi:type="dcterms:W3CDTF">2013-12-23T23:15:00Z</dcterms:created>
  <dcterms:modified xsi:type="dcterms:W3CDTF">2026-07-20T20:04:00Z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b833092-088a-4dba-8d57-714b8928e4be_Enabled">
    <vt:lpwstr>true</vt:lpwstr>
  </property>
  <property fmtid="{D5CDD505-2E9C-101B-9397-08002B2CF9AE}" pid="3" name="MSIP_Label_ab833092-088a-4dba-8d57-714b8928e4be_SetDate">
    <vt:lpwstr>2026-07-20T06:40:09Z</vt:lpwstr>
  </property>
  <property fmtid="{D5CDD505-2E9C-101B-9397-08002B2CF9AE}" pid="4" name="MSIP_Label_ab833092-088a-4dba-8d57-714b8928e4be_Method">
    <vt:lpwstr>Privileged</vt:lpwstr>
  </property>
  <property fmtid="{D5CDD505-2E9C-101B-9397-08002B2CF9AE}" pid="5" name="MSIP_Label_ab833092-088a-4dba-8d57-714b8928e4be_Name">
    <vt:lpwstr>Public</vt:lpwstr>
  </property>
  <property fmtid="{D5CDD505-2E9C-101B-9397-08002B2CF9AE}" pid="6" name="MSIP_Label_ab833092-088a-4dba-8d57-714b8928e4be_SiteId">
    <vt:lpwstr>8c3dbb07-e9c4-43cc-8656-d8b75b0b8b0f</vt:lpwstr>
  </property>
  <property fmtid="{D5CDD505-2E9C-101B-9397-08002B2CF9AE}" pid="7" name="MSIP_Label_ab833092-088a-4dba-8d57-714b8928e4be_ActionId">
    <vt:lpwstr>e2183d7a-f5a9-480e-bd8f-15a28c19e128</vt:lpwstr>
  </property>
  <property fmtid="{D5CDD505-2E9C-101B-9397-08002B2CF9AE}" pid="8" name="MSIP_Label_ab833092-088a-4dba-8d57-714b8928e4be_ContentBits">
    <vt:lpwstr>0</vt:lpwstr>
  </property>
  <property fmtid="{D5CDD505-2E9C-101B-9397-08002B2CF9AE}" pid="9" name="MSIP_Label_ab833092-088a-4dba-8d57-714b8928e4be_Tag">
    <vt:lpwstr>10, 0, 1, 1</vt:lpwstr>
  </property>
</Properties>
</file>