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63" w:rsidRPr="00D13C63" w:rsidRDefault="00D13C63" w:rsidP="00D13C63">
      <w:pPr>
        <w:rPr>
          <w:rFonts w:asciiTheme="minorHAnsi" w:eastAsia="Times New Roman" w:hAnsiTheme="minorHAnsi"/>
          <w:sz w:val="22"/>
          <w:szCs w:val="22"/>
        </w:rPr>
      </w:pPr>
      <w:r w:rsidRPr="00D13C63">
        <w:rPr>
          <w:rFonts w:asciiTheme="minorHAnsi" w:eastAsia="Times New Roman" w:hAnsiTheme="minorHAnsi"/>
          <w:sz w:val="22"/>
          <w:szCs w:val="22"/>
          <w:lang w:val="es-ES"/>
        </w:rPr>
        <w:t>Entre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AGENCIA INMOBILIARIA PROPER DEAL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y por otra parte ______________________</w:t>
      </w:r>
      <w:r>
        <w:rPr>
          <w:rFonts w:asciiTheme="minorHAnsi" w:eastAsia="Times New Roman" w:hAnsiTheme="minorHAnsi"/>
          <w:sz w:val="22"/>
          <w:szCs w:val="22"/>
          <w:lang w:val="es-ES"/>
        </w:rPr>
        <w:t>____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, en su calidad de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PROPIETARIO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, hemos celebrado un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ACUERDO COMISIONAL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sobre el siguiente inmueble: Dirección______________________________________________________, Tipo Residencial y autoriza a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INMOBILIARIA PROPER DEAL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para gestionar su venta, anunciarlo, indicarlo, ingresar a este, mostrarlo, colocar avisos y en general, realizar los actos y diligencias necesarios para tal fin.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EL PROPIETARIO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autoriza a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INMOBILIARIA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a promocionar para la venta el inmueble de</w:t>
      </w:r>
      <w:r>
        <w:rPr>
          <w:rFonts w:asciiTheme="minorHAnsi" w:eastAsia="Times New Roman" w:hAnsiTheme="minorHAnsi"/>
          <w:sz w:val="22"/>
          <w:szCs w:val="22"/>
          <w:lang w:val="es-ES"/>
        </w:rPr>
        <w:t xml:space="preserve"> su propiedad en la cantidad de ($______________________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) _______________________________________________</w:t>
      </w:r>
      <w:r>
        <w:rPr>
          <w:rFonts w:asciiTheme="minorHAnsi" w:eastAsia="Times New Roman" w:hAnsiTheme="minorHAnsi"/>
          <w:sz w:val="22"/>
          <w:szCs w:val="22"/>
          <w:lang w:val="es-ES"/>
        </w:rPr>
        <w:t>_______________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. La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COMISIÓN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que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EL PROPIETARIO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reconocerá a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INMOBILIARIA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 xml:space="preserve">por presentar a un cliente efectivo es del 3% por ciento sobre el valor total de venta, </w:t>
      </w:r>
      <w:proofErr w:type="gramStart"/>
      <w:r w:rsidRPr="00D13C63">
        <w:rPr>
          <w:rFonts w:asciiTheme="minorHAnsi" w:eastAsia="Times New Roman" w:hAnsiTheme="minorHAnsi"/>
          <w:sz w:val="22"/>
          <w:szCs w:val="22"/>
          <w:lang w:val="es-ES"/>
        </w:rPr>
        <w:t>mas</w:t>
      </w:r>
      <w:proofErr w:type="gramEnd"/>
      <w:r w:rsidRPr="00D13C63">
        <w:rPr>
          <w:rFonts w:asciiTheme="minorHAnsi" w:eastAsia="Times New Roman" w:hAnsiTheme="minorHAnsi"/>
          <w:sz w:val="22"/>
          <w:szCs w:val="22"/>
          <w:lang w:val="es-ES"/>
        </w:rPr>
        <w:t xml:space="preserve"> el IVA sobre la comisión en caso de requerir factura. Esta comisión debe ser cancelada el 50% de la comisión al momento del contrato de compraventa y el 50% restante se cancela al momento de la firma de la escritura pública del inmueble ante notaria. Si es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EL PROPIETARIO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quien presenta el cliente, la comisión por la asesoría en el negocio será del 1.5 %por ciento sobre el valor total de venta, mas el IVA sobre la comisión en caso de requerir factura. </w:t>
      </w:r>
    </w:p>
    <w:p w:rsidR="00D13C63" w:rsidRPr="00D13C63" w:rsidRDefault="00D13C63" w:rsidP="00D13C63">
      <w:pPr>
        <w:rPr>
          <w:rFonts w:asciiTheme="minorHAnsi" w:eastAsia="Times New Roman" w:hAnsiTheme="minorHAnsi"/>
          <w:sz w:val="22"/>
          <w:szCs w:val="22"/>
        </w:rPr>
      </w:pP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EXCLUSIVIDAD: EL PROPIETARIO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se obliga a no contratar con ninguna otra empresa de corretaje inmobiliario hasta el vencimiento del presente contrato. En caso de realizar la venta directamente, o a través de otra compañía diferente,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EL PROPIETARIO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se obliga a pagar a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INMOBILIARIA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, a la presentación de la factura de cobro el 3% sobre el valor total de venta, más el IVA sobre la comisión. Si en algún momento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EL PROPIETARIO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decide no vender su inmueble por motivos personales o diferentes calamidades, se obliga a pagar a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INMOBILIARIA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, a la presentación de la factura de cobro, una multa equivalente a $30,000  EN SMLMV; este valor corresponde a los gastos que por estos conceptos hubiese iniciado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INMOBILIARIA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. </w:t>
      </w:r>
    </w:p>
    <w:p w:rsidR="00D13C63" w:rsidRPr="00D13C63" w:rsidRDefault="00D13C63" w:rsidP="00D13C63">
      <w:pPr>
        <w:rPr>
          <w:rFonts w:asciiTheme="minorHAnsi" w:eastAsia="Times New Roman" w:hAnsiTheme="minorHAnsi"/>
          <w:sz w:val="22"/>
          <w:szCs w:val="22"/>
        </w:rPr>
      </w:pP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PUBLICIDAD: EL PROPIETARIO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autoriza a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LA INMOBILIARIA 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para que publique su inmu</w:t>
      </w:r>
      <w:r>
        <w:rPr>
          <w:rFonts w:asciiTheme="minorHAnsi" w:eastAsia="Times New Roman" w:hAnsiTheme="minorHAnsi"/>
          <w:sz w:val="22"/>
          <w:szCs w:val="22"/>
          <w:lang w:val="es-ES"/>
        </w:rPr>
        <w:t>eble en las páginas de Internet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:</w:t>
      </w:r>
      <w:r>
        <w:rPr>
          <w:rFonts w:asciiTheme="minorHAnsi" w:eastAsia="Times New Roman" w:hAnsiTheme="minorHAnsi"/>
          <w:sz w:val="22"/>
          <w:szCs w:val="22"/>
          <w:lang w:val="es-ES"/>
        </w:rPr>
        <w:t xml:space="preserve"> 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 </w:t>
      </w:r>
      <w:hyperlink r:id="rId7" w:history="1">
        <w:r w:rsidRPr="00D13C63">
          <w:rPr>
            <w:rStyle w:val="Hipervnculo"/>
            <w:rFonts w:asciiTheme="minorHAnsi" w:eastAsia="Times New Roman" w:hAnsiTheme="minorHAnsi"/>
            <w:b/>
            <w:bCs/>
            <w:sz w:val="22"/>
            <w:szCs w:val="22"/>
            <w:lang w:val="es-ES"/>
          </w:rPr>
          <w:t>www.properdeal.com</w:t>
        </w:r>
      </w:hyperlink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, </w:t>
      </w:r>
      <w:hyperlink r:id="rId8" w:history="1">
        <w:r w:rsidRPr="00D13C63">
          <w:rPr>
            <w:rStyle w:val="Hipervnculo"/>
            <w:rFonts w:asciiTheme="minorHAnsi" w:eastAsia="Times New Roman" w:hAnsiTheme="minorHAnsi"/>
            <w:b/>
            <w:bCs/>
            <w:sz w:val="22"/>
            <w:szCs w:val="22"/>
            <w:lang w:val="es-ES"/>
          </w:rPr>
          <w:t>www.inmuebles24.com</w:t>
        </w:r>
      </w:hyperlink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,</w:t>
      </w:r>
      <w:hyperlink r:id="rId9" w:history="1">
        <w:r w:rsidRPr="00D13C63">
          <w:rPr>
            <w:rStyle w:val="Hipervnculo"/>
            <w:rFonts w:asciiTheme="minorHAnsi" w:eastAsia="Times New Roman" w:hAnsiTheme="minorHAnsi"/>
            <w:b/>
            <w:bCs/>
            <w:sz w:val="22"/>
            <w:szCs w:val="22"/>
            <w:lang w:val="es-ES"/>
          </w:rPr>
          <w:t>www.elnorte.com</w:t>
        </w:r>
      </w:hyperlink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.</w:t>
      </w:r>
      <w:r>
        <w:rPr>
          <w:rFonts w:asciiTheme="minorHAnsi" w:eastAsia="Times New Roman" w:hAnsiTheme="minorHAnsi"/>
          <w:sz w:val="22"/>
          <w:szCs w:val="22"/>
        </w:rPr>
        <w:t xml:space="preserve">          </w:t>
      </w:r>
      <w:r w:rsidRPr="00D13C63">
        <w:rPr>
          <w:rFonts w:asciiTheme="minorHAnsi" w:eastAsia="Times New Roman" w:hAnsiTheme="minorHAnsi"/>
          <w:sz w:val="22"/>
          <w:szCs w:val="22"/>
        </w:rPr>
        <w:t> La vigencia del presente documento es de TRES (3) MESES o hasta que una de las partes manifieste su terminación. Para efectos legales, se aclara que el cobro de comisión estipulado en el presente documento presta merito ejecutivo. </w:t>
      </w:r>
      <w:r w:rsidRPr="00D13C63">
        <w:rPr>
          <w:rFonts w:asciiTheme="minorHAnsi" w:eastAsia="Times New Roman" w:hAnsiTheme="minorHAnsi"/>
          <w:b/>
          <w:bCs/>
          <w:sz w:val="22"/>
          <w:szCs w:val="22"/>
        </w:rPr>
        <w:t>OBSERVACIONES</w:t>
      </w:r>
      <w:r w:rsidRPr="00D13C63">
        <w:rPr>
          <w:rFonts w:asciiTheme="minorHAnsi" w:eastAsia="Times New Roman" w:hAnsiTheme="minorHAnsi"/>
          <w:sz w:val="22"/>
          <w:szCs w:val="22"/>
        </w:rPr>
        <w:t>.___________________________________________________________________________________________________________________________________________________________________ Para constancia se firma en la ciudad de San Pedro Garza Garcia a los 4 días del mes de Noviembre del año 2015.</w:t>
      </w:r>
    </w:p>
    <w:p w:rsidR="00D13C63" w:rsidRPr="00D13C63" w:rsidRDefault="00D13C63" w:rsidP="00D13C63">
      <w:pPr>
        <w:rPr>
          <w:rFonts w:asciiTheme="minorHAnsi" w:eastAsia="Times New Roman" w:hAnsiTheme="minorHAnsi"/>
          <w:sz w:val="22"/>
          <w:szCs w:val="22"/>
        </w:rPr>
      </w:pP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EL PROPIETARIO: ___________________________ C.C.---------------------------- Teléfono</w:t>
      </w:r>
      <w:proofErr w:type="gramStart"/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:_</w:t>
      </w:r>
      <w:proofErr w:type="gramEnd"/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____________________ Móvil:______________________ </w:t>
      </w:r>
    </w:p>
    <w:p w:rsidR="003B0A48" w:rsidRPr="00D13C63" w:rsidRDefault="00D13C63" w:rsidP="003F52FC"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NOMBRE AGENTE ENCARGADO</w:t>
      </w:r>
      <w:r w:rsidRPr="00D13C63">
        <w:rPr>
          <w:rFonts w:asciiTheme="minorHAnsi" w:eastAsia="Times New Roman" w:hAnsiTheme="minorHAnsi"/>
          <w:sz w:val="22"/>
          <w:szCs w:val="22"/>
          <w:lang w:val="es-ES"/>
        </w:rPr>
        <w:t>: __________________________ </w:t>
      </w:r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Correo Electrónico</w:t>
      </w:r>
      <w:proofErr w:type="gramStart"/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:_</w:t>
      </w:r>
      <w:proofErr w:type="gramEnd"/>
      <w:r w:rsidRPr="00D13C63"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______________________ Móvil:</w:t>
      </w:r>
      <w:r>
        <w:rPr>
          <w:rFonts w:asciiTheme="minorHAnsi" w:eastAsia="Times New Roman" w:hAnsiTheme="minorHAnsi"/>
          <w:b/>
          <w:bCs/>
          <w:sz w:val="22"/>
          <w:szCs w:val="22"/>
          <w:lang w:val="es-ES"/>
        </w:rPr>
        <w:t>_______________</w:t>
      </w:r>
    </w:p>
    <w:sectPr w:rsidR="003B0A48" w:rsidRPr="00D13C63" w:rsidSect="00A64A3D">
      <w:headerReference w:type="default" r:id="rId10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252" w:rsidRDefault="002C6252" w:rsidP="00522803">
      <w:pPr>
        <w:spacing w:after="0"/>
      </w:pPr>
      <w:r>
        <w:separator/>
      </w:r>
    </w:p>
  </w:endnote>
  <w:endnote w:type="continuationSeparator" w:id="0">
    <w:p w:rsidR="002C6252" w:rsidRDefault="002C6252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252" w:rsidRDefault="002C6252" w:rsidP="00522803">
      <w:pPr>
        <w:spacing w:after="0"/>
      </w:pPr>
      <w:r>
        <w:separator/>
      </w:r>
    </w:p>
  </w:footnote>
  <w:footnote w:type="continuationSeparator" w:id="0">
    <w:p w:rsidR="002C6252" w:rsidRDefault="002C6252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1077EF"/>
    <w:rsid w:val="00123E83"/>
    <w:rsid w:val="002C6252"/>
    <w:rsid w:val="00321DD0"/>
    <w:rsid w:val="003B0A48"/>
    <w:rsid w:val="003B516F"/>
    <w:rsid w:val="003D4B11"/>
    <w:rsid w:val="003E3D55"/>
    <w:rsid w:val="003F52FC"/>
    <w:rsid w:val="00422B6B"/>
    <w:rsid w:val="004A66C7"/>
    <w:rsid w:val="00522803"/>
    <w:rsid w:val="00572CF9"/>
    <w:rsid w:val="006507CB"/>
    <w:rsid w:val="006C31CF"/>
    <w:rsid w:val="006C7BD6"/>
    <w:rsid w:val="00762E36"/>
    <w:rsid w:val="008B71A3"/>
    <w:rsid w:val="008C32F4"/>
    <w:rsid w:val="008F556F"/>
    <w:rsid w:val="00935C53"/>
    <w:rsid w:val="009F219E"/>
    <w:rsid w:val="00A14FDE"/>
    <w:rsid w:val="00A605A3"/>
    <w:rsid w:val="00A61C29"/>
    <w:rsid w:val="00A64A3D"/>
    <w:rsid w:val="00AE5BCB"/>
    <w:rsid w:val="00B75945"/>
    <w:rsid w:val="00BA0A7A"/>
    <w:rsid w:val="00BD5E12"/>
    <w:rsid w:val="00C67917"/>
    <w:rsid w:val="00CA4AED"/>
    <w:rsid w:val="00D13C63"/>
    <w:rsid w:val="00D268F5"/>
    <w:rsid w:val="00D53140"/>
    <w:rsid w:val="00D801D4"/>
    <w:rsid w:val="00D84F9E"/>
    <w:rsid w:val="00D876E1"/>
    <w:rsid w:val="00ED455E"/>
    <w:rsid w:val="00ED4834"/>
    <w:rsid w:val="00F111AF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D13C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muebles24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perde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lnor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2</cp:revision>
  <cp:lastPrinted>2014-06-05T18:42:00Z</cp:lastPrinted>
  <dcterms:created xsi:type="dcterms:W3CDTF">2015-11-04T19:35:00Z</dcterms:created>
  <dcterms:modified xsi:type="dcterms:W3CDTF">2015-11-04T19:35:00Z</dcterms:modified>
</cp:coreProperties>
</file>