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55C" w:rsidRPr="009E155C" w:rsidRDefault="00340D7F" w:rsidP="009E155C">
      <w:pPr>
        <w:rPr>
          <w:rFonts w:ascii="Arial" w:eastAsia="Times New Roman" w:hAnsi="Arial" w:cs="Arial"/>
          <w:color w:val="454545"/>
          <w:sz w:val="20"/>
          <w:szCs w:val="20"/>
        </w:rPr>
      </w:pPr>
      <w:r w:rsidRPr="00340D7F">
        <w:rPr>
          <w:rFonts w:ascii="Arial" w:eastAsia="Times New Roman" w:hAnsi="Arial" w:cs="Arial"/>
          <w:color w:val="454545"/>
          <w:sz w:val="20"/>
          <w:szCs w:val="20"/>
        </w:rPr>
        <w:drawing>
          <wp:inline distT="0" distB="0" distL="0" distR="0">
            <wp:extent cx="628650" cy="716987"/>
            <wp:effectExtent l="19050" t="0" r="0" b="0"/>
            <wp:docPr id="2" name="8F3BF38A-5242-42AC-9EEF-212B0F2C94EC" descr="cid:8F3BF38A-5242-42AC-9EEF-212B0F2C94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F3BF38A-5242-42AC-9EEF-212B0F2C94EC" descr="cid:8F3BF38A-5242-42AC-9EEF-212B0F2C94EC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01" cy="718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0D7F">
        <w:rPr>
          <w:rFonts w:ascii="Arial" w:eastAsia="Times New Roman" w:hAnsi="Arial" w:cs="Arial"/>
          <w:color w:val="454545"/>
          <w:sz w:val="20"/>
          <w:szCs w:val="20"/>
        </w:rPr>
        <w:t xml:space="preserve"> </w:t>
      </w:r>
      <w:r w:rsidR="009E155C">
        <w:rPr>
          <w:rFonts w:ascii="Arial" w:eastAsia="Times New Roman" w:hAnsi="Arial" w:cs="Arial"/>
          <w:color w:val="454545"/>
          <w:sz w:val="20"/>
          <w:szCs w:val="20"/>
        </w:rPr>
        <w:t xml:space="preserve">                                                                           </w:t>
      </w:r>
      <w:r w:rsidR="009E155C" w:rsidRPr="009E155C">
        <w:rPr>
          <w:rFonts w:ascii="Arial" w:eastAsia="Times New Roman" w:hAnsi="Arial" w:cs="Arial"/>
          <w:color w:val="454545"/>
          <w:sz w:val="20"/>
          <w:szCs w:val="20"/>
        </w:rPr>
        <w:t>Abril 21 2016</w:t>
      </w:r>
    </w:p>
    <w:p w:rsidR="00340D7F" w:rsidRPr="00340D7F" w:rsidRDefault="00340D7F" w:rsidP="009E155C">
      <w:pPr>
        <w:jc w:val="right"/>
        <w:rPr>
          <w:rFonts w:ascii="Arial" w:eastAsia="Times New Roman" w:hAnsi="Arial" w:cs="Arial"/>
          <w:color w:val="454545"/>
          <w:sz w:val="20"/>
          <w:szCs w:val="20"/>
        </w:rPr>
      </w:pPr>
    </w:p>
    <w:p w:rsidR="00340D7F" w:rsidRPr="00340D7F" w:rsidRDefault="00340D7F" w:rsidP="009E155C">
      <w:pPr>
        <w:shd w:val="clear" w:color="auto" w:fill="F79646" w:themeFill="accent6"/>
        <w:jc w:val="right"/>
        <w:rPr>
          <w:rFonts w:ascii="Arial" w:eastAsia="Times New Roman" w:hAnsi="Arial" w:cs="Arial"/>
          <w:b/>
          <w:color w:val="454545"/>
        </w:rPr>
      </w:pPr>
      <w:r w:rsidRPr="00340D7F">
        <w:rPr>
          <w:rFonts w:ascii="Arial" w:eastAsia="Times New Roman" w:hAnsi="Arial" w:cs="Arial"/>
          <w:b/>
          <w:color w:val="454545"/>
        </w:rPr>
        <w:t>OPINION DE VALOR</w:t>
      </w:r>
    </w:p>
    <w:p w:rsidR="00340D7F" w:rsidRPr="00340D7F" w:rsidRDefault="00340D7F" w:rsidP="00340D7F">
      <w:pPr>
        <w:rPr>
          <w:rFonts w:ascii="Arial" w:eastAsia="Times New Roman" w:hAnsi="Arial" w:cs="Arial"/>
          <w:color w:val="454545"/>
          <w:sz w:val="20"/>
          <w:szCs w:val="20"/>
        </w:rPr>
      </w:pPr>
    </w:p>
    <w:p w:rsidR="00340D7F" w:rsidRPr="00340D7F" w:rsidRDefault="00340D7F" w:rsidP="00340D7F">
      <w:pPr>
        <w:rPr>
          <w:rFonts w:ascii="Arial" w:eastAsia="Times New Roman" w:hAnsi="Arial" w:cs="Arial"/>
          <w:color w:val="454545"/>
          <w:sz w:val="20"/>
          <w:szCs w:val="20"/>
        </w:rPr>
      </w:pPr>
      <w:r w:rsidRPr="00340D7F">
        <w:rPr>
          <w:rFonts w:ascii="Arial" w:eastAsia="Times New Roman" w:hAnsi="Arial" w:cs="Arial"/>
          <w:color w:val="454545"/>
          <w:sz w:val="20"/>
          <w:szCs w:val="20"/>
        </w:rPr>
        <w:t>UBICACION Calle: Rio San Juan No. 105 Colonia: Del Valle Municipio: San Pedro Garza Garcia Estado: N.L. </w:t>
      </w:r>
    </w:p>
    <w:p w:rsidR="00340D7F" w:rsidRPr="00340D7F" w:rsidRDefault="00340D7F" w:rsidP="00340D7F">
      <w:pPr>
        <w:rPr>
          <w:rFonts w:ascii="Arial" w:eastAsia="Times New Roman" w:hAnsi="Arial" w:cs="Arial"/>
          <w:color w:val="454545"/>
          <w:sz w:val="20"/>
          <w:szCs w:val="20"/>
        </w:rPr>
      </w:pPr>
      <w:r w:rsidRPr="00340D7F">
        <w:rPr>
          <w:rFonts w:ascii="Arial" w:eastAsia="Times New Roman" w:hAnsi="Arial" w:cs="Arial"/>
          <w:color w:val="454545"/>
          <w:sz w:val="20"/>
          <w:szCs w:val="20"/>
        </w:rPr>
        <w:t>TIPO DE INMUEBLE: Casa Habitación Unifamiliar. USO HABITACIONAL </w:t>
      </w:r>
    </w:p>
    <w:p w:rsidR="00340D7F" w:rsidRPr="00340D7F" w:rsidRDefault="00340D7F" w:rsidP="00340D7F">
      <w:pPr>
        <w:rPr>
          <w:rFonts w:ascii="Arial" w:eastAsia="Times New Roman" w:hAnsi="Arial" w:cs="Arial"/>
          <w:color w:val="454545"/>
          <w:sz w:val="20"/>
          <w:szCs w:val="20"/>
        </w:rPr>
      </w:pPr>
      <w:r w:rsidRPr="00340D7F">
        <w:rPr>
          <w:rFonts w:ascii="Arial" w:eastAsia="Times New Roman" w:hAnsi="Arial" w:cs="Arial"/>
          <w:color w:val="454545"/>
          <w:sz w:val="20"/>
          <w:szCs w:val="20"/>
        </w:rPr>
        <w:t>Se trata de una casa habitación unifamiliar desarrollada en tres niveles con la siguiente distribución:</w:t>
      </w:r>
    </w:p>
    <w:p w:rsidR="00340D7F" w:rsidRPr="00340D7F" w:rsidRDefault="00340D7F" w:rsidP="00340D7F">
      <w:pPr>
        <w:rPr>
          <w:rFonts w:ascii="Arial" w:eastAsia="Times New Roman" w:hAnsi="Arial" w:cs="Arial"/>
          <w:color w:val="454545"/>
          <w:sz w:val="20"/>
          <w:szCs w:val="20"/>
        </w:rPr>
      </w:pPr>
      <w:r w:rsidRPr="00340D7F">
        <w:rPr>
          <w:rFonts w:ascii="Arial" w:eastAsia="Times New Roman" w:hAnsi="Arial" w:cs="Arial"/>
          <w:color w:val="454545"/>
          <w:sz w:val="20"/>
          <w:szCs w:val="20"/>
        </w:rPr>
        <w:t xml:space="preserve">Nivel 0: se encuentran dos cocheras con estacionamiento para un auto cada una, capacidad de 2 autos en total. </w:t>
      </w:r>
      <w:proofErr w:type="gramStart"/>
      <w:r w:rsidRPr="00340D7F">
        <w:rPr>
          <w:rFonts w:ascii="Arial" w:eastAsia="Times New Roman" w:hAnsi="Arial" w:cs="Arial"/>
          <w:color w:val="454545"/>
          <w:sz w:val="20"/>
          <w:szCs w:val="20"/>
        </w:rPr>
        <w:t>la</w:t>
      </w:r>
      <w:proofErr w:type="gramEnd"/>
      <w:r w:rsidRPr="00340D7F">
        <w:rPr>
          <w:rFonts w:ascii="Arial" w:eastAsia="Times New Roman" w:hAnsi="Arial" w:cs="Arial"/>
          <w:color w:val="454545"/>
          <w:sz w:val="20"/>
          <w:szCs w:val="20"/>
        </w:rPr>
        <w:t xml:space="preserve"> entrada principal </w:t>
      </w:r>
      <w:proofErr w:type="spellStart"/>
      <w:r w:rsidRPr="00340D7F">
        <w:rPr>
          <w:rFonts w:ascii="Arial" w:eastAsia="Times New Roman" w:hAnsi="Arial" w:cs="Arial"/>
          <w:color w:val="454545"/>
          <w:sz w:val="20"/>
          <w:szCs w:val="20"/>
        </w:rPr>
        <w:t>esta</w:t>
      </w:r>
      <w:proofErr w:type="spellEnd"/>
      <w:r w:rsidRPr="00340D7F">
        <w:rPr>
          <w:rFonts w:ascii="Arial" w:eastAsia="Times New Roman" w:hAnsi="Arial" w:cs="Arial"/>
          <w:color w:val="454545"/>
          <w:sz w:val="20"/>
          <w:szCs w:val="20"/>
        </w:rPr>
        <w:t xml:space="preserve"> en el centro de las cocheras con portan eléctrico. Entrada principal con acceso a una sala/recibidor a mano izquierda y la cocina a mano derecha. </w:t>
      </w:r>
      <w:proofErr w:type="gramStart"/>
      <w:r w:rsidRPr="00340D7F">
        <w:rPr>
          <w:rFonts w:ascii="Arial" w:eastAsia="Times New Roman" w:hAnsi="Arial" w:cs="Arial"/>
          <w:color w:val="454545"/>
          <w:sz w:val="20"/>
          <w:szCs w:val="20"/>
        </w:rPr>
        <w:t>pasando</w:t>
      </w:r>
      <w:proofErr w:type="gramEnd"/>
      <w:r w:rsidRPr="00340D7F">
        <w:rPr>
          <w:rFonts w:ascii="Arial" w:eastAsia="Times New Roman" w:hAnsi="Arial" w:cs="Arial"/>
          <w:color w:val="454545"/>
          <w:sz w:val="20"/>
          <w:szCs w:val="20"/>
        </w:rPr>
        <w:t xml:space="preserve"> estas dos áreas llegas a la sala principal y comedor con acceso al jardín. En este mismo nivel se encuentra la lavandería con acceso desde la cocina. Medio baño de visitas</w:t>
      </w:r>
    </w:p>
    <w:p w:rsidR="00340D7F" w:rsidRPr="00340D7F" w:rsidRDefault="00340D7F" w:rsidP="00340D7F">
      <w:pPr>
        <w:rPr>
          <w:rFonts w:ascii="Arial" w:eastAsia="Times New Roman" w:hAnsi="Arial" w:cs="Arial"/>
          <w:color w:val="454545"/>
          <w:sz w:val="20"/>
          <w:szCs w:val="20"/>
        </w:rPr>
      </w:pPr>
      <w:r w:rsidRPr="00340D7F">
        <w:rPr>
          <w:rFonts w:ascii="Arial" w:eastAsia="Times New Roman" w:hAnsi="Arial" w:cs="Arial"/>
          <w:color w:val="454545"/>
          <w:sz w:val="20"/>
          <w:szCs w:val="20"/>
        </w:rPr>
        <w:t xml:space="preserve">Nivel 1: se encuentran dos recamaras secundarias con baño y vestidor cada una, sala de televisión familiar y la recamara principal con baño y vestidor muy amplios. </w:t>
      </w:r>
      <w:proofErr w:type="gramStart"/>
      <w:r w:rsidRPr="00340D7F">
        <w:rPr>
          <w:rFonts w:ascii="Arial" w:eastAsia="Times New Roman" w:hAnsi="Arial" w:cs="Arial"/>
          <w:color w:val="454545"/>
          <w:sz w:val="20"/>
          <w:szCs w:val="20"/>
        </w:rPr>
        <w:t>cuenta</w:t>
      </w:r>
      <w:proofErr w:type="gramEnd"/>
      <w:r w:rsidRPr="00340D7F">
        <w:rPr>
          <w:rFonts w:ascii="Arial" w:eastAsia="Times New Roman" w:hAnsi="Arial" w:cs="Arial"/>
          <w:color w:val="454545"/>
          <w:sz w:val="20"/>
          <w:szCs w:val="20"/>
        </w:rPr>
        <w:t xml:space="preserve"> con escaleras por la entrada principal y escalera de servicio por la lavandería. </w:t>
      </w:r>
    </w:p>
    <w:p w:rsidR="00340D7F" w:rsidRPr="00340D7F" w:rsidRDefault="00340D7F" w:rsidP="00340D7F">
      <w:pPr>
        <w:rPr>
          <w:rFonts w:ascii="Arial" w:eastAsia="Times New Roman" w:hAnsi="Arial" w:cs="Arial"/>
          <w:color w:val="454545"/>
          <w:sz w:val="20"/>
          <w:szCs w:val="20"/>
        </w:rPr>
      </w:pPr>
      <w:r w:rsidRPr="00340D7F">
        <w:rPr>
          <w:rFonts w:ascii="Arial" w:eastAsia="Times New Roman" w:hAnsi="Arial" w:cs="Arial"/>
          <w:color w:val="454545"/>
          <w:sz w:val="20"/>
          <w:szCs w:val="20"/>
        </w:rPr>
        <w:t xml:space="preserve">Nivel 2: se encuentra un cuarto de juegos muy amplio con terraza y bar, medio baño y vista hacia la sierra madre espectaculares. </w:t>
      </w:r>
      <w:proofErr w:type="gramStart"/>
      <w:r w:rsidRPr="00340D7F">
        <w:rPr>
          <w:rFonts w:ascii="Arial" w:eastAsia="Times New Roman" w:hAnsi="Arial" w:cs="Arial"/>
          <w:color w:val="454545"/>
          <w:sz w:val="20"/>
          <w:szCs w:val="20"/>
        </w:rPr>
        <w:t>la</w:t>
      </w:r>
      <w:proofErr w:type="gramEnd"/>
      <w:r w:rsidRPr="00340D7F">
        <w:rPr>
          <w:rFonts w:ascii="Arial" w:eastAsia="Times New Roman" w:hAnsi="Arial" w:cs="Arial"/>
          <w:color w:val="454545"/>
          <w:sz w:val="20"/>
          <w:szCs w:val="20"/>
        </w:rPr>
        <w:t xml:space="preserve"> recamara de servicio con muy buena iluminación natural. </w:t>
      </w:r>
    </w:p>
    <w:p w:rsidR="00340D7F" w:rsidRPr="00340D7F" w:rsidRDefault="00340D7F" w:rsidP="00340D7F">
      <w:pPr>
        <w:rPr>
          <w:rFonts w:ascii="Arial" w:eastAsia="Times New Roman" w:hAnsi="Arial" w:cs="Arial"/>
          <w:color w:val="454545"/>
          <w:sz w:val="20"/>
          <w:szCs w:val="20"/>
        </w:rPr>
      </w:pPr>
    </w:p>
    <w:p w:rsidR="00340D7F" w:rsidRPr="00340D7F" w:rsidRDefault="00340D7F" w:rsidP="00340D7F">
      <w:pPr>
        <w:rPr>
          <w:rFonts w:ascii="Arial" w:eastAsia="Times New Roman" w:hAnsi="Arial" w:cs="Arial"/>
          <w:b/>
          <w:color w:val="454545"/>
          <w:sz w:val="20"/>
          <w:szCs w:val="20"/>
          <w:u w:val="single"/>
        </w:rPr>
      </w:pPr>
      <w:r w:rsidRPr="00340D7F">
        <w:rPr>
          <w:rFonts w:ascii="Arial" w:eastAsia="Times New Roman" w:hAnsi="Arial" w:cs="Arial"/>
          <w:b/>
          <w:color w:val="454545"/>
          <w:sz w:val="20"/>
          <w:szCs w:val="20"/>
          <w:u w:val="single"/>
        </w:rPr>
        <w:t>SUPERFICIE TOTAL</w:t>
      </w:r>
    </w:p>
    <w:p w:rsidR="00340D7F" w:rsidRPr="00340D7F" w:rsidRDefault="00340D7F" w:rsidP="00340D7F">
      <w:pPr>
        <w:rPr>
          <w:rFonts w:ascii="Arial" w:eastAsia="Times New Roman" w:hAnsi="Arial" w:cs="Arial"/>
          <w:color w:val="454545"/>
          <w:sz w:val="20"/>
          <w:szCs w:val="20"/>
        </w:rPr>
      </w:pPr>
      <w:r w:rsidRPr="00340D7F">
        <w:rPr>
          <w:rFonts w:ascii="Arial" w:eastAsia="Times New Roman" w:hAnsi="Arial" w:cs="Arial"/>
          <w:color w:val="454545"/>
          <w:sz w:val="20"/>
          <w:szCs w:val="20"/>
        </w:rPr>
        <w:t>DEL AREA DE TERRENO: 335 METROS2</w:t>
      </w:r>
    </w:p>
    <w:p w:rsidR="00340D7F" w:rsidRPr="00340D7F" w:rsidRDefault="00340D7F" w:rsidP="00340D7F">
      <w:pPr>
        <w:rPr>
          <w:rFonts w:ascii="Arial" w:eastAsia="Times New Roman" w:hAnsi="Arial" w:cs="Arial"/>
          <w:color w:val="454545"/>
          <w:sz w:val="20"/>
          <w:szCs w:val="20"/>
        </w:rPr>
      </w:pPr>
      <w:r w:rsidRPr="00340D7F">
        <w:rPr>
          <w:rFonts w:ascii="Arial" w:eastAsia="Times New Roman" w:hAnsi="Arial" w:cs="Arial"/>
          <w:color w:val="454545"/>
          <w:sz w:val="20"/>
          <w:szCs w:val="20"/>
        </w:rPr>
        <w:t>DE CONSTRUCCION: 600 METROS2</w:t>
      </w:r>
    </w:p>
    <w:p w:rsidR="00340D7F" w:rsidRPr="00340D7F" w:rsidRDefault="00340D7F" w:rsidP="00340D7F">
      <w:pPr>
        <w:rPr>
          <w:rFonts w:ascii="Arial" w:eastAsia="Times New Roman" w:hAnsi="Arial" w:cs="Arial"/>
          <w:color w:val="454545"/>
          <w:sz w:val="20"/>
          <w:szCs w:val="20"/>
        </w:rPr>
      </w:pPr>
      <w:r w:rsidRPr="00340D7F">
        <w:rPr>
          <w:rFonts w:ascii="Arial" w:eastAsia="Times New Roman" w:hAnsi="Arial" w:cs="Arial"/>
          <w:color w:val="454545"/>
          <w:sz w:val="20"/>
          <w:szCs w:val="20"/>
        </w:rPr>
        <w:t>12 METROS DE FRENTE Y 27.93 METROS DE FONDO</w:t>
      </w:r>
    </w:p>
    <w:p w:rsidR="00340D7F" w:rsidRPr="00340D7F" w:rsidRDefault="00340D7F" w:rsidP="00340D7F">
      <w:pPr>
        <w:rPr>
          <w:rFonts w:ascii="Arial" w:eastAsia="Times New Roman" w:hAnsi="Arial" w:cs="Arial"/>
          <w:color w:val="454545"/>
          <w:sz w:val="20"/>
          <w:szCs w:val="20"/>
        </w:rPr>
      </w:pPr>
      <w:r w:rsidRPr="00340D7F">
        <w:rPr>
          <w:rFonts w:ascii="Arial" w:eastAsia="Times New Roman" w:hAnsi="Arial" w:cs="Arial"/>
          <w:color w:val="454545"/>
          <w:sz w:val="20"/>
          <w:szCs w:val="20"/>
        </w:rPr>
        <w:t>EDAD DE LA CONSTRUCCION: 2009 - 7 AÑOS REMODELADA DESDE TUBERIAS</w:t>
      </w:r>
    </w:p>
    <w:p w:rsidR="00340D7F" w:rsidRPr="00340D7F" w:rsidRDefault="00340D7F" w:rsidP="00340D7F">
      <w:pPr>
        <w:rPr>
          <w:rFonts w:ascii="Arial" w:eastAsia="Times New Roman" w:hAnsi="Arial" w:cs="Arial"/>
          <w:b/>
          <w:color w:val="454545"/>
          <w:sz w:val="20"/>
          <w:szCs w:val="20"/>
        </w:rPr>
      </w:pPr>
    </w:p>
    <w:p w:rsidR="00340D7F" w:rsidRPr="00340D7F" w:rsidRDefault="00340D7F" w:rsidP="00340D7F">
      <w:pPr>
        <w:rPr>
          <w:rFonts w:ascii="Arial" w:eastAsia="Times New Roman" w:hAnsi="Arial" w:cs="Arial"/>
          <w:color w:val="454545"/>
          <w:sz w:val="20"/>
          <w:szCs w:val="20"/>
        </w:rPr>
      </w:pPr>
      <w:r w:rsidRPr="00340D7F">
        <w:rPr>
          <w:rFonts w:ascii="Arial" w:eastAsia="Times New Roman" w:hAnsi="Arial" w:cs="Arial"/>
          <w:b/>
          <w:color w:val="454545"/>
          <w:sz w:val="20"/>
          <w:szCs w:val="20"/>
        </w:rPr>
        <w:t>OBSERVACIONES</w:t>
      </w:r>
      <w:r w:rsidRPr="00340D7F">
        <w:rPr>
          <w:rFonts w:ascii="Arial" w:eastAsia="Times New Roman" w:hAnsi="Arial" w:cs="Arial"/>
          <w:color w:val="454545"/>
          <w:sz w:val="20"/>
          <w:szCs w:val="20"/>
        </w:rPr>
        <w:t>: la presente estimación d</w:t>
      </w:r>
      <w:r w:rsidR="009E155C">
        <w:rPr>
          <w:rFonts w:ascii="Arial" w:eastAsia="Times New Roman" w:hAnsi="Arial" w:cs="Arial"/>
          <w:color w:val="454545"/>
          <w:sz w:val="20"/>
          <w:szCs w:val="20"/>
        </w:rPr>
        <w:t>e valor solo se determino para conoce</w:t>
      </w:r>
      <w:r w:rsidR="009E155C" w:rsidRPr="00340D7F">
        <w:rPr>
          <w:rFonts w:ascii="Arial" w:eastAsia="Times New Roman" w:hAnsi="Arial" w:cs="Arial"/>
          <w:color w:val="454545"/>
          <w:sz w:val="20"/>
          <w:szCs w:val="20"/>
        </w:rPr>
        <w:t>r</w:t>
      </w:r>
      <w:r w:rsidRPr="00340D7F">
        <w:rPr>
          <w:rFonts w:ascii="Arial" w:eastAsia="Times New Roman" w:hAnsi="Arial" w:cs="Arial"/>
          <w:color w:val="454545"/>
          <w:sz w:val="20"/>
          <w:szCs w:val="20"/>
        </w:rPr>
        <w:t xml:space="preserve"> el valor comercial del inmueble, solo para fines informativos del solicitante, por lo que no se elaboro en los formatos oficiales de acuerdo a la normativa vigente para efectos fiscales, legales o de litigio y no </w:t>
      </w:r>
      <w:r w:rsidR="009E155C" w:rsidRPr="00340D7F">
        <w:rPr>
          <w:rFonts w:ascii="Arial" w:eastAsia="Times New Roman" w:hAnsi="Arial" w:cs="Arial"/>
          <w:color w:val="454545"/>
          <w:sz w:val="20"/>
          <w:szCs w:val="20"/>
        </w:rPr>
        <w:t>podrá</w:t>
      </w:r>
      <w:r w:rsidRPr="00340D7F">
        <w:rPr>
          <w:rFonts w:ascii="Arial" w:eastAsia="Times New Roman" w:hAnsi="Arial" w:cs="Arial"/>
          <w:color w:val="454545"/>
          <w:sz w:val="20"/>
          <w:szCs w:val="20"/>
        </w:rPr>
        <w:t xml:space="preserve"> ser utilizado para estos fines. </w:t>
      </w:r>
    </w:p>
    <w:p w:rsidR="00340D7F" w:rsidRPr="00340D7F" w:rsidRDefault="00340D7F" w:rsidP="00340D7F">
      <w:pPr>
        <w:rPr>
          <w:rFonts w:ascii="Arial" w:eastAsia="Times New Roman" w:hAnsi="Arial" w:cs="Arial"/>
          <w:color w:val="454545"/>
          <w:sz w:val="20"/>
          <w:szCs w:val="20"/>
        </w:rPr>
      </w:pPr>
    </w:p>
    <w:p w:rsidR="00340D7F" w:rsidRDefault="00340D7F" w:rsidP="00340D7F">
      <w:pPr>
        <w:rPr>
          <w:rFonts w:ascii="Arial" w:eastAsia="Times New Roman" w:hAnsi="Arial" w:cs="Arial"/>
          <w:color w:val="454545"/>
          <w:sz w:val="20"/>
          <w:szCs w:val="20"/>
        </w:rPr>
      </w:pPr>
    </w:p>
    <w:p w:rsidR="00340D7F" w:rsidRPr="00340D7F" w:rsidRDefault="00340D7F" w:rsidP="00340D7F">
      <w:pPr>
        <w:rPr>
          <w:rFonts w:ascii="Arial" w:eastAsia="Times New Roman" w:hAnsi="Arial" w:cs="Arial"/>
          <w:b/>
          <w:color w:val="454545"/>
          <w:sz w:val="20"/>
          <w:szCs w:val="20"/>
          <w:u w:val="single"/>
        </w:rPr>
      </w:pPr>
      <w:r w:rsidRPr="00340D7F">
        <w:rPr>
          <w:rFonts w:ascii="Arial" w:eastAsia="Times New Roman" w:hAnsi="Arial" w:cs="Arial"/>
          <w:b/>
          <w:color w:val="454545"/>
          <w:sz w:val="20"/>
          <w:szCs w:val="20"/>
          <w:u w:val="single"/>
        </w:rPr>
        <w:t>VALORES</w:t>
      </w:r>
    </w:p>
    <w:p w:rsidR="00340D7F" w:rsidRPr="00340D7F" w:rsidRDefault="00340D7F" w:rsidP="00340D7F">
      <w:pPr>
        <w:rPr>
          <w:rFonts w:ascii="Arial" w:eastAsia="Times New Roman" w:hAnsi="Arial" w:cs="Arial"/>
          <w:color w:val="454545"/>
          <w:sz w:val="20"/>
          <w:szCs w:val="20"/>
        </w:rPr>
      </w:pPr>
    </w:p>
    <w:p w:rsidR="00340D7F" w:rsidRPr="00340D7F" w:rsidRDefault="00340D7F" w:rsidP="00340D7F">
      <w:pPr>
        <w:rPr>
          <w:rFonts w:ascii="Arial" w:eastAsia="Times New Roman" w:hAnsi="Arial" w:cs="Arial"/>
          <w:color w:val="454545"/>
          <w:sz w:val="20"/>
          <w:szCs w:val="20"/>
        </w:rPr>
      </w:pPr>
      <w:r w:rsidRPr="00340D7F">
        <w:rPr>
          <w:rFonts w:ascii="Arial" w:eastAsia="Times New Roman" w:hAnsi="Arial" w:cs="Arial"/>
          <w:color w:val="454545"/>
          <w:sz w:val="20"/>
          <w:szCs w:val="20"/>
        </w:rPr>
        <w:t>335.16 metros de terreno a un valor de mercado inmobiliario de $1300 dólares tomando el tipo de cambio a $17.5pesos por dólar.</w:t>
      </w:r>
    </w:p>
    <w:p w:rsidR="00340D7F" w:rsidRPr="00340D7F" w:rsidRDefault="00340D7F" w:rsidP="00340D7F">
      <w:pPr>
        <w:rPr>
          <w:rFonts w:ascii="Arial" w:eastAsia="Times New Roman" w:hAnsi="Arial" w:cs="Arial"/>
          <w:color w:val="454545"/>
          <w:sz w:val="20"/>
          <w:szCs w:val="20"/>
        </w:rPr>
      </w:pPr>
      <w:r w:rsidRPr="00340D7F">
        <w:rPr>
          <w:rFonts w:ascii="Arial" w:eastAsia="Times New Roman" w:hAnsi="Arial" w:cs="Arial"/>
          <w:color w:val="454545"/>
          <w:sz w:val="20"/>
          <w:szCs w:val="20"/>
        </w:rPr>
        <w:t xml:space="preserve"> </w:t>
      </w:r>
      <w:r w:rsidR="009E155C" w:rsidRPr="00340D7F">
        <w:rPr>
          <w:rFonts w:ascii="Arial" w:eastAsia="Times New Roman" w:hAnsi="Arial" w:cs="Arial"/>
          <w:color w:val="454545"/>
          <w:sz w:val="20"/>
          <w:szCs w:val="20"/>
        </w:rPr>
        <w:t>Valor</w:t>
      </w:r>
      <w:r w:rsidRPr="00340D7F">
        <w:rPr>
          <w:rFonts w:ascii="Arial" w:eastAsia="Times New Roman" w:hAnsi="Arial" w:cs="Arial"/>
          <w:color w:val="454545"/>
          <w:sz w:val="20"/>
          <w:szCs w:val="20"/>
        </w:rPr>
        <w:t xml:space="preserve"> total de </w:t>
      </w:r>
      <w:r w:rsidRPr="00340D7F">
        <w:rPr>
          <w:rFonts w:ascii="Arial" w:eastAsia="Times New Roman" w:hAnsi="Arial" w:cs="Arial"/>
          <w:b/>
          <w:color w:val="454545"/>
          <w:sz w:val="20"/>
          <w:szCs w:val="20"/>
        </w:rPr>
        <w:t>$7</w:t>
      </w:r>
      <w:proofErr w:type="gramStart"/>
      <w:r w:rsidRPr="00340D7F">
        <w:rPr>
          <w:rFonts w:ascii="Arial" w:eastAsia="Times New Roman" w:hAnsi="Arial" w:cs="Arial"/>
          <w:b/>
          <w:color w:val="454545"/>
          <w:sz w:val="20"/>
          <w:szCs w:val="20"/>
        </w:rPr>
        <w:t>,624,890</w:t>
      </w:r>
      <w:proofErr w:type="gramEnd"/>
      <w:r w:rsidRPr="00340D7F">
        <w:rPr>
          <w:rFonts w:ascii="Arial" w:eastAsia="Times New Roman" w:hAnsi="Arial" w:cs="Arial"/>
          <w:b/>
          <w:color w:val="454545"/>
          <w:sz w:val="20"/>
          <w:szCs w:val="20"/>
        </w:rPr>
        <w:t>.</w:t>
      </w:r>
    </w:p>
    <w:p w:rsidR="00340D7F" w:rsidRPr="00340D7F" w:rsidRDefault="00340D7F" w:rsidP="00340D7F">
      <w:pPr>
        <w:rPr>
          <w:rFonts w:ascii="Arial" w:eastAsia="Times New Roman" w:hAnsi="Arial" w:cs="Arial"/>
          <w:color w:val="454545"/>
          <w:sz w:val="20"/>
          <w:szCs w:val="20"/>
        </w:rPr>
      </w:pPr>
      <w:r w:rsidRPr="00340D7F">
        <w:rPr>
          <w:rFonts w:ascii="Arial" w:eastAsia="Times New Roman" w:hAnsi="Arial" w:cs="Arial"/>
          <w:color w:val="454545"/>
          <w:sz w:val="20"/>
          <w:szCs w:val="20"/>
        </w:rPr>
        <w:t xml:space="preserve">600 metros de construcción a un valor de $9,000pesos por metro2. </w:t>
      </w:r>
      <w:proofErr w:type="gramStart"/>
      <w:r w:rsidRPr="00340D7F">
        <w:rPr>
          <w:rFonts w:ascii="Arial" w:eastAsia="Times New Roman" w:hAnsi="Arial" w:cs="Arial"/>
          <w:color w:val="454545"/>
          <w:sz w:val="20"/>
          <w:szCs w:val="20"/>
        </w:rPr>
        <w:t>por</w:t>
      </w:r>
      <w:proofErr w:type="gramEnd"/>
      <w:r w:rsidRPr="00340D7F">
        <w:rPr>
          <w:rFonts w:ascii="Arial" w:eastAsia="Times New Roman" w:hAnsi="Arial" w:cs="Arial"/>
          <w:color w:val="454545"/>
          <w:sz w:val="20"/>
          <w:szCs w:val="20"/>
        </w:rPr>
        <w:t xml:space="preserve"> sus años de antigüedad y nivel de acabados. </w:t>
      </w:r>
    </w:p>
    <w:p w:rsidR="00340D7F" w:rsidRPr="00340D7F" w:rsidRDefault="009E155C" w:rsidP="00340D7F">
      <w:pPr>
        <w:rPr>
          <w:rFonts w:ascii="Arial" w:eastAsia="Times New Roman" w:hAnsi="Arial" w:cs="Arial"/>
          <w:color w:val="454545"/>
          <w:sz w:val="20"/>
          <w:szCs w:val="20"/>
        </w:rPr>
      </w:pPr>
      <w:r>
        <w:rPr>
          <w:rFonts w:ascii="Arial" w:eastAsia="Times New Roman" w:hAnsi="Arial" w:cs="Arial"/>
          <w:color w:val="454545"/>
          <w:sz w:val="20"/>
          <w:szCs w:val="20"/>
        </w:rPr>
        <w:t>V</w:t>
      </w:r>
      <w:r w:rsidR="00340D7F" w:rsidRPr="00340D7F">
        <w:rPr>
          <w:rFonts w:ascii="Arial" w:eastAsia="Times New Roman" w:hAnsi="Arial" w:cs="Arial"/>
          <w:color w:val="454545"/>
          <w:sz w:val="20"/>
          <w:szCs w:val="20"/>
        </w:rPr>
        <w:t xml:space="preserve">alor total de </w:t>
      </w:r>
      <w:r w:rsidR="00340D7F" w:rsidRPr="00340D7F">
        <w:rPr>
          <w:rFonts w:ascii="Arial" w:eastAsia="Times New Roman" w:hAnsi="Arial" w:cs="Arial"/>
          <w:b/>
          <w:color w:val="454545"/>
          <w:sz w:val="20"/>
          <w:szCs w:val="20"/>
        </w:rPr>
        <w:t>$5</w:t>
      </w:r>
      <w:proofErr w:type="gramStart"/>
      <w:r w:rsidR="00340D7F" w:rsidRPr="00340D7F">
        <w:rPr>
          <w:rFonts w:ascii="Arial" w:eastAsia="Times New Roman" w:hAnsi="Arial" w:cs="Arial"/>
          <w:b/>
          <w:color w:val="454545"/>
          <w:sz w:val="20"/>
          <w:szCs w:val="20"/>
        </w:rPr>
        <w:t>,400,000</w:t>
      </w:r>
      <w:proofErr w:type="gramEnd"/>
      <w:r w:rsidR="00340D7F" w:rsidRPr="00340D7F">
        <w:rPr>
          <w:rFonts w:ascii="Arial" w:eastAsia="Times New Roman" w:hAnsi="Arial" w:cs="Arial"/>
          <w:color w:val="454545"/>
          <w:sz w:val="20"/>
          <w:szCs w:val="20"/>
        </w:rPr>
        <w:t xml:space="preserve">  </w:t>
      </w:r>
    </w:p>
    <w:p w:rsidR="00340D7F" w:rsidRPr="00340D7F" w:rsidRDefault="00340D7F" w:rsidP="00340D7F">
      <w:pPr>
        <w:rPr>
          <w:rFonts w:ascii="Arial" w:eastAsia="Times New Roman" w:hAnsi="Arial" w:cs="Arial"/>
          <w:color w:val="454545"/>
          <w:sz w:val="20"/>
          <w:szCs w:val="20"/>
        </w:rPr>
      </w:pPr>
    </w:p>
    <w:p w:rsidR="00340D7F" w:rsidRPr="00340D7F" w:rsidRDefault="00340D7F" w:rsidP="00340D7F">
      <w:pPr>
        <w:rPr>
          <w:rFonts w:ascii="Arial" w:eastAsia="Times New Roman" w:hAnsi="Arial" w:cs="Arial"/>
          <w:b/>
          <w:color w:val="454545"/>
          <w:sz w:val="20"/>
          <w:szCs w:val="20"/>
          <w:u w:val="single"/>
        </w:rPr>
      </w:pPr>
      <w:r w:rsidRPr="00340D7F">
        <w:rPr>
          <w:rFonts w:ascii="Arial" w:eastAsia="Times New Roman" w:hAnsi="Arial" w:cs="Arial"/>
          <w:b/>
          <w:color w:val="454545"/>
          <w:sz w:val="20"/>
          <w:szCs w:val="20"/>
          <w:u w:val="single"/>
        </w:rPr>
        <w:t>VALOR COMERCIAL DEL INMUEBLE: $13</w:t>
      </w:r>
      <w:proofErr w:type="gramStart"/>
      <w:r w:rsidRPr="00340D7F">
        <w:rPr>
          <w:rFonts w:ascii="Arial" w:eastAsia="Times New Roman" w:hAnsi="Arial" w:cs="Arial"/>
          <w:b/>
          <w:color w:val="454545"/>
          <w:sz w:val="20"/>
          <w:szCs w:val="20"/>
          <w:u w:val="single"/>
        </w:rPr>
        <w:t>,024,890</w:t>
      </w:r>
      <w:proofErr w:type="gramEnd"/>
    </w:p>
    <w:p w:rsidR="00340D7F" w:rsidRPr="00340D7F" w:rsidRDefault="00340D7F" w:rsidP="00340D7F">
      <w:pPr>
        <w:rPr>
          <w:rFonts w:ascii="Arial" w:eastAsia="Times New Roman" w:hAnsi="Arial" w:cs="Arial"/>
          <w:color w:val="454545"/>
          <w:sz w:val="20"/>
          <w:szCs w:val="20"/>
        </w:rPr>
      </w:pPr>
    </w:p>
    <w:p w:rsidR="00340D7F" w:rsidRPr="00340D7F" w:rsidRDefault="00340D7F" w:rsidP="00340D7F">
      <w:pPr>
        <w:rPr>
          <w:rFonts w:ascii="Arial" w:eastAsia="Times New Roman" w:hAnsi="Arial" w:cs="Arial"/>
          <w:color w:val="454545"/>
          <w:sz w:val="20"/>
          <w:szCs w:val="20"/>
        </w:rPr>
      </w:pPr>
      <w:r w:rsidRPr="00340D7F">
        <w:rPr>
          <w:rFonts w:ascii="Arial" w:eastAsia="Times New Roman" w:hAnsi="Arial" w:cs="Arial"/>
          <w:color w:val="454545"/>
          <w:sz w:val="20"/>
          <w:szCs w:val="20"/>
        </w:rPr>
        <w:t>PROPIEDAD UBICADA EN CALLE RIO DANUBIO NO. 213</w:t>
      </w:r>
    </w:p>
    <w:p w:rsidR="00340D7F" w:rsidRPr="00340D7F" w:rsidRDefault="00340D7F" w:rsidP="00340D7F">
      <w:pPr>
        <w:rPr>
          <w:rFonts w:ascii="Arial" w:eastAsia="Times New Roman" w:hAnsi="Arial" w:cs="Arial"/>
          <w:color w:val="454545"/>
          <w:sz w:val="20"/>
          <w:szCs w:val="20"/>
        </w:rPr>
      </w:pPr>
      <w:r w:rsidRPr="00340D7F">
        <w:rPr>
          <w:rFonts w:ascii="Arial" w:eastAsia="Times New Roman" w:hAnsi="Arial" w:cs="Arial"/>
          <w:color w:val="454545"/>
          <w:sz w:val="20"/>
          <w:szCs w:val="20"/>
        </w:rPr>
        <w:t>DE 349METROS TOTALES DE TERRENO. </w:t>
      </w:r>
    </w:p>
    <w:p w:rsidR="00340D7F" w:rsidRPr="00340D7F" w:rsidRDefault="00340D7F" w:rsidP="00340D7F">
      <w:pPr>
        <w:rPr>
          <w:rFonts w:ascii="Arial" w:eastAsia="Times New Roman" w:hAnsi="Arial" w:cs="Arial"/>
          <w:color w:val="454545"/>
          <w:sz w:val="20"/>
          <w:szCs w:val="20"/>
        </w:rPr>
      </w:pPr>
      <w:r w:rsidRPr="00340D7F">
        <w:rPr>
          <w:rFonts w:ascii="Arial" w:eastAsia="Times New Roman" w:hAnsi="Arial" w:cs="Arial"/>
          <w:color w:val="454545"/>
          <w:sz w:val="20"/>
          <w:szCs w:val="20"/>
        </w:rPr>
        <w:t>EL VALOR POR METRO2 DE TERRENO EN ESTE CUADRANTE DE LA COLONIA DEL VALLE AUMENTA A $1400 DOLARES POR METRO. TIPO DE CAMBIO TOMADO EN $17.5 PESOS POR DOLAR.</w:t>
      </w:r>
    </w:p>
    <w:p w:rsidR="00340D7F" w:rsidRPr="00340D7F" w:rsidRDefault="00340D7F" w:rsidP="00340D7F">
      <w:pPr>
        <w:rPr>
          <w:rFonts w:ascii="Arial" w:eastAsia="Times New Roman" w:hAnsi="Arial" w:cs="Arial"/>
          <w:color w:val="454545"/>
          <w:sz w:val="20"/>
          <w:szCs w:val="20"/>
        </w:rPr>
      </w:pPr>
      <w:r w:rsidRPr="00340D7F">
        <w:rPr>
          <w:rFonts w:ascii="Arial" w:eastAsia="Times New Roman" w:hAnsi="Arial" w:cs="Arial"/>
          <w:color w:val="454545"/>
          <w:sz w:val="20"/>
          <w:szCs w:val="20"/>
        </w:rPr>
        <w:t>CON 20 METROS DE FRENTE Y 17.45 DE FONDO</w:t>
      </w:r>
    </w:p>
    <w:p w:rsidR="009E155C" w:rsidRDefault="009E155C" w:rsidP="00340D7F">
      <w:pPr>
        <w:rPr>
          <w:rFonts w:ascii="Arial" w:eastAsia="Times New Roman" w:hAnsi="Arial" w:cs="Arial"/>
          <w:b/>
          <w:color w:val="454545"/>
          <w:sz w:val="20"/>
          <w:szCs w:val="20"/>
        </w:rPr>
      </w:pPr>
    </w:p>
    <w:p w:rsidR="00340D7F" w:rsidRPr="00340D7F" w:rsidRDefault="00340D7F" w:rsidP="00340D7F">
      <w:pPr>
        <w:rPr>
          <w:rFonts w:ascii="Arial" w:eastAsia="Times New Roman" w:hAnsi="Arial" w:cs="Arial"/>
          <w:b/>
          <w:color w:val="454545"/>
          <w:sz w:val="20"/>
          <w:szCs w:val="20"/>
        </w:rPr>
      </w:pPr>
      <w:r w:rsidRPr="00340D7F">
        <w:rPr>
          <w:rFonts w:ascii="Arial" w:eastAsia="Times New Roman" w:hAnsi="Arial" w:cs="Arial"/>
          <w:b/>
          <w:color w:val="454545"/>
          <w:sz w:val="20"/>
          <w:szCs w:val="20"/>
        </w:rPr>
        <w:t>VALOR TOTAL COMERCIAL DE: $8</w:t>
      </w:r>
      <w:proofErr w:type="gramStart"/>
      <w:r w:rsidRPr="00340D7F">
        <w:rPr>
          <w:rFonts w:ascii="Arial" w:eastAsia="Times New Roman" w:hAnsi="Arial" w:cs="Arial"/>
          <w:b/>
          <w:color w:val="454545"/>
          <w:sz w:val="20"/>
          <w:szCs w:val="20"/>
        </w:rPr>
        <w:t>,550,500</w:t>
      </w:r>
      <w:proofErr w:type="gramEnd"/>
    </w:p>
    <w:p w:rsidR="00340D7F" w:rsidRPr="00340D7F" w:rsidRDefault="00340D7F" w:rsidP="00340D7F">
      <w:pPr>
        <w:rPr>
          <w:rFonts w:ascii="Arial" w:eastAsia="Times New Roman" w:hAnsi="Arial" w:cs="Arial"/>
          <w:color w:val="454545"/>
          <w:sz w:val="20"/>
          <w:szCs w:val="20"/>
        </w:rPr>
      </w:pPr>
    </w:p>
    <w:p w:rsidR="00340D7F" w:rsidRPr="00340D7F" w:rsidRDefault="00340D7F" w:rsidP="00340D7F">
      <w:pPr>
        <w:rPr>
          <w:rFonts w:ascii="Arial" w:eastAsia="Times New Roman" w:hAnsi="Arial" w:cs="Arial"/>
          <w:color w:val="454545"/>
          <w:sz w:val="20"/>
          <w:szCs w:val="20"/>
        </w:rPr>
      </w:pPr>
    </w:p>
    <w:p w:rsidR="00340D7F" w:rsidRPr="00340D7F" w:rsidRDefault="00340D7F" w:rsidP="00340D7F">
      <w:pPr>
        <w:rPr>
          <w:rFonts w:ascii="Arial" w:eastAsia="Times New Roman" w:hAnsi="Arial" w:cs="Arial"/>
          <w:color w:val="454545"/>
          <w:sz w:val="20"/>
          <w:szCs w:val="20"/>
        </w:rPr>
      </w:pPr>
    </w:p>
    <w:p w:rsidR="00340D7F" w:rsidRPr="00340D7F" w:rsidRDefault="00340D7F" w:rsidP="00340D7F">
      <w:pPr>
        <w:jc w:val="center"/>
        <w:rPr>
          <w:rFonts w:ascii="Arial" w:eastAsia="Times New Roman" w:hAnsi="Arial" w:cs="Arial"/>
          <w:color w:val="454545"/>
          <w:sz w:val="20"/>
          <w:szCs w:val="20"/>
        </w:rPr>
      </w:pPr>
    </w:p>
    <w:p w:rsidR="00340D7F" w:rsidRPr="00340D7F" w:rsidRDefault="00340D7F" w:rsidP="00340D7F">
      <w:pPr>
        <w:jc w:val="center"/>
        <w:rPr>
          <w:rFonts w:ascii="Arial" w:eastAsia="Times New Roman" w:hAnsi="Arial" w:cs="Arial"/>
          <w:color w:val="454545"/>
          <w:sz w:val="20"/>
          <w:szCs w:val="20"/>
        </w:rPr>
      </w:pPr>
    </w:p>
    <w:p w:rsidR="00340D7F" w:rsidRPr="00340D7F" w:rsidRDefault="00340D7F" w:rsidP="00340D7F">
      <w:pPr>
        <w:jc w:val="center"/>
        <w:rPr>
          <w:rFonts w:ascii="Arial" w:eastAsia="Times New Roman" w:hAnsi="Arial" w:cs="Arial"/>
          <w:color w:val="454545"/>
          <w:sz w:val="20"/>
          <w:szCs w:val="20"/>
        </w:rPr>
      </w:pPr>
      <w:r w:rsidRPr="00340D7F">
        <w:rPr>
          <w:rFonts w:ascii="Arial" w:eastAsia="Times New Roman" w:hAnsi="Arial" w:cs="Arial"/>
          <w:color w:val="454545"/>
          <w:sz w:val="20"/>
          <w:szCs w:val="20"/>
        </w:rPr>
        <w:t>_______________________________</w:t>
      </w:r>
    </w:p>
    <w:p w:rsidR="00340D7F" w:rsidRPr="00340D7F" w:rsidRDefault="00340D7F" w:rsidP="00340D7F">
      <w:pPr>
        <w:jc w:val="center"/>
        <w:rPr>
          <w:rFonts w:ascii="Arial" w:eastAsia="Times New Roman" w:hAnsi="Arial" w:cs="Arial"/>
          <w:color w:val="454545"/>
          <w:sz w:val="20"/>
          <w:szCs w:val="20"/>
        </w:rPr>
      </w:pPr>
    </w:p>
    <w:p w:rsidR="00340D7F" w:rsidRPr="00340D7F" w:rsidRDefault="00340D7F" w:rsidP="00340D7F">
      <w:pPr>
        <w:jc w:val="center"/>
        <w:rPr>
          <w:rFonts w:ascii="Arial" w:eastAsia="Times New Roman" w:hAnsi="Arial" w:cs="Arial"/>
          <w:color w:val="454545"/>
          <w:sz w:val="20"/>
          <w:szCs w:val="20"/>
        </w:rPr>
      </w:pPr>
      <w:r w:rsidRPr="00340D7F">
        <w:rPr>
          <w:rFonts w:ascii="Arial" w:eastAsia="Times New Roman" w:hAnsi="Arial" w:cs="Arial"/>
          <w:color w:val="454545"/>
          <w:sz w:val="20"/>
          <w:szCs w:val="20"/>
        </w:rPr>
        <w:t>GERENTE DE VENTA PROPER DEAL</w:t>
      </w:r>
    </w:p>
    <w:p w:rsidR="00340D7F" w:rsidRPr="00340D7F" w:rsidRDefault="00340D7F" w:rsidP="00340D7F">
      <w:pPr>
        <w:jc w:val="center"/>
        <w:rPr>
          <w:rFonts w:ascii="Arial" w:eastAsia="Times New Roman" w:hAnsi="Arial" w:cs="Arial"/>
          <w:color w:val="454545"/>
          <w:sz w:val="20"/>
          <w:szCs w:val="20"/>
        </w:rPr>
      </w:pPr>
      <w:r>
        <w:rPr>
          <w:rFonts w:ascii="Arial" w:eastAsia="Times New Roman" w:hAnsi="Arial" w:cs="Arial"/>
          <w:color w:val="454545"/>
          <w:sz w:val="20"/>
          <w:szCs w:val="20"/>
        </w:rPr>
        <w:t xml:space="preserve">LIC. </w:t>
      </w:r>
      <w:r w:rsidRPr="00340D7F">
        <w:rPr>
          <w:rFonts w:ascii="Arial" w:eastAsia="Times New Roman" w:hAnsi="Arial" w:cs="Arial"/>
          <w:color w:val="454545"/>
          <w:sz w:val="20"/>
          <w:szCs w:val="20"/>
        </w:rPr>
        <w:t>JULIANA CARVAJAL</w:t>
      </w:r>
    </w:p>
    <w:p w:rsidR="003B0A48" w:rsidRPr="00340D7F" w:rsidRDefault="003B0A48" w:rsidP="003F52FC">
      <w:pPr>
        <w:rPr>
          <w:rFonts w:ascii="Arial" w:hAnsi="Arial" w:cs="Arial"/>
          <w:sz w:val="20"/>
          <w:szCs w:val="20"/>
        </w:rPr>
      </w:pPr>
    </w:p>
    <w:p w:rsidR="003B0A48" w:rsidRPr="00340D7F" w:rsidRDefault="003B0A48" w:rsidP="003F52FC">
      <w:pPr>
        <w:rPr>
          <w:rFonts w:ascii="Arial" w:hAnsi="Arial" w:cs="Arial"/>
          <w:sz w:val="20"/>
          <w:szCs w:val="20"/>
          <w:lang w:val="es-ES"/>
        </w:rPr>
      </w:pPr>
    </w:p>
    <w:p w:rsidR="003B0A48" w:rsidRPr="00340D7F" w:rsidRDefault="003B0A48" w:rsidP="003F52FC">
      <w:pPr>
        <w:rPr>
          <w:rFonts w:ascii="Arial" w:hAnsi="Arial" w:cs="Arial"/>
          <w:sz w:val="20"/>
          <w:szCs w:val="20"/>
          <w:lang w:val="es-ES"/>
        </w:rPr>
      </w:pPr>
    </w:p>
    <w:p w:rsidR="003B0A48" w:rsidRPr="00340D7F" w:rsidRDefault="003B0A48" w:rsidP="003F52FC">
      <w:pPr>
        <w:rPr>
          <w:rFonts w:ascii="Arial" w:hAnsi="Arial" w:cs="Arial"/>
          <w:sz w:val="20"/>
          <w:szCs w:val="20"/>
          <w:lang w:val="es-ES"/>
        </w:rPr>
      </w:pPr>
    </w:p>
    <w:p w:rsidR="003B0A48" w:rsidRPr="00340D7F" w:rsidRDefault="003B0A48" w:rsidP="003F52FC">
      <w:pPr>
        <w:rPr>
          <w:rFonts w:ascii="Arial" w:hAnsi="Arial" w:cs="Arial"/>
          <w:sz w:val="20"/>
          <w:szCs w:val="20"/>
          <w:lang w:val="es-ES"/>
        </w:rPr>
      </w:pPr>
    </w:p>
    <w:sectPr w:rsidR="003B0A48" w:rsidRPr="00340D7F" w:rsidSect="00A64A3D">
      <w:headerReference w:type="default" r:id="rId10"/>
      <w:pgSz w:w="12240" w:h="15840"/>
      <w:pgMar w:top="1440" w:right="1701" w:bottom="1440" w:left="3686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7E3F" w:rsidRDefault="00A27E3F" w:rsidP="00522803">
      <w:pPr>
        <w:spacing w:after="0"/>
      </w:pPr>
      <w:r>
        <w:separator/>
      </w:r>
    </w:p>
  </w:endnote>
  <w:endnote w:type="continuationSeparator" w:id="0">
    <w:p w:rsidR="00A27E3F" w:rsidRDefault="00A27E3F" w:rsidP="0052280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7E3F" w:rsidRDefault="00A27E3F" w:rsidP="00522803">
      <w:pPr>
        <w:spacing w:after="0"/>
      </w:pPr>
      <w:r>
        <w:separator/>
      </w:r>
    </w:p>
  </w:footnote>
  <w:footnote w:type="continuationSeparator" w:id="0">
    <w:p w:rsidR="00A27E3F" w:rsidRDefault="00A27E3F" w:rsidP="0052280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A48" w:rsidRDefault="00A605A3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772400" cy="10058400"/>
          <wp:effectExtent l="19050" t="0" r="0" b="0"/>
          <wp:wrapNone/>
          <wp:docPr id="1" name="Imagen 1" descr="ID_HOJAS_PROPERDEALrgb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D_HOJAS_PROPERDEALrgb-0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925A103A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B645F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2">
    <w:nsid w:val="FFFFFF7D"/>
    <w:multiLevelType w:val="singleLevel"/>
    <w:tmpl w:val="9D2633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3">
    <w:nsid w:val="FFFFFF7E"/>
    <w:multiLevelType w:val="singleLevel"/>
    <w:tmpl w:val="4456F6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4">
    <w:nsid w:val="FFFFFF7F"/>
    <w:multiLevelType w:val="singleLevel"/>
    <w:tmpl w:val="7F86DE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5">
    <w:nsid w:val="FFFFFF80"/>
    <w:multiLevelType w:val="singleLevel"/>
    <w:tmpl w:val="BC1888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C40B1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150B1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86E9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2022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FFFFFF89"/>
    <w:multiLevelType w:val="singleLevel"/>
    <w:tmpl w:val="2206A3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/>
  <w:rsids>
    <w:rsidRoot w:val="00A64A3D"/>
    <w:rsid w:val="000052D8"/>
    <w:rsid w:val="00092754"/>
    <w:rsid w:val="000C3855"/>
    <w:rsid w:val="001077EF"/>
    <w:rsid w:val="00123E83"/>
    <w:rsid w:val="001D17D0"/>
    <w:rsid w:val="00282416"/>
    <w:rsid w:val="00321DD0"/>
    <w:rsid w:val="00333DEE"/>
    <w:rsid w:val="00340D7F"/>
    <w:rsid w:val="00396E36"/>
    <w:rsid w:val="003B0A48"/>
    <w:rsid w:val="003B3CBA"/>
    <w:rsid w:val="003B516F"/>
    <w:rsid w:val="003D4B11"/>
    <w:rsid w:val="003E3D55"/>
    <w:rsid w:val="003F15AF"/>
    <w:rsid w:val="003F52FC"/>
    <w:rsid w:val="00422B6B"/>
    <w:rsid w:val="004A66C7"/>
    <w:rsid w:val="004C54B7"/>
    <w:rsid w:val="00522803"/>
    <w:rsid w:val="00572CF9"/>
    <w:rsid w:val="005B4B18"/>
    <w:rsid w:val="005E6F80"/>
    <w:rsid w:val="00644E20"/>
    <w:rsid w:val="006507CB"/>
    <w:rsid w:val="00685DB7"/>
    <w:rsid w:val="006C31CF"/>
    <w:rsid w:val="006C7BD6"/>
    <w:rsid w:val="00762E36"/>
    <w:rsid w:val="007C535C"/>
    <w:rsid w:val="007F1ABB"/>
    <w:rsid w:val="008B71A3"/>
    <w:rsid w:val="008F556F"/>
    <w:rsid w:val="00935C53"/>
    <w:rsid w:val="00993690"/>
    <w:rsid w:val="009E155C"/>
    <w:rsid w:val="009F219E"/>
    <w:rsid w:val="00A14FDE"/>
    <w:rsid w:val="00A27E3F"/>
    <w:rsid w:val="00A533E2"/>
    <w:rsid w:val="00A605A3"/>
    <w:rsid w:val="00A61C29"/>
    <w:rsid w:val="00A64A3D"/>
    <w:rsid w:val="00A92369"/>
    <w:rsid w:val="00AE5BCB"/>
    <w:rsid w:val="00B04B99"/>
    <w:rsid w:val="00B351E2"/>
    <w:rsid w:val="00B75945"/>
    <w:rsid w:val="00BA0A7A"/>
    <w:rsid w:val="00BD3931"/>
    <w:rsid w:val="00BD5E12"/>
    <w:rsid w:val="00C67917"/>
    <w:rsid w:val="00C72DB8"/>
    <w:rsid w:val="00C746E9"/>
    <w:rsid w:val="00CA4AED"/>
    <w:rsid w:val="00D268F5"/>
    <w:rsid w:val="00D53140"/>
    <w:rsid w:val="00D801D4"/>
    <w:rsid w:val="00D84F9E"/>
    <w:rsid w:val="00D876E1"/>
    <w:rsid w:val="00DE01EA"/>
    <w:rsid w:val="00E0252D"/>
    <w:rsid w:val="00E9727C"/>
    <w:rsid w:val="00ED455E"/>
    <w:rsid w:val="00ED4834"/>
    <w:rsid w:val="00F111AF"/>
    <w:rsid w:val="00FC3888"/>
    <w:rsid w:val="00FC7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56F"/>
    <w:pPr>
      <w:spacing w:after="200"/>
    </w:pPr>
    <w:rPr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9"/>
    <w:qFormat/>
    <w:rsid w:val="00A64A3D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A64A3D"/>
    <w:rPr>
      <w:rFonts w:ascii="Calibri" w:hAnsi="Calibri" w:cs="Times New Roman"/>
      <w:b/>
      <w:bCs/>
      <w:color w:val="345A8A"/>
      <w:sz w:val="32"/>
      <w:szCs w:val="32"/>
      <w:lang w:val="es-ES_tradnl"/>
    </w:rPr>
  </w:style>
  <w:style w:type="paragraph" w:styleId="Encabezado">
    <w:name w:val="header"/>
    <w:basedOn w:val="Normal"/>
    <w:link w:val="EncabezadoCar"/>
    <w:uiPriority w:val="99"/>
    <w:semiHidden/>
    <w:rsid w:val="00A64A3D"/>
    <w:pPr>
      <w:tabs>
        <w:tab w:val="center" w:pos="4320"/>
        <w:tab w:val="right" w:pos="864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A64A3D"/>
    <w:rPr>
      <w:rFonts w:cs="Times New Roman"/>
      <w:lang w:val="es-ES_tradnl"/>
    </w:rPr>
  </w:style>
  <w:style w:type="paragraph" w:styleId="Piedepgina">
    <w:name w:val="footer"/>
    <w:basedOn w:val="Normal"/>
    <w:link w:val="PiedepginaCar"/>
    <w:uiPriority w:val="99"/>
    <w:semiHidden/>
    <w:rsid w:val="00A64A3D"/>
    <w:pPr>
      <w:tabs>
        <w:tab w:val="center" w:pos="4320"/>
        <w:tab w:val="right" w:pos="864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A64A3D"/>
    <w:rPr>
      <w:rFonts w:cs="Times New Roman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3CB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CBA"/>
    <w:rPr>
      <w:rFonts w:ascii="Tahoma" w:hAnsi="Tahoma" w:cs="Tahoma"/>
      <w:sz w:val="16"/>
      <w:szCs w:val="16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BD3931"/>
    <w:pPr>
      <w:spacing w:before="100" w:beforeAutospacing="1" w:after="100" w:afterAutospacing="1"/>
    </w:pPr>
    <w:rPr>
      <w:rFonts w:ascii="Times New Roman" w:eastAsia="Times New Roman" w:hAnsi="Times New Roman"/>
      <w:lang w:val="es-MX"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8F3BF38A-5242-42AC-9EEF-212B0F2C94E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9F738E-9B4C-44E6-B61C-2A44445EB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395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Death Star</Company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Recepcion</cp:lastModifiedBy>
  <cp:revision>7</cp:revision>
  <cp:lastPrinted>2016-04-21T22:49:00Z</cp:lastPrinted>
  <dcterms:created xsi:type="dcterms:W3CDTF">2016-03-14T18:59:00Z</dcterms:created>
  <dcterms:modified xsi:type="dcterms:W3CDTF">2016-04-21T22:50:00Z</dcterms:modified>
</cp:coreProperties>
</file>