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QR-Based Product Portal – Comprehensive Documentation (Revised)</w:t>
      </w:r>
    </w:p>
    <w:p>
      <w:pPr>
        <w:pStyle w:val="Heading1"/>
      </w:pPr>
      <w:r>
        <w:t>1. Overview</w:t>
      </w:r>
    </w:p>
    <w:p>
      <w:r>
        <w:t>This portal is a niche, deeply explanatory QR-based product education platform that gives users detailed information about the products they consume. By scanning a QR code on a product, users are taken to a product-specific page containing nutritional values, ingredients, additives, and even adulteration-related information. The portal also uniquely provides insights into how cooking methods affect nutrient composition, offering best-use suggestions for every consumable item.</w:t>
      </w:r>
    </w:p>
    <w:p>
      <w:pPr>
        <w:pStyle w:val="Heading1"/>
      </w:pPr>
      <w:r>
        <w:t>2. Core Features</w:t>
      </w:r>
    </w:p>
    <w:p>
      <w:r>
        <w:t>- Ingredient Intelligence: Functions, uses, and descriptions of every ingredient.</w:t>
      </w:r>
    </w:p>
    <w:p>
      <w:r>
        <w:t>- Additive Transparency: Safety, function, E-numbers, global regulations.</w:t>
      </w:r>
    </w:p>
    <w:p>
      <w:r>
        <w:t>- Nutrient Label Breakdown: Macronutrients, micronutrients, and their health roles.</w:t>
      </w:r>
    </w:p>
    <w:p>
      <w:r>
        <w:t>- Cooking Impact Engine: Shows how boiling, frying, roasting, etc., alter nutrition.</w:t>
      </w:r>
    </w:p>
    <w:p>
      <w:r>
        <w:t>- Best Use Suggestions: Contextual recommendations for oils, spices, fruits, vegetables.</w:t>
      </w:r>
    </w:p>
    <w:p>
      <w:r>
        <w:t>- Adulteration Awareness: Alerts and tests for common adulterants in food items.</w:t>
      </w:r>
    </w:p>
    <w:p>
      <w:r>
        <w:t>- Scan &amp; Compare: Future feature to compare two similar products based on nutrition.</w:t>
      </w:r>
    </w:p>
    <w:p>
      <w:pPr>
        <w:pStyle w:val="Heading1"/>
      </w:pPr>
      <w:r>
        <w:t>3. User Flow</w:t>
      </w:r>
    </w:p>
    <w:p>
      <w:r>
        <w:t>1. User scans a QR code which carries a unique product ID.</w:t>
      </w:r>
    </w:p>
    <w:p>
      <w:r>
        <w:t>2. If logged in, redirected to product information page.</w:t>
      </w:r>
    </w:p>
    <w:p>
      <w:r>
        <w:t>3. If not, redirected to register/login page and returned after authentication.</w:t>
      </w:r>
    </w:p>
    <w:p>
      <w:r>
        <w:t>4. Product page shows structured and educational breakdown.</w:t>
      </w:r>
    </w:p>
    <w:p>
      <w:pPr>
        <w:pStyle w:val="Heading1"/>
      </w:pPr>
      <w:r>
        <w:t>4. Content Structure on Product Page</w:t>
      </w:r>
    </w:p>
    <w:p>
      <w:r>
        <w:t>- Product Overview (Name, Image, Brand, Description)</w:t>
      </w:r>
    </w:p>
    <w:p>
      <w:r>
        <w:t>- Ingredient Table (Name, Function, Purpose)</w:t>
      </w:r>
    </w:p>
    <w:p>
      <w:r>
        <w:t>- Additives Table (E-Code, Name, Role, Global Safety Info)</w:t>
      </w:r>
    </w:p>
    <w:p>
      <w:r>
        <w:t>- Nutrition Label Table (Macronutrients, Vitamins, Minerals, Function)</w:t>
      </w:r>
    </w:p>
    <w:p>
      <w:r>
        <w:t>- Cooking Impact Section (Nutrient loss/gain per method)</w:t>
      </w:r>
    </w:p>
    <w:p>
      <w:r>
        <w:t>- Recommended Usage &amp; Preparation Tips</w:t>
      </w:r>
    </w:p>
    <w:p>
      <w:r>
        <w:t>- Adulteration Details if applicable</w:t>
      </w:r>
    </w:p>
    <w:p>
      <w:pPr>
        <w:pStyle w:val="Heading1"/>
      </w:pPr>
      <w:r>
        <w:t>5. Cooking Method Impact Example – Potato</w:t>
      </w:r>
    </w:p>
    <w:p>
      <w:r>
        <w:br/>
        <w:t>| Method     | Vitamin C | Potassium | Resistant Starch | Calories |</w:t>
        <w:br/>
        <w:t>|------------|-----------|-----------|------------------|----------|</w:t>
        <w:br/>
        <w:t>| Raw        | 100%      | 100%      | 100%             | 77 kcal  |</w:t>
        <w:br/>
        <w:t>| Boiled     | -50%      | -25%      | -80%             | 86 kcal  |</w:t>
        <w:br/>
        <w:t>| Fried      | -60%      | -30%      | -90%             | 312 kcal |</w:t>
        <w:br/>
        <w:t>| Roasted    | -55%      | -20%      | -85%             | 140 kcal |</w:t>
        <w:br/>
      </w:r>
    </w:p>
    <w:p>
      <w:pPr>
        <w:pStyle w:val="Heading1"/>
      </w:pPr>
      <w:r>
        <w:t>6. Sample Ingredient – Sunflower Oil</w:t>
      </w:r>
    </w:p>
    <w:p>
      <w:r>
        <w:br/>
        <w:t>| Use          | Recommended | Reason                                  |</w:t>
        <w:br/>
        <w:t>|--------------|-------------|------------------------------------------|</w:t>
        <w:br/>
        <w:t>| Deep Frying  | No          | Polyunsaturated fats break down easily   |</w:t>
        <w:br/>
        <w:t>| Stir Frying  | Yes         | Stable at medium-high heat               |</w:t>
        <w:br/>
        <w:t>| Salads       | Yes         | Light flavor and rich in Vitamin E       |</w:t>
        <w:br/>
      </w:r>
    </w:p>
    <w:p>
      <w:pPr>
        <w:pStyle w:val="Heading1"/>
      </w:pPr>
      <w:r>
        <w:t>7. Nutrition Reference Tables</w:t>
      </w:r>
    </w:p>
    <w:p>
      <w:r>
        <w:t>Vitamins:</w:t>
      </w:r>
    </w:p>
    <w:p>
      <w:r>
        <w:br/>
        <w:t>| Vitamin | Alias         | Function                                |</w:t>
        <w:br/>
        <w:t>|---------|---------------|------------------------------------------|</w:t>
        <w:br/>
        <w:t>| A       | Retinol       | Eyes, skin, immune system                |</w:t>
        <w:br/>
        <w:t>| B1      | Thiamine      | Energy conversion                        |</w:t>
        <w:br/>
        <w:t>| B6      | Pyridoxine    | Brain and nerve function                 |</w:t>
        <w:br/>
        <w:t>| B12     | Cobalamin     | RBC production, nerve protection         |</w:t>
        <w:br/>
        <w:t>| C       | Ascorbic Acid | Immunity, antioxidant, collagen synthesis|</w:t>
        <w:br/>
        <w:t>| D       | Cholecalciferol | Bone health, calcium absorption        |</w:t>
        <w:br/>
        <w:t>| E       | Tocopherol    | Antioxidant, cell protection             |</w:t>
        <w:br/>
        <w:t>| K       | Phylloquinone | Blood clotting and bone metabolism       |</w:t>
        <w:br/>
      </w:r>
    </w:p>
    <w:p>
      <w:r>
        <w:t>Minerals:</w:t>
      </w:r>
    </w:p>
    <w:p>
      <w:r>
        <w:br/>
        <w:t>| Mineral   | Function                                  |</w:t>
        <w:br/>
        <w:t>|-----------|--------------------------------------------|</w:t>
        <w:br/>
        <w:t>| Calcium   | Bone and teeth, muscle contraction         |</w:t>
        <w:br/>
        <w:t>| Iron      | Oxygen transport, hemoglobin               |</w:t>
        <w:br/>
        <w:t>| Potassium | Fluid balance, nerve signals               |</w:t>
        <w:br/>
        <w:t>| Magnesium | Muscle/nerve function, blood pressure      |</w:t>
        <w:br/>
        <w:t>| Zinc      | Immunity, skin, DNA repair                 |</w:t>
        <w:br/>
        <w:t>| Selenium  | Antioxidant, thyroid support               |</w:t>
        <w:br/>
      </w:r>
    </w:p>
    <w:p>
      <w:pPr>
        <w:pStyle w:val="Heading1"/>
      </w:pPr>
      <w:r>
        <w:t>8. Trusted Data Sources</w:t>
      </w:r>
    </w:p>
    <w:p>
      <w:r>
        <w:t>- USDA FoodData Central (API + CSV)</w:t>
      </w:r>
    </w:p>
    <w:p>
      <w:r>
        <w:t>- ICMR-NIN Indian Food Composition Table (IFCT)</w:t>
      </w:r>
    </w:p>
    <w:p>
      <w:r>
        <w:t>- FSSAI – Additive regulations, permissible limits</w:t>
      </w:r>
    </w:p>
    <w:p>
      <w:r>
        <w:t>- Codex Alimentarius – Global food safety standards</w:t>
      </w:r>
    </w:p>
    <w:p>
      <w:r>
        <w:t>- Research Journals – Nutrient loss by cooking studies</w:t>
      </w:r>
    </w:p>
    <w:p>
      <w:pPr>
        <w:pStyle w:val="Heading1"/>
      </w:pPr>
      <w:r>
        <w:t>9. Future Scope</w:t>
      </w:r>
    </w:p>
    <w:p>
      <w:r>
        <w:t>- Scan &amp; Compare Mode</w:t>
      </w:r>
    </w:p>
    <w:p>
      <w:r>
        <w:t>- Personalization based on dietary preference</w:t>
      </w:r>
    </w:p>
    <w:p>
      <w:r>
        <w:t>- Ingredient origin and traceability</w:t>
      </w:r>
    </w:p>
    <w:p>
      <w:r>
        <w:t>- Multi-language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