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A4D9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（一）专业设置</w:t>
      </w:r>
    </w:p>
    <w:p w14:paraId="5F6DC031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1.专业目录</w:t>
      </w:r>
    </w:p>
    <w:p w14:paraId="5AB9E3E4" w14:textId="63959B2E" w:rsidR="000D598C" w:rsidRDefault="000D598C" w:rsidP="000D598C">
      <w:r>
        <w:t>专业名称</w:t>
      </w:r>
      <w:r>
        <w:rPr>
          <w:rFonts w:hint="eastAsia"/>
        </w:rPr>
        <w:t>：</w:t>
      </w:r>
      <w:r w:rsidRPr="000D598C">
        <w:rPr>
          <w:rFonts w:hint="eastAsia"/>
        </w:rPr>
        <w:t>动漫与游戏制作专业</w:t>
      </w:r>
    </w:p>
    <w:p w14:paraId="3D202DCB" w14:textId="56F94F73" w:rsidR="000D598C" w:rsidRDefault="000D598C" w:rsidP="000D598C">
      <w:r>
        <w:t>专业代码</w:t>
      </w:r>
      <w:r>
        <w:rPr>
          <w:rFonts w:hint="eastAsia"/>
        </w:rPr>
        <w:t>：</w:t>
      </w:r>
      <w:r w:rsidRPr="000D598C">
        <w:t>760204</w:t>
      </w:r>
    </w:p>
    <w:p w14:paraId="30A61E41" w14:textId="4A1B385F" w:rsidR="000D598C" w:rsidRDefault="000D598C" w:rsidP="000D598C">
      <w:r>
        <w:t>所属专业大类</w:t>
      </w:r>
      <w:r>
        <w:rPr>
          <w:rFonts w:hint="eastAsia"/>
        </w:rPr>
        <w:t>：</w:t>
      </w:r>
      <w:r w:rsidR="00F06142" w:rsidRPr="00F06142">
        <w:rPr>
          <w:rFonts w:hint="eastAsia"/>
        </w:rPr>
        <w:t>新闻传播大类</w:t>
      </w:r>
    </w:p>
    <w:p w14:paraId="3692A373" w14:textId="77777777" w:rsidR="000D598C" w:rsidRDefault="000D598C" w:rsidP="000D598C">
      <w:pPr>
        <w:rPr>
          <w:rFonts w:hint="eastAsia"/>
        </w:rPr>
      </w:pPr>
    </w:p>
    <w:p w14:paraId="30AECC4F" w14:textId="630ACEA3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2.专业特色</w:t>
      </w:r>
    </w:p>
    <w:p w14:paraId="3CE0C45F" w14:textId="6A1F57DF" w:rsidR="000D598C" w:rsidRPr="00BB4EB5" w:rsidRDefault="00020132" w:rsidP="000D598C">
      <w:pPr>
        <w:rPr>
          <w:color w:val="FF0000"/>
        </w:rPr>
      </w:pPr>
      <w:r w:rsidRPr="00BB4EB5">
        <w:rPr>
          <w:rFonts w:hint="eastAsia"/>
          <w:color w:val="FF0000"/>
        </w:rPr>
        <w:t>（</w:t>
      </w:r>
      <w:r w:rsidRPr="00BB4EB5">
        <w:rPr>
          <w:rFonts w:hint="eastAsia"/>
          <w:color w:val="FF0000"/>
        </w:rPr>
        <w:t>每个专业的独特定位、培养方向与其他同类学校专业的差异化优势。</w:t>
      </w:r>
      <w:r w:rsidRPr="00BB4EB5">
        <w:rPr>
          <w:rFonts w:hint="eastAsia"/>
          <w:color w:val="FF0000"/>
        </w:rPr>
        <w:t>）</w:t>
      </w:r>
    </w:p>
    <w:p w14:paraId="248C5C5E" w14:textId="3A3AC8EF" w:rsidR="000D598C" w:rsidRDefault="00BB4EB5" w:rsidP="000D598C">
      <w:pPr>
        <w:rPr>
          <w:rFonts w:hint="eastAsia"/>
        </w:rPr>
      </w:pPr>
      <w:r w:rsidRPr="00BB4EB5">
        <w:rPr>
          <w:rFonts w:hint="eastAsia"/>
        </w:rPr>
        <w:t>培养在动漫游戏行业生产、服务第一线能从事动漫画制作、游戏美术制作、动画后期制作相关工作，具有职业生涯发展基础的知识型、应用型技能人才</w:t>
      </w:r>
    </w:p>
    <w:p w14:paraId="15DA49E7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（二）专业课程体系</w:t>
      </w:r>
    </w:p>
    <w:p w14:paraId="41377723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1.核心课程</w:t>
      </w:r>
    </w:p>
    <w:p w14:paraId="0F369113" w14:textId="7256FF37" w:rsidR="000D598C" w:rsidRDefault="000D598C" w:rsidP="000D598C">
      <w:r>
        <w:rPr>
          <w:rFonts w:hint="eastAsia"/>
        </w:rPr>
        <w:t>（1）</w:t>
      </w:r>
      <w:r w:rsidRPr="000D598C">
        <w:rPr>
          <w:rFonts w:hint="eastAsia"/>
        </w:rPr>
        <w:t>动漫</w:t>
      </w:r>
      <w:r w:rsidRPr="000D598C">
        <w:t>CG插画制作</w:t>
      </w:r>
    </w:p>
    <w:p w14:paraId="18F8E013" w14:textId="581B8DE7" w:rsidR="000D598C" w:rsidRDefault="000D598C" w:rsidP="000D598C">
      <w:r>
        <w:t>教学内容：</w:t>
      </w:r>
      <w:r w:rsidRPr="000D598C">
        <w:t>Photoshop、Sai等软件绘制技巧电脑（CG）漫画、插画线稿绘制与处理，电脑（CG）漫画、各类风格电脑（CG）插画绘制</w:t>
      </w:r>
    </w:p>
    <w:p w14:paraId="7C0C2070" w14:textId="42BDD46A" w:rsidR="000D598C" w:rsidRDefault="000D598C" w:rsidP="000D598C">
      <w:r>
        <w:t>教学要求：</w:t>
      </w:r>
      <w:r w:rsidRPr="000D598C">
        <w:rPr>
          <w:rFonts w:hint="eastAsia"/>
        </w:rPr>
        <w:t>通过学习和训练，能运用相关软件在电脑中对插画线稿进行绘制、处理、上色；能运用相关软件绘制创作各类电脑（</w:t>
      </w:r>
      <w:r w:rsidRPr="000D598C">
        <w:t>CG）漫画、插画</w:t>
      </w:r>
    </w:p>
    <w:p w14:paraId="078AAF0B" w14:textId="77777777" w:rsidR="00AB66E6" w:rsidRDefault="00AB66E6" w:rsidP="000D598C">
      <w:pPr>
        <w:rPr>
          <w:rFonts w:hint="eastAsia"/>
        </w:rPr>
      </w:pPr>
    </w:p>
    <w:p w14:paraId="3134AE05" w14:textId="70809883" w:rsidR="000D598C" w:rsidRDefault="000D598C" w:rsidP="000D598C">
      <w:r>
        <w:rPr>
          <w:rFonts w:hint="eastAsia"/>
        </w:rPr>
        <w:t>（2）</w:t>
      </w:r>
      <w:r w:rsidRPr="000D598C">
        <w:rPr>
          <w:rFonts w:hint="eastAsia"/>
        </w:rPr>
        <w:t>漫画技法与创作</w:t>
      </w:r>
    </w:p>
    <w:p w14:paraId="1067DF44" w14:textId="675919D2" w:rsidR="000D598C" w:rsidRDefault="000D598C" w:rsidP="000D598C">
      <w:r w:rsidRPr="000D598C">
        <w:t>教学内容：漫画创作的流程与方法；漫画角色造型绘制、漫画局部造型绘制（脸部）、漫画局部造型绘制（手脚）、漫画道具元素绘制、单幅、多幅命题漫画创作、电脑漫画上色技巧</w:t>
      </w:r>
    </w:p>
    <w:p w14:paraId="60408D44" w14:textId="6E69E5E0" w:rsidR="000D598C" w:rsidRDefault="000D598C" w:rsidP="000D598C">
      <w:r w:rsidRPr="000D598C">
        <w:t>教学要求：通过学习与训练，能设计漫画形象，能创作单幅、多幅命题漫画，能在电脑中创作并绘制漫画</w:t>
      </w:r>
    </w:p>
    <w:p w14:paraId="6FA4BB02" w14:textId="77777777" w:rsidR="00AB66E6" w:rsidRDefault="00AB66E6" w:rsidP="000D598C">
      <w:pPr>
        <w:rPr>
          <w:rFonts w:hint="eastAsia"/>
        </w:rPr>
      </w:pPr>
    </w:p>
    <w:p w14:paraId="78BFC4A6" w14:textId="07AE967A" w:rsidR="000D598C" w:rsidRDefault="000D598C" w:rsidP="000D598C">
      <w:r>
        <w:rPr>
          <w:rFonts w:hint="eastAsia"/>
        </w:rPr>
        <w:t>（3）</w:t>
      </w:r>
      <w:r w:rsidRPr="000D598C">
        <w:rPr>
          <w:rFonts w:hint="eastAsia"/>
        </w:rPr>
        <w:t>动画设计与技法</w:t>
      </w:r>
    </w:p>
    <w:p w14:paraId="4FCF71A1" w14:textId="39378679" w:rsidR="000D598C" w:rsidRDefault="000D598C" w:rsidP="000D598C">
      <w:r w:rsidRPr="000D598C">
        <w:t>教学内容：动画线条的绘制、动画中间画的绘制、角色转面动画的绘制、曲线运动动画的绘制、禽鸟类飞翔运动绘制、自然现象动画的绘制，各类型动画项目的手绘中间画绘制, 动画镜头分镜、角色转面绘制、角色面部动作绘制、角色走路、跑步动作绘制、角色夸张动作绘制等项目动画制作</w:t>
      </w:r>
    </w:p>
    <w:p w14:paraId="222E9AF6" w14:textId="1DA726A7" w:rsidR="000D598C" w:rsidRDefault="000D598C" w:rsidP="000D598C">
      <w:r w:rsidRPr="000D598C">
        <w:t>教学要求：通过学习和训练，能掌握运动规律，根据原画绘制中间画, 能掌握动画运动规律，制作连贯的项目单元动画</w:t>
      </w:r>
    </w:p>
    <w:p w14:paraId="30828FF0" w14:textId="77777777" w:rsidR="00AB66E6" w:rsidRDefault="00AB66E6" w:rsidP="000D598C">
      <w:pPr>
        <w:rPr>
          <w:rFonts w:hint="eastAsia"/>
        </w:rPr>
      </w:pPr>
    </w:p>
    <w:p w14:paraId="06F1F68E" w14:textId="55527F21" w:rsidR="000D598C" w:rsidRDefault="000D598C" w:rsidP="000D598C">
      <w:r>
        <w:rPr>
          <w:rFonts w:hint="eastAsia"/>
        </w:rPr>
        <w:t>（4）</w:t>
      </w:r>
      <w:r w:rsidRPr="000D598C">
        <w:t>Flash动画制作</w:t>
      </w:r>
    </w:p>
    <w:p w14:paraId="58E3FA11" w14:textId="79D16075" w:rsidR="000D598C" w:rsidRDefault="000D598C" w:rsidP="000D598C">
      <w:r w:rsidRPr="000D598C">
        <w:t>教学内容：运用Flash软件绘制出角色静态和动态造型；制作各种类型的Flash平面动画；根据脚本的要求，制作Flash动画短片</w:t>
      </w:r>
    </w:p>
    <w:p w14:paraId="706E5FA3" w14:textId="1BD8B7AA" w:rsidR="000D598C" w:rsidRDefault="000D598C" w:rsidP="000D598C">
      <w:r w:rsidRPr="000D598C">
        <w:t>教学要求：通过学习和训练，能熟练操作相关软件的动画制作相关命令，熟练绘制动画、编辑动画，具备初步绘制角色、场景、合成、发布作品的综合能力</w:t>
      </w:r>
    </w:p>
    <w:p w14:paraId="640AC78D" w14:textId="77777777" w:rsidR="00AB66E6" w:rsidRDefault="00AB66E6" w:rsidP="000D598C">
      <w:pPr>
        <w:rPr>
          <w:rFonts w:hint="eastAsia"/>
        </w:rPr>
      </w:pPr>
    </w:p>
    <w:p w14:paraId="4E6B7E0B" w14:textId="0B797EDF" w:rsidR="000D598C" w:rsidRDefault="000D598C" w:rsidP="000D598C">
      <w:r>
        <w:rPr>
          <w:rFonts w:hint="eastAsia"/>
        </w:rPr>
        <w:t>（5）</w:t>
      </w:r>
      <w:r w:rsidRPr="000D598C">
        <w:rPr>
          <w:rFonts w:hint="eastAsia"/>
        </w:rPr>
        <w:t>三维动画制作</w:t>
      </w:r>
    </w:p>
    <w:p w14:paraId="4F04F74B" w14:textId="7966F9BB" w:rsidR="000D598C" w:rsidRDefault="000D598C" w:rsidP="000D598C">
      <w:r w:rsidRPr="000D598C">
        <w:t>教学内容：运用Flash软件绘制出角色静态和动态造型；制作各种类型的Flash平面动画；根据脚本的要求，制作Flash动画短片</w:t>
      </w:r>
    </w:p>
    <w:p w14:paraId="7E876D6C" w14:textId="03291F74" w:rsidR="000D598C" w:rsidRDefault="000D598C" w:rsidP="000D598C">
      <w:r w:rsidRPr="000D598C">
        <w:t>教学要求：通过学习和训练，能熟练操作相关软件的动画制作相关命令，熟练绘制动画、编</w:t>
      </w:r>
      <w:r w:rsidRPr="000D598C">
        <w:lastRenderedPageBreak/>
        <w:t>辑动画，具备初步绘制角色、场景、合成、发布作品的综合能力</w:t>
      </w:r>
    </w:p>
    <w:p w14:paraId="5BA849A1" w14:textId="77777777" w:rsidR="000D598C" w:rsidRPr="000D598C" w:rsidRDefault="000D598C" w:rsidP="000D598C">
      <w:pPr>
        <w:rPr>
          <w:rFonts w:hint="eastAsia"/>
        </w:rPr>
      </w:pPr>
    </w:p>
    <w:p w14:paraId="7251F124" w14:textId="643208A8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2.实践课程</w:t>
      </w:r>
    </w:p>
    <w:p w14:paraId="4C9CE432" w14:textId="77A31160" w:rsidR="000D598C" w:rsidRPr="00020132" w:rsidRDefault="00020132" w:rsidP="000D598C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020132">
        <w:rPr>
          <w:rFonts w:hint="eastAsia"/>
          <w:color w:val="FF0000"/>
        </w:rPr>
        <w:t>实践教学环节的课程设置、实训基地介绍、实践教学在专业培养中的占比和</w:t>
      </w:r>
      <w:r w:rsidRPr="00020132">
        <w:rPr>
          <w:color w:val="FF0000"/>
        </w:rPr>
        <w:t xml:space="preserve"> 重要性</w:t>
      </w:r>
      <w:r>
        <w:rPr>
          <w:rFonts w:hint="eastAsia"/>
          <w:color w:val="FF0000"/>
        </w:rPr>
        <w:t>）</w:t>
      </w:r>
    </w:p>
    <w:p w14:paraId="234E23CD" w14:textId="60FC6E88" w:rsidR="000D598C" w:rsidRDefault="00020132" w:rsidP="00020132">
      <w:r>
        <w:rPr>
          <w:rFonts w:hint="eastAsia"/>
        </w:rPr>
        <w:t>（1）</w:t>
      </w:r>
      <w:r w:rsidRPr="00020132">
        <w:rPr>
          <w:rFonts w:hint="eastAsia"/>
        </w:rPr>
        <w:t>动漫游戏公司（二维动画）分镜头设计与角色绘制岗位</w:t>
      </w:r>
      <w:r>
        <w:rPr>
          <w:rFonts w:hint="eastAsia"/>
        </w:rPr>
        <w:t>实践</w:t>
      </w:r>
    </w:p>
    <w:p w14:paraId="1AE25FBC" w14:textId="73DFBD42" w:rsidR="00020132" w:rsidRDefault="00020132" w:rsidP="00020132">
      <w:r w:rsidRPr="00020132">
        <w:t>内容：在动漫游戏公司（二维动画）分镜头设计与角色绘制岗位实践。</w:t>
      </w:r>
    </w:p>
    <w:p w14:paraId="696C7B0B" w14:textId="0C96616A" w:rsidR="00020132" w:rsidRDefault="00020132" w:rsidP="00020132">
      <w:r w:rsidRPr="00020132">
        <w:t>要求：运用分镜头设计与角色绘制知识进行岗位实践。</w:t>
      </w:r>
    </w:p>
    <w:p w14:paraId="0023D649" w14:textId="77777777" w:rsidR="00AB66E6" w:rsidRDefault="00AB66E6" w:rsidP="00020132">
      <w:pPr>
        <w:rPr>
          <w:rFonts w:hint="eastAsia"/>
        </w:rPr>
      </w:pPr>
    </w:p>
    <w:p w14:paraId="06239E6E" w14:textId="0E22D5A1" w:rsidR="00020132" w:rsidRDefault="00020132" w:rsidP="00020132">
      <w:r>
        <w:rPr>
          <w:rFonts w:hint="eastAsia"/>
        </w:rPr>
        <w:t>（2）</w:t>
      </w:r>
      <w:r w:rsidRPr="00020132">
        <w:rPr>
          <w:rFonts w:hint="eastAsia"/>
        </w:rPr>
        <w:t>动漫游戏公司（二维动画）音效制作、后期合成与特效制作岗位</w:t>
      </w:r>
      <w:r>
        <w:rPr>
          <w:rFonts w:hint="eastAsia"/>
        </w:rPr>
        <w:t>实践</w:t>
      </w:r>
    </w:p>
    <w:p w14:paraId="696A271A" w14:textId="5C0234FA" w:rsidR="00020132" w:rsidRDefault="00020132" w:rsidP="00020132">
      <w:r w:rsidRPr="00020132">
        <w:t>内容：在动漫游戏公司（二维动画）音效制作、后期合成与特效制作岗位实践。</w:t>
      </w:r>
    </w:p>
    <w:p w14:paraId="5BB738A1" w14:textId="79E05986" w:rsidR="00020132" w:rsidRDefault="00020132" w:rsidP="00020132">
      <w:r w:rsidRPr="00020132">
        <w:t>要求：运用音效制作、后期合成与特效制作知识进行岗位实践。</w:t>
      </w:r>
    </w:p>
    <w:p w14:paraId="2ED773ED" w14:textId="77777777" w:rsidR="00AB66E6" w:rsidRDefault="00AB66E6" w:rsidP="00020132">
      <w:pPr>
        <w:rPr>
          <w:rFonts w:hint="eastAsia"/>
        </w:rPr>
      </w:pPr>
    </w:p>
    <w:p w14:paraId="1181DFFD" w14:textId="78B7BF4D" w:rsidR="00020132" w:rsidRDefault="00020132" w:rsidP="00020132">
      <w:r>
        <w:rPr>
          <w:rFonts w:hint="eastAsia"/>
        </w:rPr>
        <w:t>（3）</w:t>
      </w:r>
      <w:r w:rsidRPr="00020132">
        <w:rPr>
          <w:rFonts w:hint="eastAsia"/>
        </w:rPr>
        <w:t>动漫游戏公司（二维动画）动画设计与制作岗位</w:t>
      </w:r>
      <w:r>
        <w:rPr>
          <w:rFonts w:hint="eastAsia"/>
        </w:rPr>
        <w:t>实践</w:t>
      </w:r>
    </w:p>
    <w:p w14:paraId="3C32D439" w14:textId="1B99AA29" w:rsidR="00020132" w:rsidRDefault="00020132" w:rsidP="00020132">
      <w:r w:rsidRPr="00020132">
        <w:t>内容：在动漫游戏公司（二维动画）动画设计与制作岗位实践。</w:t>
      </w:r>
    </w:p>
    <w:p w14:paraId="7121A010" w14:textId="1A8711E8" w:rsidR="00020132" w:rsidRDefault="00020132" w:rsidP="00020132">
      <w:r w:rsidRPr="00020132">
        <w:t>要求：运用Flash动画设计与制作知识进行岗位实践。</w:t>
      </w:r>
    </w:p>
    <w:p w14:paraId="4AC6BDB5" w14:textId="77777777" w:rsidR="00AB66E6" w:rsidRDefault="00AB66E6" w:rsidP="00020132">
      <w:pPr>
        <w:rPr>
          <w:rFonts w:hint="eastAsia"/>
        </w:rPr>
      </w:pPr>
    </w:p>
    <w:p w14:paraId="1A034AD2" w14:textId="5A5E20BD" w:rsidR="00020132" w:rsidRDefault="00020132" w:rsidP="00020132">
      <w:r>
        <w:rPr>
          <w:rFonts w:hint="eastAsia"/>
        </w:rPr>
        <w:t>（4）</w:t>
      </w:r>
      <w:r w:rsidRPr="00020132">
        <w:rPr>
          <w:rFonts w:hint="eastAsia"/>
        </w:rPr>
        <w:t>动漫游戏公司（三维动画）游戏模型制作岗位</w:t>
      </w:r>
      <w:r>
        <w:rPr>
          <w:rFonts w:hint="eastAsia"/>
        </w:rPr>
        <w:t>实践</w:t>
      </w:r>
    </w:p>
    <w:p w14:paraId="681AE034" w14:textId="493FAE21" w:rsidR="00020132" w:rsidRDefault="00020132" w:rsidP="00020132">
      <w:r w:rsidRPr="00020132">
        <w:t>内容：在动漫游戏公司（三维动画）游戏模型制作岗位实践。</w:t>
      </w:r>
    </w:p>
    <w:p w14:paraId="2B080F3E" w14:textId="6D344F76" w:rsidR="00020132" w:rsidRDefault="00020132" w:rsidP="00020132">
      <w:r w:rsidRPr="00020132">
        <w:t>要求：运用三维游戏模型制作相关知识进行岗位实践。</w:t>
      </w:r>
    </w:p>
    <w:p w14:paraId="0AD961B3" w14:textId="77777777" w:rsidR="00020132" w:rsidRPr="00020132" w:rsidRDefault="00020132" w:rsidP="00020132">
      <w:pPr>
        <w:rPr>
          <w:rFonts w:hint="eastAsia"/>
        </w:rPr>
      </w:pPr>
    </w:p>
    <w:p w14:paraId="39EB1E38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（三）专业就业与升学前景</w:t>
      </w:r>
    </w:p>
    <w:p w14:paraId="5A9A5A56" w14:textId="77777777" w:rsidR="004D2405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1.就业方向</w:t>
      </w:r>
    </w:p>
    <w:p w14:paraId="0BF30BD6" w14:textId="21DE1348" w:rsidR="000D598C" w:rsidRPr="00020132" w:rsidRDefault="00020132" w:rsidP="000D598C">
      <w:pPr>
        <w:rPr>
          <w:color w:val="FF0000"/>
        </w:rPr>
      </w:pPr>
      <w:r w:rsidRPr="00020132">
        <w:rPr>
          <w:rFonts w:hint="eastAsia"/>
          <w:color w:val="FF0000"/>
        </w:rPr>
        <w:t>（</w:t>
      </w:r>
      <w:r w:rsidRPr="00020132">
        <w:rPr>
          <w:color w:val="FF0000"/>
        </w:rPr>
        <w:t>各专业毕业生的主要就业岗位（如学前教育专业的幼儿园教师、汽车服务工程专业的汽车维修技师等）、就业单位类型（企业、事业单位、教育机构等）、 就业薪资范围（行业平均水平）</w:t>
      </w:r>
      <w:r w:rsidRPr="00020132">
        <w:rPr>
          <w:rFonts w:hint="eastAsia"/>
          <w:color w:val="FF0000"/>
        </w:rPr>
        <w:t>）</w:t>
      </w:r>
    </w:p>
    <w:p w14:paraId="05986D98" w14:textId="3BB441E9" w:rsidR="004D2405" w:rsidRDefault="00020132" w:rsidP="000D598C">
      <w:pPr>
        <w:rPr>
          <w:rFonts w:hint="eastAsia"/>
        </w:rPr>
      </w:pPr>
      <w:r>
        <w:rPr>
          <w:rFonts w:hint="eastAsia"/>
        </w:rPr>
        <w:t>主要就业岗位：漫画师、插画师、动画设计、游戏设计、游戏角色设计、游戏场景设计、动画建模渲染</w:t>
      </w:r>
    </w:p>
    <w:p w14:paraId="2F14A206" w14:textId="2F1CAFAA" w:rsidR="00020132" w:rsidRDefault="00020132" w:rsidP="000D598C">
      <w:r>
        <w:rPr>
          <w:rFonts w:hint="eastAsia"/>
        </w:rPr>
        <w:t>就业单位类型：</w:t>
      </w:r>
      <w:r w:rsidR="00BB4EB5" w:rsidRPr="00BB4EB5">
        <w:rPr>
          <w:rFonts w:hint="eastAsia"/>
        </w:rPr>
        <w:t>动画公司、游戏公司、影视动画后期制作、出版社等动漫游戏企业</w:t>
      </w:r>
    </w:p>
    <w:p w14:paraId="59E86BD5" w14:textId="0D5157C9" w:rsidR="00020132" w:rsidRDefault="00020132" w:rsidP="000D598C">
      <w:r>
        <w:rPr>
          <w:rFonts w:hint="eastAsia"/>
        </w:rPr>
        <w:t>就业薪资范畴：5</w:t>
      </w:r>
      <w:r>
        <w:t>000-8000</w:t>
      </w:r>
      <w:r>
        <w:rPr>
          <w:rFonts w:hint="eastAsia"/>
        </w:rPr>
        <w:t>元</w:t>
      </w:r>
    </w:p>
    <w:p w14:paraId="04A1646F" w14:textId="77777777" w:rsidR="00020132" w:rsidRDefault="00020132" w:rsidP="000D598C">
      <w:pPr>
        <w:rPr>
          <w:rFonts w:hint="eastAsia"/>
        </w:rPr>
      </w:pPr>
    </w:p>
    <w:p w14:paraId="2F7AAE8C" w14:textId="77777777" w:rsidR="00020132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2.升学途径</w:t>
      </w:r>
    </w:p>
    <w:p w14:paraId="5A7B7669" w14:textId="42EBAF42" w:rsidR="00385E02" w:rsidRPr="00020132" w:rsidRDefault="00020132" w:rsidP="000D598C">
      <w:pPr>
        <w:rPr>
          <w:color w:val="FF0000"/>
        </w:rPr>
      </w:pPr>
      <w:r w:rsidRPr="00020132">
        <w:rPr>
          <w:rFonts w:hint="eastAsia"/>
          <w:color w:val="FF0000"/>
        </w:rPr>
        <w:t>（</w:t>
      </w:r>
      <w:r w:rsidRPr="00020132">
        <w:rPr>
          <w:color w:val="FF0000"/>
        </w:rPr>
        <w:t>本专业学生毕业后可选择的升学渠道（如专升本的对接院校和专业、高职升本科的考试要求和录取情况）、升学比例数据。</w:t>
      </w:r>
      <w:r w:rsidRPr="00020132">
        <w:rPr>
          <w:rFonts w:hint="eastAsia"/>
          <w:color w:val="FF0000"/>
        </w:rPr>
        <w:t>）</w:t>
      </w:r>
    </w:p>
    <w:p w14:paraId="2633F7E7" w14:textId="444EF65A" w:rsidR="00020132" w:rsidRDefault="00554E85" w:rsidP="000D598C">
      <w:pPr>
        <w:rPr>
          <w:rFonts w:hint="eastAsia"/>
        </w:rPr>
      </w:pPr>
      <w:r>
        <w:rPr>
          <w:rFonts w:hint="eastAsia"/>
        </w:rPr>
        <w:t>升入针对</w:t>
      </w:r>
      <w:bookmarkStart w:id="0" w:name="_GoBack"/>
      <w:bookmarkEnd w:id="0"/>
      <w:r w:rsidRPr="00554E85">
        <w:t>上海市部分普通高校专科层</w:t>
      </w:r>
      <w:r>
        <w:rPr>
          <w:rFonts w:hint="eastAsia"/>
        </w:rPr>
        <w:t>次</w:t>
      </w:r>
      <w:r w:rsidRPr="00554E85">
        <w:rPr>
          <w:rFonts w:hint="eastAsia"/>
        </w:rPr>
        <w:t>自主招生</w:t>
      </w:r>
      <w:r>
        <w:rPr>
          <w:rFonts w:hint="eastAsia"/>
        </w:rPr>
        <w:t>及</w:t>
      </w:r>
      <w:r w:rsidRPr="00554E85">
        <w:rPr>
          <w:rFonts w:hint="eastAsia"/>
        </w:rPr>
        <w:t>上海市普通高校面向应届中等职业学校毕业生招生</w:t>
      </w:r>
      <w:r>
        <w:rPr>
          <w:rFonts w:hint="eastAsia"/>
        </w:rPr>
        <w:t>的相关高职、大专本科院校中数字媒体技术、艺术设计、影视多媒体技术、环境艺术设计、游戏艺术设计等专业，历年升学率在9</w:t>
      </w:r>
      <w:r>
        <w:t>3%</w:t>
      </w:r>
      <w:r>
        <w:rPr>
          <w:rFonts w:hint="eastAsia"/>
        </w:rPr>
        <w:t>以上。</w:t>
      </w:r>
    </w:p>
    <w:sectPr w:rsidR="0002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231A"/>
    <w:multiLevelType w:val="hybridMultilevel"/>
    <w:tmpl w:val="9210FE74"/>
    <w:lvl w:ilvl="0" w:tplc="7B166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F1F81"/>
    <w:multiLevelType w:val="hybridMultilevel"/>
    <w:tmpl w:val="685E3FDE"/>
    <w:lvl w:ilvl="0" w:tplc="D3702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4B"/>
    <w:rsid w:val="00020132"/>
    <w:rsid w:val="000D598C"/>
    <w:rsid w:val="001749D3"/>
    <w:rsid w:val="00385E02"/>
    <w:rsid w:val="004155C9"/>
    <w:rsid w:val="004D2405"/>
    <w:rsid w:val="00554E85"/>
    <w:rsid w:val="005839D9"/>
    <w:rsid w:val="0079704B"/>
    <w:rsid w:val="00AB66E6"/>
    <w:rsid w:val="00BB4EB5"/>
    <w:rsid w:val="00F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5725"/>
  <w15:chartTrackingRefBased/>
  <w15:docId w15:val="{55055606-48F4-4AAD-8E52-63D4AF01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2025-03-12T05:19:00Z</dcterms:created>
  <dcterms:modified xsi:type="dcterms:W3CDTF">2025-03-12T06:17:00Z</dcterms:modified>
</cp:coreProperties>
</file>