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C6A4D9">
      <w:pPr>
        <w:rPr>
          <w:rFonts w:hint="eastAsia"/>
          <w:b/>
          <w:bCs/>
          <w:sz w:val="24"/>
          <w:szCs w:val="28"/>
        </w:rPr>
      </w:pPr>
      <w:r>
        <w:rPr>
          <w:rFonts w:hint="eastAsia"/>
          <w:b/>
          <w:bCs/>
          <w:sz w:val="24"/>
          <w:szCs w:val="28"/>
        </w:rPr>
        <w:t>（一）专业设置</w:t>
      </w:r>
    </w:p>
    <w:p w14:paraId="5F6DC031">
      <w:pPr>
        <w:rPr>
          <w:rFonts w:hint="eastAsia"/>
          <w:b/>
          <w:bCs/>
          <w:sz w:val="22"/>
          <w:szCs w:val="24"/>
        </w:rPr>
      </w:pPr>
      <w:r>
        <w:rPr>
          <w:b/>
          <w:bCs/>
          <w:sz w:val="22"/>
          <w:szCs w:val="24"/>
        </w:rPr>
        <w:t>1.专业目录</w:t>
      </w:r>
    </w:p>
    <w:p w14:paraId="5AB9E3E4">
      <w:pPr>
        <w:rPr>
          <w:rFonts w:hint="eastAsia"/>
        </w:rPr>
      </w:pPr>
      <w:r>
        <w:t>专业名称</w:t>
      </w:r>
      <w:r>
        <w:rPr>
          <w:rFonts w:hint="eastAsia"/>
        </w:rPr>
        <w:t>：幼儿保育专业</w:t>
      </w:r>
    </w:p>
    <w:p w14:paraId="3D202DCB">
      <w:pPr>
        <w:rPr>
          <w:rFonts w:hint="eastAsia"/>
        </w:rPr>
      </w:pPr>
      <w:r>
        <w:t>专业代码</w:t>
      </w:r>
      <w:r>
        <w:rPr>
          <w:rFonts w:hint="eastAsia"/>
        </w:rPr>
        <w:t>：770101</w:t>
      </w:r>
    </w:p>
    <w:p w14:paraId="30A61E41">
      <w:pPr>
        <w:rPr>
          <w:rFonts w:hint="eastAsia"/>
        </w:rPr>
      </w:pPr>
      <w:r>
        <w:t>所属专业大类</w:t>
      </w:r>
      <w:r>
        <w:rPr>
          <w:rFonts w:hint="eastAsia"/>
        </w:rPr>
        <w:t>：教育与体育大类</w:t>
      </w:r>
    </w:p>
    <w:p w14:paraId="3692A373">
      <w:pPr>
        <w:rPr>
          <w:rFonts w:hint="eastAsia"/>
        </w:rPr>
      </w:pPr>
    </w:p>
    <w:p w14:paraId="30AECC4F">
      <w:pPr>
        <w:rPr>
          <w:rFonts w:hint="eastAsia"/>
          <w:b/>
          <w:bCs/>
          <w:sz w:val="22"/>
          <w:szCs w:val="24"/>
        </w:rPr>
      </w:pPr>
      <w:r>
        <w:rPr>
          <w:b/>
          <w:bCs/>
          <w:sz w:val="22"/>
          <w:szCs w:val="24"/>
        </w:rPr>
        <w:t>2.专业特色</w:t>
      </w:r>
    </w:p>
    <w:p w14:paraId="3CE0C45F">
      <w:pPr>
        <w:rPr>
          <w:rFonts w:hint="eastAsia"/>
          <w:color w:val="FF0000"/>
        </w:rPr>
      </w:pPr>
      <w:r>
        <w:rPr>
          <w:rFonts w:hint="eastAsia"/>
          <w:color w:val="FF0000"/>
        </w:rPr>
        <w:t>（每个专业的独特定位、培养方向与其他同类学校专业的差异化优势。）</w:t>
      </w:r>
    </w:p>
    <w:p w14:paraId="248C5C5E">
      <w:pPr>
        <w:rPr>
          <w:rFonts w:hint="eastAsia"/>
        </w:rPr>
      </w:pPr>
      <w:r>
        <w:rPr>
          <w:rFonts w:hint="eastAsia"/>
        </w:rPr>
        <w:t>培养在教育行业能够从事托幼园所幼儿保育、幼儿照护服务、卫生保健等工作，具有职业生涯发展基础的知识型、应用型技能人才</w:t>
      </w:r>
    </w:p>
    <w:p w14:paraId="15DA49E7">
      <w:pPr>
        <w:rPr>
          <w:rFonts w:hint="eastAsia"/>
          <w:b/>
          <w:bCs/>
          <w:sz w:val="24"/>
          <w:szCs w:val="28"/>
        </w:rPr>
      </w:pPr>
      <w:r>
        <w:rPr>
          <w:rFonts w:hint="eastAsia"/>
          <w:b/>
          <w:bCs/>
          <w:sz w:val="24"/>
          <w:szCs w:val="28"/>
        </w:rPr>
        <w:t>（二）专业课程体系</w:t>
      </w:r>
    </w:p>
    <w:p w14:paraId="41377723">
      <w:pPr>
        <w:rPr>
          <w:rFonts w:hint="eastAsia"/>
          <w:b/>
          <w:bCs/>
          <w:sz w:val="22"/>
          <w:szCs w:val="24"/>
        </w:rPr>
      </w:pPr>
      <w:r>
        <w:rPr>
          <w:b/>
          <w:bCs/>
          <w:sz w:val="22"/>
          <w:szCs w:val="24"/>
        </w:rPr>
        <w:t>1.核心课程</w:t>
      </w:r>
    </w:p>
    <w:p w14:paraId="0F369113">
      <w:pPr>
        <w:rPr>
          <w:rFonts w:hint="eastAsia"/>
        </w:rPr>
      </w:pPr>
      <w:r>
        <w:rPr>
          <w:rFonts w:hint="eastAsia"/>
        </w:rPr>
        <w:t>（1）托幼园所保育工作入门</w:t>
      </w:r>
    </w:p>
    <w:p w14:paraId="18F8E013">
      <w:pPr>
        <w:rPr>
          <w:rFonts w:hint="eastAsia"/>
        </w:rPr>
      </w:pPr>
      <w:r>
        <w:t>教学内容：</w:t>
      </w:r>
      <w:r>
        <w:rPr>
          <w:rFonts w:hint="eastAsia"/>
        </w:rPr>
        <w:t>保教工作环境、保教工作对象、托幼园所管理（相关法律法规）、托幼园所的人际沟通、保教人员的生涯发展</w:t>
      </w:r>
    </w:p>
    <w:p w14:paraId="078AAF0B">
      <w:pPr>
        <w:rPr>
          <w:rFonts w:hint="eastAsia"/>
        </w:rPr>
      </w:pPr>
      <w:r>
        <w:t>教学要求：通过学习</w:t>
      </w:r>
      <w:r>
        <w:rPr>
          <w:rFonts w:hint="eastAsia"/>
        </w:rPr>
        <w:t>，能说明托幼园所保育工作的内涵和重要意义，掌握一日生活各环节内容及工作要求；能概括不同年龄幼儿身心发展基本特点和促进幼儿全面发展的基本策略；能设计自身生涯发展规划</w:t>
      </w:r>
    </w:p>
    <w:p w14:paraId="3134AE05">
      <w:pPr>
        <w:rPr>
          <w:rFonts w:hint="eastAsia"/>
        </w:rPr>
      </w:pPr>
      <w:r>
        <w:rPr>
          <w:rFonts w:hint="eastAsia"/>
        </w:rPr>
        <w:t>（2）婴幼儿常见病识别与应对</w:t>
      </w:r>
    </w:p>
    <w:p w14:paraId="1067DF44">
      <w:pPr>
        <w:rPr>
          <w:rFonts w:hint="eastAsia"/>
        </w:rPr>
      </w:pPr>
      <w:r>
        <w:t>教学内容：</w:t>
      </w:r>
      <w:r>
        <w:rPr>
          <w:rFonts w:hint="eastAsia"/>
        </w:rPr>
        <w:t>婴幼儿生长发育监测、五官保健与护理的基本操作、婴幼儿常见病症的识别与应对</w:t>
      </w:r>
    </w:p>
    <w:p w14:paraId="6FA4BB02">
      <w:pPr>
        <w:rPr>
          <w:rFonts w:hint="eastAsia"/>
        </w:rPr>
      </w:pPr>
      <w:r>
        <w:t>教学要求：通过学习与训练，能</w:t>
      </w:r>
      <w:r>
        <w:rPr>
          <w:rFonts w:hint="eastAsia"/>
        </w:rPr>
        <w:t>模拟进行体格测量与评价；能模拟操作婴幼儿五官保健；</w:t>
      </w:r>
      <w:bookmarkStart w:id="0" w:name="OLE_LINK22"/>
      <w:r>
        <w:rPr>
          <w:rFonts w:hint="eastAsia"/>
        </w:rPr>
        <w:t>能识别小儿常见病症，并模拟进行患病儿的应对及家庭（在园）护理；能根据传染病的传播特征模拟对传染病发病班进行终末消毒操作并说出检疫要求；；</w:t>
      </w:r>
      <w:bookmarkEnd w:id="0"/>
      <w:r>
        <w:rPr>
          <w:rFonts w:hint="eastAsia"/>
        </w:rPr>
        <w:t>能模拟与身体异常儿家长进行有效沟通</w:t>
      </w:r>
    </w:p>
    <w:p w14:paraId="78BFC4A6">
      <w:pPr>
        <w:rPr>
          <w:rFonts w:hint="eastAsia"/>
        </w:rPr>
      </w:pPr>
      <w:r>
        <w:rPr>
          <w:rFonts w:hint="eastAsia"/>
        </w:rPr>
        <w:t>（3）婴幼儿急症救助与突发事件应急处理</w:t>
      </w:r>
    </w:p>
    <w:p w14:paraId="4FCF71A1">
      <w:pPr>
        <w:rPr>
          <w:rFonts w:hint="eastAsia"/>
        </w:rPr>
      </w:pPr>
      <w:r>
        <w:t>教学内容：</w:t>
      </w:r>
      <w:r>
        <w:rPr>
          <w:rFonts w:hint="eastAsia"/>
        </w:rPr>
        <w:t>婴幼儿常见急症（呼吸困难、惊厥、叮咬伤、过敏、昏迷等）的鉴别、应对及预防措施、婴幼儿常见意外伤害（挫伤、鼻出血、烫烧伤、小外伤、异物入体、骨伤、服错药、被宠物咬伤等）的鉴别、应对及预防措施、托幼园所突发事件（如：火灾、水灾、食物中毒、触电、暴力事件、走失冒领等）的应急处理与预防</w:t>
      </w:r>
    </w:p>
    <w:p w14:paraId="30828FF0">
      <w:pPr>
        <w:rPr>
          <w:rFonts w:hint="eastAsia"/>
        </w:rPr>
      </w:pPr>
      <w:r>
        <w:t>教学要求：通过学习和训练，</w:t>
      </w:r>
      <w:r>
        <w:rPr>
          <w:rFonts w:hint="eastAsia"/>
        </w:rPr>
        <w:t>能</w:t>
      </w:r>
      <w:bookmarkStart w:id="1" w:name="_Hlk192688422"/>
      <w:r>
        <w:rPr>
          <w:rFonts w:hint="eastAsia"/>
        </w:rPr>
        <w:t>初步判断幼儿常见急症</w:t>
      </w:r>
      <w:bookmarkEnd w:id="1"/>
      <w:r>
        <w:rPr>
          <w:rFonts w:hint="eastAsia"/>
        </w:rPr>
        <w:t>、意外伤害程度；</w:t>
      </w:r>
      <w:bookmarkStart w:id="2" w:name="OLE_LINK23"/>
      <w:r>
        <w:rPr>
          <w:rFonts w:hint="eastAsia"/>
        </w:rPr>
        <w:t>能结合患儿症状及情境，采取合理的应对措施及预防措施；</w:t>
      </w:r>
      <w:bookmarkEnd w:id="2"/>
      <w:r>
        <w:rPr>
          <w:rFonts w:hint="eastAsia"/>
        </w:rPr>
        <w:t>能协助同班教师做好幼儿园重大突发事件的应急处理与预防工作；能对幼儿进行自我保护教育；能模拟与急症救助或突发事件受害者家长进行有效沟通</w:t>
      </w:r>
    </w:p>
    <w:p w14:paraId="55848273">
      <w:pPr>
        <w:rPr>
          <w:rFonts w:hint="eastAsia"/>
        </w:rPr>
      </w:pPr>
      <w:r>
        <w:rPr>
          <w:rFonts w:hint="eastAsia"/>
        </w:rPr>
        <w:t>（4）幼儿行为观察与引导</w:t>
      </w:r>
    </w:p>
    <w:p w14:paraId="3283C449">
      <w:pPr>
        <w:rPr>
          <w:rFonts w:hint="eastAsia"/>
        </w:rPr>
      </w:pPr>
      <w:r>
        <w:t>教学内容：</w:t>
      </w:r>
      <w:r>
        <w:rPr>
          <w:rFonts w:hint="eastAsia"/>
        </w:rPr>
        <w:t>幼儿行为观察基础知识、观察幼儿的一般方法、幼儿适宜行为及其强化方法、幼儿行为观察记录的书写、幼儿体诉、退缩、焦虑、抑郁、社交不良、思维障碍、注意力不集中、捣乱、攻击等的表现、形成原因及应对策略、预防偏差行为的适宜环境创设</w:t>
      </w:r>
    </w:p>
    <w:p w14:paraId="640AC78D">
      <w:pPr>
        <w:rPr>
          <w:rFonts w:hint="eastAsia"/>
        </w:rPr>
      </w:pPr>
      <w:r>
        <w:t>教学要求：通过学习和训练，</w:t>
      </w:r>
      <w:r>
        <w:rPr>
          <w:rFonts w:hint="eastAsia"/>
        </w:rPr>
        <w:t>能区分适宜行为及偏差行为，强化幼儿适宜行为；能模拟书写观察记录；能模拟分析幼儿体诉、退缩、焦虑、抑郁、社交不良、思维障碍、注意力不集中、捣乱、攻击等偏差行为的原因与应对；能说出预防偏差行为产生的积极环境的创设要求；能与偏差行为幼儿家长进行有效沟通</w:t>
      </w:r>
    </w:p>
    <w:p w14:paraId="4E6B7E0B">
      <w:pPr>
        <w:rPr>
          <w:rFonts w:hint="eastAsia"/>
        </w:rPr>
      </w:pPr>
      <w:r>
        <w:rPr>
          <w:rFonts w:hint="eastAsia"/>
        </w:rPr>
        <w:t>（5）幼儿生活活动保育</w:t>
      </w:r>
    </w:p>
    <w:p w14:paraId="3FE4DBC6">
      <w:pPr>
        <w:rPr>
          <w:rFonts w:hint="eastAsia"/>
        </w:rPr>
      </w:pPr>
      <w:r>
        <w:t>教学内容：</w:t>
      </w:r>
      <w:r>
        <w:rPr>
          <w:rFonts w:hint="eastAsia"/>
        </w:rPr>
        <w:t>幼儿园一日生活安排与生活活动概述、幼儿进餐保育、幼儿饮水保育、幼儿睡眠保育、幼儿盥洗保育、幼儿如厕保育、幼儿来园离园保育</w:t>
      </w:r>
    </w:p>
    <w:p w14:paraId="7E876D6C">
      <w:pPr>
        <w:rPr>
          <w:rFonts w:hint="eastAsia"/>
        </w:rPr>
      </w:pPr>
      <w:r>
        <w:t>教学要求：通过学习和训练，</w:t>
      </w:r>
      <w:r>
        <w:rPr>
          <w:rFonts w:hint="eastAsia"/>
        </w:rPr>
        <w:t>能为幼儿创设良好的生活环境；能根据幼儿年龄特点，进行生活活动开展前的教育；能配合教师有效组织生活活动；能细心观察幼儿行为，敏锐发现并适时劝阻不适宜的行为，及时排除安全隐患，妥善处理突发事件；能有效做好个别教育工作及与家长的沟通工作</w:t>
      </w:r>
    </w:p>
    <w:p w14:paraId="5BA849A1">
      <w:pPr>
        <w:rPr>
          <w:rFonts w:hint="eastAsia"/>
        </w:rPr>
      </w:pPr>
    </w:p>
    <w:p w14:paraId="7251F124">
      <w:pPr>
        <w:rPr>
          <w:rFonts w:hint="eastAsia"/>
          <w:b/>
          <w:bCs/>
          <w:sz w:val="22"/>
          <w:szCs w:val="24"/>
        </w:rPr>
      </w:pPr>
      <w:r>
        <w:rPr>
          <w:b/>
          <w:bCs/>
          <w:sz w:val="22"/>
          <w:szCs w:val="24"/>
        </w:rPr>
        <w:t>2.实践课程</w:t>
      </w:r>
    </w:p>
    <w:p w14:paraId="4C9CE432">
      <w:pPr>
        <w:rPr>
          <w:rFonts w:hint="eastAsia"/>
          <w:color w:val="FF0000"/>
        </w:rPr>
      </w:pPr>
      <w:r>
        <w:rPr>
          <w:rFonts w:hint="eastAsia"/>
          <w:color w:val="FF0000"/>
        </w:rPr>
        <w:t>（实践教学环节的课程设置、实训基地介绍、实践教学在专业培养中的占比和</w:t>
      </w:r>
      <w:r>
        <w:rPr>
          <w:color w:val="FF0000"/>
        </w:rPr>
        <w:t xml:space="preserve"> 重要性</w:t>
      </w:r>
      <w:r>
        <w:rPr>
          <w:rFonts w:hint="eastAsia"/>
          <w:color w:val="FF0000"/>
        </w:rPr>
        <w:t>）</w:t>
      </w:r>
    </w:p>
    <w:p w14:paraId="47CBC5EE">
      <w:pPr>
        <w:pStyle w:val="9"/>
        <w:numPr>
          <w:ilvl w:val="0"/>
          <w:numId w:val="1"/>
        </w:numPr>
        <w:spacing w:before="50" w:after="50"/>
        <w:ind w:firstLineChars="0"/>
        <w:jc w:val="left"/>
        <w:rPr>
          <w:rFonts w:hint="eastAsia"/>
        </w:rPr>
      </w:pPr>
      <w:r>
        <w:rPr>
          <w:rFonts w:hint="eastAsia"/>
        </w:rPr>
        <w:t>托幼机构保育师操作技能实践</w:t>
      </w:r>
    </w:p>
    <w:p w14:paraId="1AE25FBC">
      <w:pPr>
        <w:rPr>
          <w:rFonts w:hint="eastAsia"/>
        </w:rPr>
      </w:pPr>
      <w:r>
        <w:t>内容：在</w:t>
      </w:r>
      <w:r>
        <w:rPr>
          <w:rFonts w:hint="eastAsia"/>
        </w:rPr>
        <w:t>托幼机构保育师</w:t>
      </w:r>
      <w:r>
        <w:t>岗位实践。</w:t>
      </w:r>
    </w:p>
    <w:p w14:paraId="696C7B0B">
      <w:pPr>
        <w:rPr>
          <w:rFonts w:hint="eastAsia"/>
        </w:rPr>
      </w:pPr>
      <w:r>
        <w:t>要求：运用</w:t>
      </w:r>
      <w:r>
        <w:rPr>
          <w:rFonts w:hint="eastAsia"/>
        </w:rPr>
        <w:t>保育师工作知识和操作技能</w:t>
      </w:r>
      <w:r>
        <w:t>进行岗位实践。</w:t>
      </w:r>
    </w:p>
    <w:p w14:paraId="0AD961B3">
      <w:pPr>
        <w:autoSpaceDE w:val="0"/>
        <w:autoSpaceDN w:val="0"/>
        <w:adjustRightInd w:val="0"/>
        <w:spacing w:before="50" w:after="50"/>
        <w:jc w:val="left"/>
        <w:rPr>
          <w:rFonts w:hint="eastAsia"/>
        </w:rPr>
      </w:pPr>
      <w:r>
        <w:t xml:space="preserve"> </w:t>
      </w:r>
    </w:p>
    <w:p w14:paraId="39EB1E38">
      <w:pPr>
        <w:rPr>
          <w:rFonts w:hint="eastAsia"/>
          <w:b/>
          <w:bCs/>
          <w:sz w:val="24"/>
          <w:szCs w:val="28"/>
        </w:rPr>
      </w:pPr>
      <w:r>
        <w:rPr>
          <w:rFonts w:hint="eastAsia"/>
          <w:b/>
          <w:bCs/>
          <w:sz w:val="24"/>
          <w:szCs w:val="28"/>
        </w:rPr>
        <w:t>（三）专业就业与升学前景</w:t>
      </w:r>
    </w:p>
    <w:p w14:paraId="5A9A5A56">
      <w:pPr>
        <w:rPr>
          <w:rFonts w:hint="eastAsia"/>
          <w:b/>
          <w:bCs/>
          <w:sz w:val="22"/>
          <w:szCs w:val="24"/>
        </w:rPr>
      </w:pPr>
      <w:r>
        <w:rPr>
          <w:b/>
          <w:bCs/>
          <w:sz w:val="22"/>
          <w:szCs w:val="24"/>
        </w:rPr>
        <w:t>1.就业方向</w:t>
      </w:r>
    </w:p>
    <w:p w14:paraId="0BF30BD6">
      <w:pPr>
        <w:rPr>
          <w:rFonts w:hint="eastAsia"/>
          <w:color w:val="FF0000"/>
        </w:rPr>
      </w:pPr>
      <w:r>
        <w:rPr>
          <w:rFonts w:hint="eastAsia"/>
          <w:color w:val="FF0000"/>
        </w:rPr>
        <w:t>（</w:t>
      </w:r>
      <w:r>
        <w:rPr>
          <w:color w:val="FF0000"/>
        </w:rPr>
        <w:t>各专业毕业生的主要就业岗位（如学前教育专业的幼儿园教师、汽车服务工程专业的汽车维修技师等）、就业单位类型（企业、事业单位、教育机构等）、 就业薪资范围（行业平均水平）</w:t>
      </w:r>
      <w:r>
        <w:rPr>
          <w:rFonts w:hint="eastAsia"/>
          <w:color w:val="FF0000"/>
        </w:rPr>
        <w:t>）</w:t>
      </w:r>
    </w:p>
    <w:p w14:paraId="02BC417F">
      <w:pPr>
        <w:rPr>
          <w:rFonts w:hint="eastAsia"/>
        </w:rPr>
      </w:pPr>
      <w:bookmarkStart w:id="3" w:name="_GoBack"/>
      <w:r>
        <w:rPr>
          <w:rFonts w:hint="eastAsia"/>
        </w:rPr>
        <w:t>主要就业岗位：幼儿园保育员</w:t>
      </w:r>
      <w:r>
        <w:rPr>
          <w:rFonts w:hint="eastAsia"/>
          <w:lang w:eastAsia="zh-CN"/>
        </w:rPr>
        <w:t>、</w:t>
      </w:r>
      <w:r>
        <w:rPr>
          <w:rFonts w:hint="eastAsia"/>
        </w:rPr>
        <w:t>托育中心教师</w:t>
      </w:r>
      <w:r>
        <w:rPr>
          <w:rFonts w:hint="eastAsia"/>
          <w:lang w:eastAsia="zh-CN"/>
        </w:rPr>
        <w:t>、</w:t>
      </w:r>
      <w:r>
        <w:rPr>
          <w:rFonts w:hint="eastAsia"/>
        </w:rPr>
        <w:t>幼儿园配班教师</w:t>
      </w:r>
      <w:r>
        <w:rPr>
          <w:rFonts w:hint="eastAsia"/>
          <w:lang w:eastAsia="zh-CN"/>
        </w:rPr>
        <w:t>、</w:t>
      </w:r>
      <w:r>
        <w:rPr>
          <w:rFonts w:hint="eastAsia"/>
        </w:rPr>
        <w:t>早教机构教师助理</w:t>
      </w:r>
      <w:r>
        <w:rPr>
          <w:rFonts w:hint="eastAsia"/>
          <w:lang w:eastAsia="zh-CN"/>
        </w:rPr>
        <w:t>、</w:t>
      </w:r>
      <w:r>
        <w:rPr>
          <w:rFonts w:hint="eastAsia"/>
        </w:rPr>
        <w:t>儿童福利机构保育员</w:t>
      </w:r>
      <w:r>
        <w:rPr>
          <w:rFonts w:hint="eastAsia"/>
          <w:lang w:eastAsia="zh-CN"/>
        </w:rPr>
        <w:t>、</w:t>
      </w:r>
      <w:r>
        <w:rPr>
          <w:rFonts w:hint="eastAsia"/>
        </w:rPr>
        <w:t>母婴护理员/育婴师</w:t>
      </w:r>
    </w:p>
    <w:p w14:paraId="0893FFBE">
      <w:pPr>
        <w:rPr>
          <w:rFonts w:hint="eastAsia"/>
        </w:rPr>
      </w:pPr>
      <w:r>
        <w:rPr>
          <w:rFonts w:hint="eastAsia"/>
        </w:rPr>
        <w:t>就业单位类型：公办/民办幼儿园</w:t>
      </w:r>
      <w:r>
        <w:rPr>
          <w:rFonts w:hint="eastAsia"/>
          <w:lang w:eastAsia="zh-CN"/>
        </w:rPr>
        <w:t>、</w:t>
      </w:r>
      <w:r>
        <w:rPr>
          <w:rFonts w:hint="eastAsia"/>
        </w:rPr>
        <w:t>托育服务机构</w:t>
      </w:r>
      <w:r>
        <w:rPr>
          <w:rFonts w:hint="eastAsia"/>
          <w:lang w:eastAsia="zh-CN"/>
        </w:rPr>
        <w:t>（</w:t>
      </w:r>
      <w:r>
        <w:rPr>
          <w:rFonts w:hint="eastAsia"/>
        </w:rPr>
        <w:t>政府支持的普惠托育点、企业托育园</w:t>
      </w:r>
      <w:r>
        <w:rPr>
          <w:rFonts w:hint="eastAsia"/>
          <w:lang w:eastAsia="zh-CN"/>
        </w:rPr>
        <w:t>，</w:t>
      </w:r>
      <w:r>
        <w:rPr>
          <w:rFonts w:hint="eastAsia"/>
        </w:rPr>
        <w:t>如上海“宝宝屋”社区托育</w:t>
      </w:r>
      <w:r>
        <w:rPr>
          <w:rFonts w:hint="eastAsia"/>
          <w:lang w:eastAsia="zh-CN"/>
        </w:rPr>
        <w:t>）、</w:t>
      </w:r>
      <w:r>
        <w:rPr>
          <w:rFonts w:hint="eastAsia"/>
        </w:rPr>
        <w:t>早教中心</w:t>
      </w:r>
      <w:r>
        <w:rPr>
          <w:rFonts w:hint="eastAsia"/>
          <w:lang w:eastAsia="zh-CN"/>
        </w:rPr>
        <w:t>、</w:t>
      </w:r>
      <w:r>
        <w:rPr>
          <w:rFonts w:hint="eastAsia"/>
        </w:rPr>
        <w:t>妇幼保健机构</w:t>
      </w:r>
      <w:r>
        <w:rPr>
          <w:rFonts w:hint="eastAsia"/>
          <w:lang w:eastAsia="zh-CN"/>
        </w:rPr>
        <w:t>、</w:t>
      </w:r>
      <w:r>
        <w:rPr>
          <w:rFonts w:hint="eastAsia"/>
        </w:rPr>
        <w:t>儿童福利院/特殊教育学校</w:t>
      </w:r>
      <w:r>
        <w:rPr>
          <w:rFonts w:hint="eastAsia"/>
          <w:lang w:eastAsia="zh-CN"/>
        </w:rPr>
        <w:t>、</w:t>
      </w:r>
      <w:r>
        <w:rPr>
          <w:rFonts w:hint="eastAsia"/>
        </w:rPr>
        <w:t>家政服务公司</w:t>
      </w:r>
    </w:p>
    <w:bookmarkEnd w:id="3"/>
    <w:p w14:paraId="59E86BD5">
      <w:pPr>
        <w:rPr>
          <w:rFonts w:hint="eastAsia"/>
        </w:rPr>
      </w:pPr>
      <w:r>
        <w:rPr>
          <w:rFonts w:hint="eastAsia"/>
        </w:rPr>
        <w:t>就业薪资范畴：3</w:t>
      </w:r>
      <w:r>
        <w:t>000-</w:t>
      </w:r>
      <w:r>
        <w:rPr>
          <w:rFonts w:hint="eastAsia"/>
        </w:rPr>
        <w:t>5</w:t>
      </w:r>
      <w:r>
        <w:t>000</w:t>
      </w:r>
      <w:r>
        <w:rPr>
          <w:rFonts w:hint="eastAsia"/>
        </w:rPr>
        <w:t>元</w:t>
      </w:r>
    </w:p>
    <w:p w14:paraId="04A1646F">
      <w:pPr>
        <w:rPr>
          <w:rFonts w:hint="eastAsia"/>
        </w:rPr>
      </w:pPr>
    </w:p>
    <w:p w14:paraId="2F7AAE8C">
      <w:pPr>
        <w:rPr>
          <w:rFonts w:hint="eastAsia"/>
          <w:b/>
          <w:bCs/>
          <w:sz w:val="22"/>
          <w:szCs w:val="24"/>
        </w:rPr>
      </w:pPr>
      <w:r>
        <w:rPr>
          <w:b/>
          <w:bCs/>
          <w:sz w:val="22"/>
          <w:szCs w:val="24"/>
        </w:rPr>
        <w:t>2.升学途径</w:t>
      </w:r>
    </w:p>
    <w:p w14:paraId="5A7B7669">
      <w:pPr>
        <w:rPr>
          <w:rFonts w:hint="eastAsia"/>
          <w:color w:val="FF0000"/>
        </w:rPr>
      </w:pPr>
      <w:r>
        <w:rPr>
          <w:rFonts w:hint="eastAsia"/>
          <w:color w:val="FF0000"/>
        </w:rPr>
        <w:t>（</w:t>
      </w:r>
      <w:r>
        <w:rPr>
          <w:color w:val="FF0000"/>
        </w:rPr>
        <w:t>本专业学生毕业后可选择的升学渠道（如专升本的对接院校和专业、高职升本科的考试要求和录取情况）、升学比例数据。</w:t>
      </w:r>
      <w:r>
        <w:rPr>
          <w:rFonts w:hint="eastAsia"/>
          <w:color w:val="FF0000"/>
        </w:rPr>
        <w:t>）</w:t>
      </w:r>
    </w:p>
    <w:p w14:paraId="2633F7E7">
      <w:pPr>
        <w:rPr>
          <w:rFonts w:hint="eastAsia"/>
        </w:rPr>
      </w:pPr>
      <w:r>
        <w:rPr>
          <w:rFonts w:hint="eastAsia"/>
        </w:rPr>
        <w:t>升入针对</w:t>
      </w:r>
      <w:r>
        <w:t>上海市部分普通高校专科层</w:t>
      </w:r>
      <w:r>
        <w:rPr>
          <w:rFonts w:hint="eastAsia"/>
        </w:rPr>
        <w:t>次自主招生及上海市普通高校面向应届中等职业学校毕业生招生的相关高职、大专本科院校中学前教育、婴幼儿托育服务与管理、艺术教育等专业，历年升学率在95</w:t>
      </w:r>
      <w:r>
        <w:t>%</w:t>
      </w:r>
      <w:r>
        <w:rPr>
          <w:rFonts w:hint="eastAsia"/>
        </w:rPr>
        <w:t>以上。</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8656F1A"/>
    <w:multiLevelType w:val="multilevel"/>
    <w:tmpl w:val="58656F1A"/>
    <w:lvl w:ilvl="0" w:tentative="0">
      <w:start w:val="1"/>
      <w:numFmt w:val="decimal"/>
      <w:lvlText w:val="（%1）"/>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04B"/>
    <w:rsid w:val="00020132"/>
    <w:rsid w:val="00062683"/>
    <w:rsid w:val="000D598C"/>
    <w:rsid w:val="00165F8C"/>
    <w:rsid w:val="001749D3"/>
    <w:rsid w:val="00233977"/>
    <w:rsid w:val="00385E02"/>
    <w:rsid w:val="004155C9"/>
    <w:rsid w:val="004B0E91"/>
    <w:rsid w:val="004D2405"/>
    <w:rsid w:val="00554E85"/>
    <w:rsid w:val="005839D9"/>
    <w:rsid w:val="006363FE"/>
    <w:rsid w:val="0079704B"/>
    <w:rsid w:val="00AB4307"/>
    <w:rsid w:val="00AB66E6"/>
    <w:rsid w:val="00BB4EB5"/>
    <w:rsid w:val="00BE0A11"/>
    <w:rsid w:val="00CF2101"/>
    <w:rsid w:val="00D266F4"/>
    <w:rsid w:val="00F06142"/>
    <w:rsid w:val="4A8D70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qFormat="1" w:uiPriority="39" w:semiHidden="0"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toc 7"/>
    <w:basedOn w:val="1"/>
    <w:next w:val="1"/>
    <w:unhideWhenUsed/>
    <w:qFormat/>
    <w:uiPriority w:val="39"/>
    <w:pPr>
      <w:ind w:left="2520" w:leftChars="1200"/>
    </w:pPr>
    <w:rPr>
      <w:rFonts w:ascii="Calibri" w:hAnsi="Calibri" w:eastAsia="宋体" w:cs="Times New Roman"/>
    </w:rPr>
  </w:style>
  <w:style w:type="paragraph" w:styleId="3">
    <w:name w:val="footer"/>
    <w:basedOn w:val="1"/>
    <w:link w:val="11"/>
    <w:unhideWhenUsed/>
    <w:uiPriority w:val="99"/>
    <w:pPr>
      <w:tabs>
        <w:tab w:val="center" w:pos="4153"/>
        <w:tab w:val="right" w:pos="8306"/>
      </w:tabs>
      <w:snapToGrid w:val="0"/>
      <w:jc w:val="left"/>
    </w:pPr>
    <w:rPr>
      <w:sz w:val="18"/>
      <w:szCs w:val="18"/>
    </w:rPr>
  </w:style>
  <w:style w:type="paragraph" w:styleId="4">
    <w:name w:val="header"/>
    <w:basedOn w:val="1"/>
    <w:link w:val="10"/>
    <w:unhideWhenUsed/>
    <w:uiPriority w:val="99"/>
    <w:pPr>
      <w:tabs>
        <w:tab w:val="center" w:pos="4153"/>
        <w:tab w:val="right" w:pos="8306"/>
      </w:tabs>
      <w:snapToGrid w:val="0"/>
      <w:jc w:val="center"/>
    </w:pPr>
    <w:rPr>
      <w:sz w:val="18"/>
      <w:szCs w:val="18"/>
    </w:rPr>
  </w:style>
  <w:style w:type="paragraph" w:styleId="5">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8">
    <w:name w:val="Strong"/>
    <w:basedOn w:val="7"/>
    <w:qFormat/>
    <w:uiPriority w:val="22"/>
    <w:rPr>
      <w:b/>
    </w:rPr>
  </w:style>
  <w:style w:type="paragraph" w:styleId="9">
    <w:name w:val="List Paragraph"/>
    <w:basedOn w:val="1"/>
    <w:qFormat/>
    <w:uiPriority w:val="34"/>
    <w:pPr>
      <w:ind w:firstLine="420" w:firstLineChars="200"/>
    </w:pPr>
  </w:style>
  <w:style w:type="character" w:customStyle="1" w:styleId="10">
    <w:name w:val="页眉 字符"/>
    <w:basedOn w:val="7"/>
    <w:link w:val="4"/>
    <w:uiPriority w:val="99"/>
    <w:rPr>
      <w:sz w:val="18"/>
      <w:szCs w:val="18"/>
    </w:rPr>
  </w:style>
  <w:style w:type="character" w:customStyle="1" w:styleId="11">
    <w:name w:val="页脚 字符"/>
    <w:basedOn w:val="7"/>
    <w:link w:val="3"/>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1625</Words>
  <Characters>1646</Characters>
  <Lines>12</Lines>
  <Paragraphs>3</Paragraphs>
  <TotalTime>39</TotalTime>
  <ScaleCrop>false</ScaleCrop>
  <LinksUpToDate>false</LinksUpToDate>
  <CharactersWithSpaces>1649</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2025-03-12T07:52:00Z</dcterms:created>
  <dc:creator>q</dc:creator>
  <cp:lastModifiedBy>Administrator</cp:lastModifiedBy>
  <dcterms:modified xsi:type="dcterms:W3CDTF">2025-03-13T01:24:58Z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eyJoZGlkIjoiYzgwZmU3MDE4NTcxYTY1ZDYxYjFmZjkzZGVjM2FmNmQifQ==</vt:lpwstr>
  </property>
  <property fmtid="{D5CDD505-2E9C-101B-9397-08002B2CF9AE}" pid="3" name="KSOProductBuildVer">
    <vt:lpwstr>2052-12.1.0.20305</vt:lpwstr>
  </property>
  <property fmtid="{D5CDD505-2E9C-101B-9397-08002B2CF9AE}" pid="4" name="ICV">
    <vt:lpwstr>2CB07031C4C445CB93E032D64AF213B6_13</vt:lpwstr>
  </property>
</Properties>
</file>