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943E28">
      <w:pPr>
        <w:rPr>
          <w:rFonts w:hint="eastAsia" w:ascii="仿宋" w:hAnsi="仿宋" w:eastAsia="仿宋"/>
          <w:sz w:val="28"/>
          <w:szCs w:val="28"/>
        </w:rPr>
      </w:pPr>
      <w:r>
        <w:rPr>
          <w:rFonts w:hint="eastAsia" w:ascii="仿宋" w:hAnsi="仿宋" w:eastAsia="仿宋"/>
          <w:sz w:val="28"/>
          <w:szCs w:val="28"/>
          <w:highlight w:val="yellow"/>
        </w:rPr>
        <w:t>名师介绍：学科带头人、骨干教师、获得教学名师称号的教师信息，包括个人简介、教学成果、所获荣誉、教授课程等，突出师资优势。</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36"/>
        <w:gridCol w:w="4586"/>
      </w:tblGrid>
      <w:tr w14:paraId="44691A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14:paraId="156EC074">
            <w:pPr>
              <w:rPr>
                <w:rFonts w:hint="eastAsia" w:ascii="仿宋" w:hAnsi="仿宋" w:eastAsia="仿宋"/>
                <w:sz w:val="28"/>
                <w:szCs w:val="28"/>
              </w:rPr>
            </w:pPr>
            <w:r>
              <w:rPr>
                <w:rFonts w:hint="eastAsia" w:ascii="仿宋" w:hAnsi="仿宋" w:eastAsia="仿宋"/>
                <w:sz w:val="28"/>
                <w:szCs w:val="28"/>
              </w:rPr>
              <w:t>姓名</w:t>
            </w:r>
          </w:p>
        </w:tc>
        <w:tc>
          <w:tcPr>
            <w:tcW w:w="4586" w:type="dxa"/>
          </w:tcPr>
          <w:p w14:paraId="712A2738">
            <w:pPr>
              <w:widowControl/>
              <w:rPr>
                <w:rFonts w:hint="eastAsia"/>
              </w:rPr>
            </w:pPr>
            <w:r>
              <w:rPr>
                <w:rFonts w:hint="eastAsia" w:ascii="宋体" w:hAnsi="宋体" w:eastAsia="宋体" w:cs="宋体"/>
                <w:kern w:val="0"/>
                <w:sz w:val="20"/>
                <w:szCs w:val="20"/>
              </w:rPr>
              <w:t>施瑶</w:t>
            </w:r>
          </w:p>
        </w:tc>
      </w:tr>
      <w:tr w14:paraId="0EC4F9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936" w:type="dxa"/>
          </w:tcPr>
          <w:p w14:paraId="0F1BF2E7">
            <w:pPr>
              <w:rPr>
                <w:rFonts w:hint="eastAsia" w:ascii="仿宋" w:hAnsi="仿宋" w:eastAsia="仿宋"/>
                <w:sz w:val="28"/>
                <w:szCs w:val="28"/>
              </w:rPr>
            </w:pPr>
            <w:r>
              <w:rPr>
                <w:rFonts w:hint="eastAsia" w:ascii="仿宋" w:hAnsi="仿宋" w:eastAsia="仿宋"/>
                <w:sz w:val="28"/>
                <w:szCs w:val="28"/>
              </w:rPr>
              <w:t>类型：</w:t>
            </w:r>
          </w:p>
        </w:tc>
        <w:tc>
          <w:tcPr>
            <w:tcW w:w="4586" w:type="dxa"/>
          </w:tcPr>
          <w:p w14:paraId="3E424104">
            <w:pPr>
              <w:rPr>
                <w:rFonts w:hint="eastAsia"/>
              </w:rPr>
            </w:pPr>
            <w:r>
              <w:rPr>
                <w:rFonts w:hint="eastAsia"/>
                <w:lang w:val="en-US" w:eastAsia="zh-CN"/>
              </w:rPr>
              <w:t>区骨干后备</w:t>
            </w:r>
          </w:p>
        </w:tc>
      </w:tr>
      <w:tr w14:paraId="228B87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35B2FDB1">
            <w:pPr>
              <w:rPr>
                <w:rFonts w:ascii="仿宋" w:hAnsi="仿宋" w:eastAsia="仿宋"/>
                <w:sz w:val="28"/>
                <w:szCs w:val="28"/>
              </w:rPr>
            </w:pPr>
            <w:r>
              <w:rPr>
                <w:rFonts w:hint="eastAsia" w:ascii="仿宋" w:hAnsi="仿宋" w:eastAsia="仿宋"/>
                <w:sz w:val="28"/>
                <w:szCs w:val="28"/>
              </w:rPr>
              <w:t xml:space="preserve">个人简介：（包括教授课程、个人优势等不少于200字 </w:t>
            </w:r>
            <w:r>
              <w:rPr>
                <w:rFonts w:ascii="仿宋" w:hAnsi="仿宋" w:eastAsia="仿宋"/>
                <w:sz w:val="28"/>
                <w:szCs w:val="28"/>
              </w:rPr>
              <w:t>）</w:t>
            </w:r>
          </w:p>
          <w:p w14:paraId="3200DA4C">
            <w:pPr>
              <w:spacing w:line="440" w:lineRule="exact"/>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我叫施瑶，是上师附职的一名烹饪专业教师，拥有中式烹调师高级技师、西式烹调师高级、中式面点师高级、西式面点师技师和营养配餐员技师专业证书。</w:t>
            </w:r>
          </w:p>
          <w:p w14:paraId="22F41A8A">
            <w:pPr>
              <w:spacing w:line="440" w:lineRule="exact"/>
              <w:ind w:firstLine="420" w:firstLineChars="200"/>
              <w:jc w:val="left"/>
              <w:rPr>
                <w:rFonts w:hint="default" w:ascii="宋体" w:hAnsi="宋体" w:eastAsia="宋体" w:cs="宋体"/>
                <w:lang w:val="en-US" w:eastAsia="zh-CN"/>
              </w:rPr>
            </w:pPr>
            <w:r>
              <w:rPr>
                <w:rFonts w:hint="eastAsia" w:ascii="宋体" w:hAnsi="宋体" w:eastAsia="宋体" w:cs="宋体"/>
                <w:lang w:val="en-US" w:eastAsia="zh-CN"/>
              </w:rPr>
              <w:t>工作上，严格遵守《中小学教师职业道德规范》要求，在爱岗敬业总思想的指引下，秉承学校优良作风。在校担任中餐烹饪专业组长职务，承担《原料切配》、《热菜烹制》、《冷菜制作与拼摆》》、《中式烹调技艺和西式烹调》等专业课程。</w:t>
            </w:r>
          </w:p>
          <w:p w14:paraId="63090331">
            <w:pPr>
              <w:spacing w:line="440" w:lineRule="exact"/>
              <w:ind w:firstLine="420" w:firstLineChars="200"/>
              <w:jc w:val="left"/>
              <w:rPr>
                <w:rFonts w:hint="default" w:ascii="宋体" w:hAnsi="宋体" w:eastAsia="宋体" w:cs="宋体"/>
                <w:lang w:val="en-US" w:eastAsia="zh-CN"/>
              </w:rPr>
            </w:pPr>
            <w:r>
              <w:rPr>
                <w:rFonts w:hint="eastAsia" w:ascii="宋体" w:hAnsi="宋体" w:eastAsia="宋体" w:cs="宋体"/>
                <w:lang w:val="en-US" w:eastAsia="zh-CN"/>
              </w:rPr>
              <w:t>积极参与学校的各项教育教研活动，参与区、市级教师培训活动，不断提升自己的教育教学水平，以适应教育发展的新趋势；不断探索创新的教学方法，积极参加校级市级教师教学能力比赛，获得许多优异的成绩；以赛促教，以赛促学，积极带学生参加各类专业技能比赛，并且主动自己参与各类专业技能比赛，获得优异的成绩。</w:t>
            </w:r>
          </w:p>
          <w:p w14:paraId="0E1E234B">
            <w:pPr>
              <w:spacing w:line="440" w:lineRule="exact"/>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积极参与中国劳动保障出版社组织开发的《西式烹调师(初级技能)职业培训包数字课程担任主讲老师，分享专业知识和正面价值观，积极传播正能量。并在一些期刊上发表专业论文，为职业院校烹饪教师提供了一些优秀的教育案例。在校期间承担社会中式烹调师的培训，并全部合格获得职业资格证书，获得了众多学员的认可和好评。</w:t>
            </w:r>
          </w:p>
          <w:p w14:paraId="7379CBC7">
            <w:pPr>
              <w:rPr>
                <w:rFonts w:hint="eastAsia"/>
              </w:rPr>
            </w:pPr>
          </w:p>
        </w:tc>
      </w:tr>
      <w:tr w14:paraId="1F57B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5" w:hRule="atLeast"/>
        </w:trPr>
        <w:tc>
          <w:tcPr>
            <w:tcW w:w="8522" w:type="dxa"/>
            <w:gridSpan w:val="2"/>
          </w:tcPr>
          <w:p w14:paraId="3A4125A4">
            <w:pPr>
              <w:rPr>
                <w:rFonts w:ascii="仿宋" w:hAnsi="仿宋" w:eastAsia="仿宋"/>
                <w:sz w:val="28"/>
                <w:szCs w:val="28"/>
              </w:rPr>
            </w:pPr>
            <w:r>
              <w:rPr>
                <w:rFonts w:hint="eastAsia" w:ascii="仿宋" w:hAnsi="仿宋" w:eastAsia="仿宋"/>
                <w:sz w:val="28"/>
                <w:szCs w:val="28"/>
              </w:rPr>
              <w:t>教学成果：（包括科研等）</w:t>
            </w:r>
          </w:p>
          <w:p w14:paraId="1E97400E">
            <w:pPr>
              <w:spacing w:line="440" w:lineRule="exact"/>
              <w:ind w:firstLine="420" w:firstLineChars="200"/>
              <w:jc w:val="left"/>
              <w:rPr>
                <w:rFonts w:hint="default" w:ascii="宋体" w:hAnsi="宋体" w:eastAsia="宋体" w:cs="宋体"/>
                <w:lang w:val="en-US" w:eastAsia="zh-CN"/>
              </w:rPr>
            </w:pPr>
            <w:r>
              <w:rPr>
                <w:rFonts w:hint="eastAsia" w:ascii="宋体" w:hAnsi="宋体" w:eastAsia="宋体" w:cs="宋体"/>
                <w:lang w:val="en-US" w:eastAsia="zh-CN"/>
              </w:rPr>
              <w:t>1.与“西式烹调师国家基本职业培训包数字课程”西式烹调师（初级技能）职业培训包数字课程的开发（2019—2021）</w:t>
            </w:r>
          </w:p>
          <w:p w14:paraId="1E78CBAB">
            <w:pPr>
              <w:spacing w:line="440" w:lineRule="exact"/>
              <w:ind w:firstLine="420" w:firstLineChars="200"/>
              <w:jc w:val="left"/>
              <w:rPr>
                <w:rFonts w:hint="default" w:ascii="宋体" w:hAnsi="宋体" w:eastAsia="宋体" w:cs="宋体"/>
                <w:lang w:val="en-US" w:eastAsia="zh-CN"/>
              </w:rPr>
            </w:pPr>
            <w:r>
              <w:rPr>
                <w:rFonts w:hint="eastAsia" w:ascii="宋体" w:hAnsi="宋体" w:eastAsia="宋体" w:cs="宋体"/>
                <w:lang w:val="en-US" w:eastAsia="zh-CN"/>
              </w:rPr>
              <w:t>2.在杨浦教育2021.增刊上，发表“中职学校烹饪与营养膳食专业课堂教学的困境与破解思路”。</w:t>
            </w:r>
          </w:p>
          <w:p w14:paraId="5BCD9999">
            <w:pPr>
              <w:spacing w:line="440" w:lineRule="exact"/>
              <w:ind w:firstLine="420" w:firstLineChars="200"/>
              <w:jc w:val="left"/>
              <w:rPr>
                <w:rFonts w:hint="default" w:ascii="宋体" w:hAnsi="宋体" w:eastAsia="宋体" w:cs="宋体"/>
                <w:lang w:val="en-US" w:eastAsia="zh-CN"/>
              </w:rPr>
            </w:pPr>
            <w:r>
              <w:rPr>
                <w:rFonts w:hint="eastAsia" w:ascii="宋体" w:hAnsi="宋体" w:eastAsia="宋体" w:cs="宋体"/>
                <w:lang w:val="en-US" w:eastAsia="zh-CN"/>
              </w:rPr>
              <w:t>3.</w:t>
            </w:r>
            <w:r>
              <w:rPr>
                <w:rFonts w:hint="default" w:ascii="宋体" w:hAnsi="宋体" w:eastAsia="宋体" w:cs="宋体"/>
                <w:lang w:val="en-US" w:eastAsia="zh-CN"/>
              </w:rPr>
              <w:t>教学案例《高级西餐牛肉汁的制作》入选《上海市职业院校教师企业实践优秀教学案例》中职业素养模块，并且出版。</w:t>
            </w:r>
          </w:p>
          <w:p w14:paraId="463F9C30">
            <w:pPr>
              <w:spacing w:line="440" w:lineRule="exact"/>
              <w:ind w:firstLine="420" w:firstLineChars="200"/>
              <w:jc w:val="left"/>
              <w:rPr>
                <w:rFonts w:hint="eastAsia" w:ascii="宋体" w:hAnsi="宋体" w:eastAsia="宋体" w:cs="宋体"/>
                <w:lang w:val="en-US" w:eastAsia="zh-CN"/>
              </w:rPr>
            </w:pPr>
            <w:r>
              <w:rPr>
                <w:rFonts w:hint="eastAsia" w:ascii="宋体" w:hAnsi="宋体" w:eastAsia="宋体" w:cs="宋体"/>
                <w:lang w:val="en-US" w:eastAsia="zh-CN"/>
              </w:rPr>
              <w:t>4.参与上海市中等职业学校在线开放课程《中式面点制作》</w:t>
            </w:r>
          </w:p>
          <w:p w14:paraId="75EFE58B">
            <w:pPr>
              <w:spacing w:line="440" w:lineRule="exact"/>
              <w:ind w:firstLine="420" w:firstLineChars="200"/>
              <w:jc w:val="left"/>
              <w:rPr>
                <w:rFonts w:hint="eastAsia" w:ascii="宋体" w:hAnsi="宋体" w:eastAsia="宋体" w:cs="宋体"/>
                <w:lang w:val="en-US" w:eastAsia="zh-CN"/>
              </w:rPr>
            </w:pPr>
          </w:p>
          <w:p w14:paraId="453B569F">
            <w:pPr>
              <w:spacing w:line="440" w:lineRule="exact"/>
              <w:ind w:firstLine="420" w:firstLineChars="200"/>
              <w:jc w:val="left"/>
              <w:rPr>
                <w:rFonts w:hint="eastAsia" w:ascii="宋体" w:hAnsi="宋体" w:eastAsia="宋体" w:cs="宋体"/>
                <w:lang w:val="en-US" w:eastAsia="zh-CN"/>
              </w:rPr>
            </w:pPr>
          </w:p>
          <w:p w14:paraId="4E9A3EA9">
            <w:pPr>
              <w:spacing w:line="440" w:lineRule="exact"/>
              <w:ind w:firstLine="420" w:firstLineChars="200"/>
              <w:jc w:val="left"/>
              <w:rPr>
                <w:rFonts w:hint="eastAsia" w:ascii="宋体" w:hAnsi="宋体" w:eastAsia="宋体" w:cs="宋体"/>
                <w:lang w:val="en-US" w:eastAsia="zh-CN"/>
              </w:rPr>
            </w:pPr>
          </w:p>
          <w:p w14:paraId="1ADE21C3">
            <w:pPr>
              <w:rPr>
                <w:rFonts w:hint="eastAsia" w:ascii="仿宋" w:hAnsi="仿宋" w:eastAsia="仿宋"/>
                <w:sz w:val="28"/>
                <w:szCs w:val="28"/>
              </w:rPr>
            </w:pPr>
          </w:p>
          <w:p w14:paraId="771FF06E">
            <w:pPr>
              <w:rPr>
                <w:rFonts w:hint="eastAsia"/>
              </w:rPr>
            </w:pPr>
          </w:p>
        </w:tc>
      </w:tr>
      <w:tr w14:paraId="364489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14:paraId="6B2BEA6F">
            <w:pPr>
              <w:rPr>
                <w:rFonts w:ascii="仿宋" w:hAnsi="仿宋" w:eastAsia="仿宋"/>
                <w:sz w:val="28"/>
                <w:szCs w:val="28"/>
              </w:rPr>
            </w:pPr>
            <w:r>
              <w:rPr>
                <w:rFonts w:hint="eastAsia" w:ascii="仿宋" w:hAnsi="仿宋" w:eastAsia="仿宋"/>
                <w:sz w:val="28"/>
                <w:szCs w:val="28"/>
              </w:rPr>
              <w:t>所获荣誉：（请核对并补充，2020-2025年）</w:t>
            </w:r>
          </w:p>
          <w:p w14:paraId="02701716">
            <w:pPr>
              <w:widowControl/>
              <w:rPr>
                <w:rFonts w:ascii="宋体" w:hAnsi="宋体" w:eastAsia="宋体" w:cs="宋体"/>
                <w:kern w:val="0"/>
                <w:sz w:val="20"/>
                <w:szCs w:val="20"/>
              </w:rPr>
            </w:pPr>
            <w:r>
              <w:rPr>
                <w:rFonts w:hint="eastAsia" w:ascii="宋体" w:hAnsi="宋体" w:eastAsia="宋体" w:cs="宋体"/>
                <w:kern w:val="0"/>
                <w:sz w:val="20"/>
                <w:szCs w:val="20"/>
              </w:rPr>
              <w:t>2</w:t>
            </w:r>
            <w:r>
              <w:rPr>
                <w:rFonts w:ascii="宋体" w:hAnsi="宋体" w:eastAsia="宋体" w:cs="宋体"/>
                <w:kern w:val="0"/>
                <w:sz w:val="20"/>
                <w:szCs w:val="20"/>
              </w:rPr>
              <w:t>02</w:t>
            </w:r>
            <w:r>
              <w:rPr>
                <w:rFonts w:hint="eastAsia" w:ascii="宋体" w:hAnsi="宋体" w:eastAsia="宋体" w:cs="宋体"/>
                <w:kern w:val="0"/>
                <w:sz w:val="20"/>
                <w:szCs w:val="20"/>
                <w:lang w:val="en-US" w:eastAsia="zh-CN"/>
              </w:rPr>
              <w:t>0</w:t>
            </w:r>
            <w:r>
              <w:rPr>
                <w:rFonts w:hint="eastAsia" w:ascii="宋体" w:hAnsi="宋体" w:eastAsia="宋体" w:cs="宋体"/>
                <w:kern w:val="0"/>
                <w:sz w:val="20"/>
                <w:szCs w:val="20"/>
              </w:rPr>
              <w:t>年</w:t>
            </w:r>
          </w:p>
          <w:p w14:paraId="35D6E107">
            <w:pPr>
              <w:widowControl/>
              <w:rPr>
                <w:rFonts w:hint="eastAsia" w:ascii="宋体" w:hAnsi="宋体" w:eastAsia="宋体" w:cs="宋体"/>
                <w:kern w:val="0"/>
                <w:sz w:val="20"/>
                <w:szCs w:val="20"/>
                <w:lang w:val="en-US" w:eastAsia="zh-CN"/>
              </w:rPr>
            </w:pPr>
            <w:r>
              <w:rPr>
                <w:rFonts w:hint="eastAsia" w:ascii="宋体" w:hAnsi="宋体" w:eastAsia="宋体" w:cs="宋体"/>
                <w:kern w:val="0"/>
                <w:sz w:val="20"/>
                <w:szCs w:val="20"/>
              </w:rPr>
              <w:t>施瑶</w:t>
            </w:r>
            <w:r>
              <w:rPr>
                <w:rFonts w:hint="eastAsia" w:ascii="宋体" w:hAnsi="宋体" w:eastAsia="宋体" w:cs="宋体"/>
                <w:kern w:val="0"/>
                <w:sz w:val="20"/>
                <w:szCs w:val="20"/>
                <w:lang w:val="en-US" w:eastAsia="zh-CN"/>
              </w:rPr>
              <w:t>在在世界大赛上海西餐选拔赛中，指导学生分别获得一个“二等奖”与一个“三等奖”</w:t>
            </w:r>
          </w:p>
          <w:p w14:paraId="35CC289B">
            <w:pPr>
              <w:widowControl/>
              <w:rPr>
                <w:rFonts w:hint="eastAsia"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施瑶在2020年4月世界大赛上海西餐选拔赛中，获得“优秀指导教练”。</w:t>
            </w:r>
          </w:p>
          <w:p w14:paraId="1E34A60E">
            <w:pPr>
              <w:widowControl/>
              <w:rPr>
                <w:rFonts w:hint="eastAsia"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施瑶在上海市旅游职教集团第十一届旅游职业技能大赛（中职组）《中式烹调》项目，指导学生获得一个“一等奖”、一个“二等奖”和一个“三等奖”。</w:t>
            </w:r>
          </w:p>
          <w:p w14:paraId="071A861C">
            <w:pPr>
              <w:widowControl/>
              <w:rPr>
                <w:rFonts w:hint="eastAsia" w:ascii="宋体" w:hAnsi="宋体" w:eastAsia="宋体" w:cs="宋体"/>
                <w:kern w:val="0"/>
                <w:sz w:val="20"/>
                <w:szCs w:val="20"/>
              </w:rPr>
            </w:pPr>
            <w:r>
              <w:rPr>
                <w:rFonts w:hint="eastAsia" w:ascii="宋体" w:hAnsi="宋体" w:eastAsia="宋体" w:cs="宋体"/>
                <w:kern w:val="0"/>
                <w:sz w:val="20"/>
                <w:szCs w:val="20"/>
                <w:lang w:val="en-US" w:eastAsia="zh-CN"/>
              </w:rPr>
              <w:t>施瑶在上海市旅游职教集团第十一届旅游职业技能大赛（中职组）《中式烹调》项目中，获得“优秀指导教师”。</w:t>
            </w:r>
          </w:p>
          <w:p w14:paraId="7DA1C328">
            <w:pPr>
              <w:widowControl/>
              <w:rPr>
                <w:rFonts w:hint="eastAsia" w:ascii="宋体" w:hAnsi="宋体" w:eastAsia="宋体" w:cs="宋体"/>
                <w:kern w:val="0"/>
                <w:sz w:val="20"/>
                <w:szCs w:val="20"/>
              </w:rPr>
            </w:pPr>
            <w:r>
              <w:rPr>
                <w:rFonts w:hint="eastAsia" w:ascii="宋体" w:hAnsi="宋体" w:eastAsia="宋体" w:cs="宋体"/>
                <w:kern w:val="0"/>
                <w:sz w:val="20"/>
                <w:szCs w:val="20"/>
                <w:lang w:val="en-US" w:eastAsia="zh-CN"/>
              </w:rPr>
              <w:t>施瑶参加2020上海市餐饮烹饪行业职业技能竞赛，荣获西式烹调师(三级）“二等奖”</w:t>
            </w:r>
          </w:p>
          <w:p w14:paraId="15BF4898">
            <w:pPr>
              <w:widowControl/>
              <w:rPr>
                <w:rFonts w:hint="eastAsia" w:ascii="宋体" w:hAnsi="宋体" w:eastAsia="宋体" w:cs="宋体"/>
                <w:kern w:val="0"/>
                <w:sz w:val="20"/>
                <w:szCs w:val="20"/>
              </w:rPr>
            </w:pPr>
          </w:p>
          <w:p w14:paraId="2CAE6519">
            <w:pPr>
              <w:widowControl/>
              <w:rPr>
                <w:rFonts w:hint="eastAsia" w:ascii="宋体" w:hAnsi="宋体" w:eastAsia="宋体" w:cs="宋体"/>
                <w:kern w:val="0"/>
                <w:sz w:val="20"/>
                <w:szCs w:val="20"/>
              </w:rPr>
            </w:pPr>
            <w:r>
              <w:rPr>
                <w:rFonts w:hint="eastAsia" w:ascii="宋体" w:hAnsi="宋体" w:eastAsia="宋体" w:cs="宋体"/>
                <w:kern w:val="0"/>
                <w:sz w:val="20"/>
                <w:szCs w:val="20"/>
              </w:rPr>
              <w:t>2021年</w:t>
            </w:r>
          </w:p>
          <w:p w14:paraId="6425232D">
            <w:pPr>
              <w:widowControl/>
              <w:rPr>
                <w:rFonts w:hint="default" w:ascii="宋体" w:hAnsi="宋体" w:eastAsia="宋体" w:cs="宋体"/>
                <w:kern w:val="0"/>
                <w:sz w:val="20"/>
                <w:szCs w:val="20"/>
                <w:lang w:val="en-US" w:eastAsia="zh-CN"/>
              </w:rPr>
            </w:pPr>
            <w:r>
              <w:rPr>
                <w:rFonts w:hint="eastAsia" w:ascii="宋体" w:hAnsi="宋体" w:eastAsia="宋体" w:cs="宋体"/>
                <w:kern w:val="0"/>
                <w:sz w:val="20"/>
                <w:szCs w:val="20"/>
              </w:rPr>
              <w:t>施瑶荣获</w:t>
            </w:r>
            <w:r>
              <w:rPr>
                <w:rFonts w:hint="eastAsia" w:ascii="宋体" w:hAnsi="宋体" w:eastAsia="宋体" w:cs="宋体"/>
                <w:kern w:val="0"/>
                <w:sz w:val="20"/>
                <w:szCs w:val="20"/>
                <w:lang w:val="en-US" w:eastAsia="zh-CN"/>
              </w:rPr>
              <w:t>上海市杨浦职业技术学校2020学年度“优秀班主任”</w:t>
            </w:r>
          </w:p>
          <w:p w14:paraId="22A0A8CC">
            <w:pPr>
              <w:widowControl/>
              <w:rPr>
                <w:rFonts w:hint="eastAsia"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施瑶荣获</w:t>
            </w:r>
            <w:r>
              <w:rPr>
                <w:rFonts w:hint="eastAsia" w:ascii="宋体" w:hAnsi="宋体" w:eastAsia="宋体" w:cs="宋体"/>
                <w:kern w:val="0"/>
                <w:sz w:val="20"/>
                <w:szCs w:val="20"/>
                <w:lang w:val="en-US" w:eastAsia="zh-CN"/>
              </w:rPr>
              <w:t>上海市杨浦职业技术学校2020学年第二学期校级公开课比赛“二等奖”</w:t>
            </w:r>
          </w:p>
          <w:p w14:paraId="7B9C22AF">
            <w:pPr>
              <w:widowControl/>
              <w:rPr>
                <w:rFonts w:hint="eastAsia"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施瑶在上海市旅游职教集团第十二届旅游职业技能大赛（中职</w:t>
            </w:r>
            <w:bookmarkStart w:id="0" w:name="_GoBack"/>
            <w:bookmarkEnd w:id="0"/>
            <w:r>
              <w:rPr>
                <w:rFonts w:hint="eastAsia" w:ascii="宋体" w:hAnsi="宋体" w:eastAsia="宋体" w:cs="宋体"/>
                <w:kern w:val="0"/>
                <w:sz w:val="20"/>
                <w:szCs w:val="20"/>
                <w:lang w:val="en-US" w:eastAsia="zh-CN"/>
              </w:rPr>
              <w:t>组）《中式烹调》项目，指导学生获得一个“一等奖”</w:t>
            </w:r>
          </w:p>
          <w:p w14:paraId="5089FB5A">
            <w:pPr>
              <w:widowControl/>
              <w:rPr>
                <w:rFonts w:hint="eastAsia"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施瑶荣获上海旅游职教集团第十</w:t>
            </w:r>
            <w:r>
              <w:rPr>
                <w:rFonts w:hint="eastAsia" w:ascii="宋体" w:hAnsi="宋体" w:eastAsia="宋体" w:cs="宋体"/>
                <w:kern w:val="0"/>
                <w:sz w:val="20"/>
                <w:szCs w:val="20"/>
                <w:lang w:val="en-US" w:eastAsia="zh-CN"/>
              </w:rPr>
              <w:t>二届旅游职业技能大赛优秀指导教师</w:t>
            </w:r>
          </w:p>
          <w:p w14:paraId="36000FD5">
            <w:pPr>
              <w:widowControl/>
              <w:rPr>
                <w:rFonts w:hint="eastAsia"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施瑶在上海市第九届星光计划（西式烹饪）项目中指导学生获得一个“一等奖”、一个“二等奖”、一个“三等奖”与团体“一等奖”。</w:t>
            </w:r>
          </w:p>
          <w:p w14:paraId="7917894E">
            <w:pPr>
              <w:widowControl/>
              <w:rPr>
                <w:rFonts w:hint="eastAsia" w:ascii="宋体" w:hAnsi="宋体" w:eastAsia="宋体" w:cs="宋体"/>
                <w:kern w:val="0"/>
                <w:sz w:val="20"/>
                <w:szCs w:val="20"/>
              </w:rPr>
            </w:pPr>
            <w:r>
              <w:rPr>
                <w:rFonts w:hint="eastAsia" w:ascii="宋体" w:hAnsi="宋体" w:eastAsia="宋体" w:cs="宋体"/>
                <w:kern w:val="0"/>
                <w:sz w:val="20"/>
                <w:szCs w:val="20"/>
                <w:lang w:val="en-US" w:eastAsia="zh-CN"/>
              </w:rPr>
              <w:t>施瑶被评为第六届杨浦区教育系统教育</w:t>
            </w:r>
            <w:r>
              <w:rPr>
                <w:rFonts w:hint="eastAsia" w:ascii="宋体" w:hAnsi="宋体" w:eastAsia="宋体" w:cs="宋体"/>
                <w:kern w:val="0"/>
                <w:sz w:val="20"/>
                <w:szCs w:val="20"/>
              </w:rPr>
              <w:t>教学新秀（任期：2021年9月至2024年8月）</w:t>
            </w:r>
          </w:p>
          <w:p w14:paraId="7BFB4678">
            <w:pPr>
              <w:widowControl/>
              <w:rPr>
                <w:rFonts w:hint="eastAsia" w:ascii="宋体" w:hAnsi="宋体" w:eastAsia="宋体" w:cs="宋体"/>
                <w:kern w:val="0"/>
                <w:sz w:val="20"/>
                <w:szCs w:val="20"/>
                <w:lang w:val="en-US" w:eastAsia="zh-CN"/>
              </w:rPr>
            </w:pPr>
          </w:p>
          <w:p w14:paraId="14EA799F">
            <w:pPr>
              <w:widowControl/>
              <w:rPr>
                <w:rFonts w:hint="eastAsia"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202</w:t>
            </w:r>
            <w:r>
              <w:rPr>
                <w:rFonts w:hint="eastAsia" w:ascii="宋体" w:hAnsi="宋体" w:eastAsia="宋体" w:cs="宋体"/>
                <w:kern w:val="0"/>
                <w:sz w:val="20"/>
                <w:szCs w:val="20"/>
                <w:lang w:val="en-US" w:eastAsia="zh-CN"/>
              </w:rPr>
              <w:t>2年</w:t>
            </w:r>
          </w:p>
          <w:p w14:paraId="095E7C67">
            <w:pPr>
              <w:widowControl/>
              <w:rPr>
                <w:rFonts w:hint="eastAsia"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施瑶参加2022中国文旅特色美食泸菜技艺邀请赛获“金奖”。</w:t>
            </w:r>
          </w:p>
          <w:p w14:paraId="38FAE735">
            <w:pPr>
              <w:widowControl/>
              <w:rPr>
                <w:rFonts w:hint="default"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施瑶</w:t>
            </w:r>
            <w:r>
              <w:rPr>
                <w:rFonts w:hint="default" w:ascii="宋体" w:hAnsi="宋体" w:eastAsia="宋体" w:cs="宋体"/>
                <w:kern w:val="0"/>
                <w:sz w:val="20"/>
                <w:szCs w:val="20"/>
                <w:lang w:val="en-US" w:eastAsia="zh-CN"/>
              </w:rPr>
              <w:t>指导学生</w:t>
            </w:r>
            <w:r>
              <w:rPr>
                <w:rFonts w:hint="eastAsia" w:ascii="宋体" w:hAnsi="宋体" w:eastAsia="宋体" w:cs="宋体"/>
                <w:kern w:val="0"/>
                <w:sz w:val="20"/>
                <w:szCs w:val="20"/>
                <w:lang w:val="en-US" w:eastAsia="zh-CN"/>
              </w:rPr>
              <w:t>参加</w:t>
            </w:r>
            <w:r>
              <w:rPr>
                <w:rFonts w:hint="default" w:ascii="宋体" w:hAnsi="宋体" w:eastAsia="宋体" w:cs="宋体"/>
                <w:kern w:val="0"/>
                <w:sz w:val="20"/>
                <w:szCs w:val="20"/>
                <w:lang w:val="en-US" w:eastAsia="zh-CN"/>
              </w:rPr>
              <w:t>第一届全国技能大赛上海选拔赛西式烹饪项目获得“优胜奖”</w:t>
            </w:r>
          </w:p>
          <w:p w14:paraId="564FC558">
            <w:pPr>
              <w:widowControl/>
              <w:rPr>
                <w:rFonts w:hint="eastAsia" w:ascii="宋体" w:hAnsi="宋体" w:eastAsia="宋体" w:cs="宋体"/>
                <w:kern w:val="0"/>
                <w:sz w:val="20"/>
                <w:szCs w:val="20"/>
                <w:lang w:val="en-US" w:eastAsia="zh-CN"/>
              </w:rPr>
            </w:pPr>
          </w:p>
          <w:p w14:paraId="44C8985D">
            <w:pPr>
              <w:widowControl/>
              <w:rPr>
                <w:rFonts w:hint="eastAsia" w:ascii="宋体" w:hAnsi="宋体" w:eastAsia="宋体" w:cs="宋体"/>
                <w:kern w:val="0"/>
                <w:sz w:val="20"/>
                <w:szCs w:val="20"/>
              </w:rPr>
            </w:pPr>
            <w:r>
              <w:rPr>
                <w:rFonts w:hint="eastAsia" w:ascii="宋体" w:hAnsi="宋体" w:eastAsia="宋体" w:cs="宋体"/>
                <w:kern w:val="0"/>
                <w:sz w:val="20"/>
                <w:szCs w:val="20"/>
              </w:rPr>
              <w:t>2023年</w:t>
            </w:r>
          </w:p>
          <w:p w14:paraId="3C86BAE9">
            <w:pPr>
              <w:widowControl/>
              <w:rPr>
                <w:rFonts w:hint="eastAsia" w:ascii="宋体" w:hAnsi="宋体" w:eastAsia="宋体" w:cs="宋体"/>
                <w:kern w:val="0"/>
                <w:sz w:val="20"/>
                <w:szCs w:val="20"/>
              </w:rPr>
            </w:pPr>
            <w:r>
              <w:rPr>
                <w:rFonts w:hint="eastAsia" w:ascii="宋体" w:hAnsi="宋体" w:eastAsia="宋体" w:cs="宋体"/>
                <w:kern w:val="0"/>
                <w:sz w:val="20"/>
                <w:szCs w:val="20"/>
              </w:rPr>
              <w:t>施瑶荣获第二届中等职业教育青教赛暨上海市第五届基础教育青教赛中职组选拔赛一等奖</w:t>
            </w:r>
          </w:p>
          <w:p w14:paraId="13E81361">
            <w:pPr>
              <w:widowControl/>
              <w:rPr>
                <w:rFonts w:hint="eastAsia" w:ascii="宋体" w:hAnsi="宋体" w:eastAsia="宋体" w:cs="宋体"/>
                <w:kern w:val="0"/>
                <w:sz w:val="20"/>
                <w:szCs w:val="20"/>
              </w:rPr>
            </w:pPr>
            <w:r>
              <w:rPr>
                <w:rFonts w:hint="eastAsia" w:ascii="宋体" w:hAnsi="宋体" w:eastAsia="宋体" w:cs="宋体"/>
                <w:kern w:val="0"/>
                <w:sz w:val="20"/>
                <w:szCs w:val="20"/>
              </w:rPr>
              <w:t>施瑶荣获第二届中等职业教育青教赛暨上海市第五届基础教育青教赛中职组选拔赛“中等职业教育教学能手”</w:t>
            </w:r>
          </w:p>
          <w:p w14:paraId="618E6A68">
            <w:pPr>
              <w:widowControl/>
              <w:rPr>
                <w:rFonts w:hint="eastAsia" w:ascii="宋体" w:hAnsi="宋体" w:eastAsia="宋体" w:cs="宋体"/>
                <w:kern w:val="0"/>
                <w:sz w:val="20"/>
                <w:szCs w:val="20"/>
              </w:rPr>
            </w:pPr>
            <w:r>
              <w:rPr>
                <w:rFonts w:hint="eastAsia" w:ascii="宋体" w:hAnsi="宋体" w:eastAsia="宋体" w:cs="宋体"/>
                <w:kern w:val="0"/>
                <w:sz w:val="20"/>
                <w:szCs w:val="20"/>
              </w:rPr>
              <w:t>施瑶第五届上海基础教育青年教师教学竞赛（中等职业教育类）一等奖</w:t>
            </w:r>
          </w:p>
          <w:p w14:paraId="4ACC4AE6">
            <w:pPr>
              <w:widowControl/>
              <w:rPr>
                <w:rFonts w:hint="eastAsia" w:ascii="宋体" w:hAnsi="宋体" w:eastAsia="宋体" w:cs="宋体"/>
                <w:kern w:val="0"/>
                <w:sz w:val="20"/>
                <w:szCs w:val="20"/>
              </w:rPr>
            </w:pPr>
            <w:r>
              <w:rPr>
                <w:rFonts w:hint="eastAsia" w:ascii="宋体" w:hAnsi="宋体" w:eastAsia="宋体" w:cs="宋体"/>
                <w:kern w:val="0"/>
                <w:sz w:val="20"/>
                <w:szCs w:val="20"/>
              </w:rPr>
              <w:t>施瑶上海市基础教育青年教师教学竞赛授予“上海市教学能手”</w:t>
            </w:r>
          </w:p>
          <w:p w14:paraId="593AD99E">
            <w:pPr>
              <w:widowControl/>
              <w:rPr>
                <w:rFonts w:hint="eastAsia" w:ascii="宋体" w:hAnsi="宋体" w:eastAsia="宋体" w:cs="宋体"/>
                <w:kern w:val="0"/>
                <w:sz w:val="20"/>
                <w:szCs w:val="20"/>
              </w:rPr>
            </w:pPr>
            <w:r>
              <w:rPr>
                <w:rFonts w:hint="eastAsia" w:ascii="宋体" w:hAnsi="宋体" w:eastAsia="宋体" w:cs="宋体"/>
                <w:kern w:val="0"/>
                <w:sz w:val="20"/>
                <w:szCs w:val="20"/>
              </w:rPr>
              <w:t>施瑶在2023年上海市“星光计划”第十届职业院校技能大赛中等职业学校教师教学能力比赛专业（技能）课程组比赛中，参赛作品刀法与原料成形荣获特等奖。</w:t>
            </w:r>
          </w:p>
          <w:p w14:paraId="3E2D7057">
            <w:pPr>
              <w:widowControl/>
              <w:rPr>
                <w:rFonts w:hint="eastAsia" w:ascii="宋体" w:hAnsi="宋体" w:eastAsia="宋体" w:cs="宋体"/>
                <w:kern w:val="0"/>
                <w:sz w:val="20"/>
                <w:szCs w:val="20"/>
              </w:rPr>
            </w:pPr>
            <w:r>
              <w:rPr>
                <w:rFonts w:hint="eastAsia" w:ascii="宋体" w:hAnsi="宋体" w:eastAsia="宋体" w:cs="宋体"/>
                <w:kern w:val="0"/>
                <w:sz w:val="20"/>
                <w:szCs w:val="20"/>
              </w:rPr>
              <w:t>施瑶荣获上海市“星光计划”第十届职业院校技能大赛教学能力项目特等奖</w:t>
            </w:r>
          </w:p>
          <w:p w14:paraId="73471310">
            <w:pPr>
              <w:widowControl/>
              <w:rPr>
                <w:rFonts w:hint="eastAsia" w:ascii="宋体" w:hAnsi="宋体" w:eastAsia="宋体" w:cs="宋体"/>
                <w:kern w:val="0"/>
                <w:sz w:val="20"/>
                <w:szCs w:val="20"/>
              </w:rPr>
            </w:pPr>
            <w:r>
              <w:rPr>
                <w:rFonts w:hint="eastAsia" w:ascii="宋体" w:hAnsi="宋体" w:eastAsia="宋体" w:cs="宋体"/>
                <w:kern w:val="0"/>
                <w:sz w:val="20"/>
                <w:szCs w:val="20"/>
                <w:lang w:val="en-US" w:eastAsia="zh-CN"/>
              </w:rPr>
              <w:t>施瑶荣获上海旅游职教集团第十四届旅游职业技能大赛优秀指导教师</w:t>
            </w:r>
          </w:p>
          <w:p w14:paraId="47DE1B46">
            <w:pPr>
              <w:widowControl/>
              <w:rPr>
                <w:rFonts w:hint="eastAsia" w:ascii="宋体" w:hAnsi="宋体" w:eastAsia="宋体" w:cs="宋体"/>
                <w:kern w:val="0"/>
                <w:sz w:val="20"/>
                <w:szCs w:val="20"/>
              </w:rPr>
            </w:pPr>
            <w:r>
              <w:rPr>
                <w:rFonts w:hint="eastAsia" w:ascii="宋体" w:hAnsi="宋体" w:eastAsia="宋体" w:cs="宋体"/>
                <w:kern w:val="0"/>
                <w:sz w:val="20"/>
                <w:szCs w:val="20"/>
              </w:rPr>
              <w:t>施瑶在上海市“星光计划”第十届职业院校技能大赛中指导学生获得烹饪（西餐）项目一等奖</w:t>
            </w:r>
          </w:p>
          <w:p w14:paraId="71B0CCA4">
            <w:pPr>
              <w:widowControl/>
              <w:rPr>
                <w:rFonts w:hint="eastAsia" w:ascii="宋体" w:hAnsi="宋体" w:eastAsia="宋体" w:cs="宋体"/>
                <w:kern w:val="0"/>
                <w:sz w:val="20"/>
                <w:szCs w:val="20"/>
              </w:rPr>
            </w:pPr>
            <w:r>
              <w:rPr>
                <w:rFonts w:hint="eastAsia" w:ascii="宋体" w:hAnsi="宋体" w:eastAsia="宋体" w:cs="宋体"/>
                <w:kern w:val="0"/>
                <w:sz w:val="20"/>
                <w:szCs w:val="20"/>
              </w:rPr>
              <w:t>施瑶</w:t>
            </w:r>
            <w:r>
              <w:rPr>
                <w:rFonts w:hint="eastAsia" w:ascii="宋体" w:hAnsi="宋体" w:eastAsia="宋体" w:cs="宋体"/>
                <w:kern w:val="0"/>
                <w:sz w:val="20"/>
                <w:szCs w:val="20"/>
                <w:lang w:val="en-US" w:eastAsia="zh-CN"/>
              </w:rPr>
              <w:t>指导学生参加2023年全国职业院校技能大赛（中职组）西式烹饪项比赛中荣获“团体三等奖”。</w:t>
            </w:r>
          </w:p>
          <w:p w14:paraId="4A67688E">
            <w:pPr>
              <w:widowControl/>
              <w:rPr>
                <w:rFonts w:hint="eastAsia" w:ascii="宋体" w:hAnsi="宋体" w:eastAsia="宋体" w:cs="宋体"/>
                <w:kern w:val="0"/>
                <w:sz w:val="20"/>
                <w:szCs w:val="20"/>
              </w:rPr>
            </w:pPr>
            <w:r>
              <w:rPr>
                <w:rFonts w:hint="eastAsia" w:ascii="宋体" w:hAnsi="宋体" w:eastAsia="宋体" w:cs="宋体"/>
                <w:kern w:val="0"/>
                <w:sz w:val="20"/>
                <w:szCs w:val="20"/>
              </w:rPr>
              <w:t>施</w:t>
            </w:r>
            <w:r>
              <w:rPr>
                <w:rFonts w:hint="eastAsia" w:ascii="宋体" w:hAnsi="宋体" w:eastAsia="宋体" w:cs="宋体"/>
                <w:kern w:val="0"/>
                <w:sz w:val="20"/>
                <w:szCs w:val="20"/>
              </w:rPr>
              <w:t>瑶在2023年全国职业院校技能大赛教学能力比赛中职专业课程二组比赛中参赛作品烹饪原料花刀成形荣获二等奖</w:t>
            </w:r>
          </w:p>
          <w:p w14:paraId="25E5BE21">
            <w:pPr>
              <w:widowControl/>
              <w:rPr>
                <w:rFonts w:hint="default"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施瑶荣获上海市杨浦职业技术学校2022学年度“师德标兵”称号</w:t>
            </w:r>
          </w:p>
          <w:p w14:paraId="20068357">
            <w:pPr>
              <w:widowControl/>
              <w:rPr>
                <w:rFonts w:hint="default" w:ascii="宋体" w:hAnsi="宋体" w:eastAsia="宋体" w:cs="宋体"/>
                <w:kern w:val="0"/>
                <w:sz w:val="20"/>
                <w:szCs w:val="20"/>
                <w:lang w:val="en-US" w:eastAsia="zh-CN"/>
              </w:rPr>
            </w:pPr>
            <w:r>
              <w:rPr>
                <w:rFonts w:hint="eastAsia" w:ascii="宋体" w:hAnsi="宋体" w:eastAsia="宋体" w:cs="宋体"/>
                <w:kern w:val="0"/>
                <w:sz w:val="20"/>
                <w:szCs w:val="20"/>
                <w:lang w:val="en-US" w:eastAsia="zh-CN"/>
              </w:rPr>
              <w:t>施瑶荣获上海市第一届职业技能大赛“优秀指导教练”。</w:t>
            </w:r>
          </w:p>
          <w:p w14:paraId="61151D78">
            <w:pPr>
              <w:widowControl/>
              <w:rPr>
                <w:rFonts w:hint="eastAsia" w:ascii="宋体" w:hAnsi="宋体" w:eastAsia="宋体" w:cs="宋体"/>
                <w:kern w:val="0"/>
                <w:sz w:val="20"/>
                <w:szCs w:val="20"/>
              </w:rPr>
            </w:pPr>
          </w:p>
          <w:p w14:paraId="47635E8D">
            <w:pPr>
              <w:widowControl/>
              <w:rPr>
                <w:rFonts w:hint="eastAsia" w:ascii="宋体" w:hAnsi="宋体" w:eastAsia="宋体" w:cs="宋体"/>
                <w:kern w:val="0"/>
                <w:sz w:val="20"/>
                <w:szCs w:val="20"/>
              </w:rPr>
            </w:pPr>
            <w:r>
              <w:rPr>
                <w:rFonts w:hint="eastAsia" w:ascii="宋体" w:hAnsi="宋体" w:eastAsia="宋体" w:cs="宋体"/>
                <w:kern w:val="0"/>
                <w:sz w:val="20"/>
                <w:szCs w:val="20"/>
              </w:rPr>
              <w:t>2024年</w:t>
            </w:r>
          </w:p>
          <w:p w14:paraId="597D1EFC">
            <w:pPr>
              <w:widowControl/>
              <w:rPr>
                <w:rFonts w:hint="eastAsia" w:ascii="宋体" w:hAnsi="宋体" w:eastAsia="宋体" w:cs="宋体"/>
                <w:kern w:val="0"/>
                <w:sz w:val="20"/>
                <w:szCs w:val="20"/>
              </w:rPr>
            </w:pPr>
            <w:r>
              <w:rPr>
                <w:rFonts w:hint="eastAsia" w:ascii="宋体" w:hAnsi="宋体" w:eastAsia="宋体" w:cs="宋体"/>
                <w:kern w:val="0"/>
                <w:sz w:val="20"/>
                <w:szCs w:val="20"/>
              </w:rPr>
              <w:t>上海师范大学附属杨浦现代职业学校施瑶老师经上海市杨浦区教育局认定，被评为第六届杨浦区教育系统学科名教师(任期:2024年7月至2025年12月)</w:t>
            </w:r>
          </w:p>
          <w:p w14:paraId="0C79C343">
            <w:pPr>
              <w:rPr>
                <w:rFonts w:hint="eastAsia"/>
              </w:rPr>
            </w:pPr>
          </w:p>
        </w:tc>
      </w:tr>
    </w:tbl>
    <w:p w14:paraId="2FE6FD3F">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characterSpacingControl w:val="doNotCompress"/>
  <w:compat>
    <w:useFELayout/>
    <w:compatSetting w:name="compatibilityMode" w:uri="http://schemas.microsoft.com/office/word" w:val="12"/>
  </w:compat>
  <w:rsids>
    <w:rsidRoot w:val="008D28A8"/>
    <w:rsid w:val="00166A8D"/>
    <w:rsid w:val="004178F3"/>
    <w:rsid w:val="00536CF9"/>
    <w:rsid w:val="00675021"/>
    <w:rsid w:val="006C31F5"/>
    <w:rsid w:val="00721230"/>
    <w:rsid w:val="008D28A8"/>
    <w:rsid w:val="008F6C4A"/>
    <w:rsid w:val="00D105CF"/>
    <w:rsid w:val="00DB032F"/>
    <w:rsid w:val="14382E51"/>
    <w:rsid w:val="31624584"/>
    <w:rsid w:val="7D967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14:ligatures w14:val="standardContextual"/>
    </w:rPr>
  </w:style>
  <w:style w:type="paragraph" w:styleId="2">
    <w:name w:val="heading 1"/>
    <w:basedOn w:val="1"/>
    <w:next w:val="1"/>
    <w:link w:val="16"/>
    <w:qFormat/>
    <w:uiPriority w:val="9"/>
    <w:pPr>
      <w:keepNext/>
      <w:keepLines/>
      <w:spacing w:before="480" w:after="80"/>
      <w:outlineLvl w:val="0"/>
    </w:pPr>
    <w:rPr>
      <w:rFonts w:asciiTheme="majorHAnsi" w:hAnsiTheme="majorHAnsi" w:eastAsiaTheme="majorEastAsia" w:cstheme="majorBidi"/>
      <w:color w:val="0F4761" w:themeColor="accent1" w:themeShade="BF"/>
      <w:sz w:val="48"/>
      <w:szCs w:val="48"/>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40"/>
      <w:szCs w:val="40"/>
    </w:rPr>
  </w:style>
  <w:style w:type="paragraph" w:styleId="4">
    <w:name w:val="heading 3"/>
    <w:basedOn w:val="1"/>
    <w:next w:val="1"/>
    <w:link w:val="18"/>
    <w:semiHidden/>
    <w:unhideWhenUsed/>
    <w:qFormat/>
    <w:uiPriority w:val="9"/>
    <w:pPr>
      <w:keepNext/>
      <w:keepLines/>
      <w:spacing w:before="160" w:after="80"/>
      <w:outlineLvl w:val="2"/>
    </w:pPr>
    <w:rPr>
      <w:rFonts w:asciiTheme="majorHAnsi" w:hAnsiTheme="majorHAnsi" w:eastAsiaTheme="majorEastAsia" w:cstheme="majorBidi"/>
      <w:color w:val="0F4761" w:themeColor="accent1" w:themeShade="BF"/>
      <w:sz w:val="32"/>
      <w:szCs w:val="32"/>
    </w:rPr>
  </w:style>
  <w:style w:type="paragraph" w:styleId="5">
    <w:name w:val="heading 4"/>
    <w:basedOn w:val="1"/>
    <w:next w:val="1"/>
    <w:link w:val="19"/>
    <w:semiHidden/>
    <w:unhideWhenUsed/>
    <w:qFormat/>
    <w:uiPriority w:val="9"/>
    <w:pPr>
      <w:keepNext/>
      <w:keepLines/>
      <w:spacing w:before="80" w:after="40"/>
      <w:outlineLvl w:val="3"/>
    </w:pPr>
    <w:rPr>
      <w:rFonts w:cstheme="majorBidi"/>
      <w:color w:val="0F4761" w:themeColor="accent1" w:themeShade="BF"/>
      <w:sz w:val="28"/>
      <w:szCs w:val="28"/>
    </w:rPr>
  </w:style>
  <w:style w:type="paragraph" w:styleId="6">
    <w:name w:val="heading 5"/>
    <w:basedOn w:val="1"/>
    <w:next w:val="1"/>
    <w:link w:val="20"/>
    <w:semiHidden/>
    <w:unhideWhenUsed/>
    <w:qFormat/>
    <w:uiPriority w:val="9"/>
    <w:pPr>
      <w:keepNext/>
      <w:keepLines/>
      <w:spacing w:before="80" w:after="40"/>
      <w:outlineLvl w:val="4"/>
    </w:pPr>
    <w:rPr>
      <w:rFonts w:cstheme="majorBidi"/>
      <w:color w:val="0F4761" w:themeColor="accent1" w:themeShade="BF"/>
      <w:sz w:val="24"/>
      <w:szCs w:val="24"/>
    </w:rPr>
  </w:style>
  <w:style w:type="paragraph" w:styleId="7">
    <w:name w:val="heading 6"/>
    <w:basedOn w:val="1"/>
    <w:next w:val="1"/>
    <w:link w:val="21"/>
    <w:semiHidden/>
    <w:unhideWhenUsed/>
    <w:qFormat/>
    <w:uiPriority w:val="9"/>
    <w:pPr>
      <w:keepNext/>
      <w:keepLines/>
      <w:spacing w:before="40"/>
      <w:outlineLvl w:val="5"/>
    </w:pPr>
    <w:rPr>
      <w:rFonts w:cstheme="majorBidi"/>
      <w:b/>
      <w:bCs/>
      <w:color w:val="0F4761" w:themeColor="accent1" w:themeShade="BF"/>
    </w:rPr>
  </w:style>
  <w:style w:type="paragraph" w:styleId="8">
    <w:name w:val="heading 7"/>
    <w:basedOn w:val="1"/>
    <w:next w:val="1"/>
    <w:link w:val="22"/>
    <w:semiHidden/>
    <w:unhideWhenUsed/>
    <w:qFormat/>
    <w:uiPriority w:val="9"/>
    <w:pPr>
      <w:keepNext/>
      <w:keepLines/>
      <w:spacing w:before="40"/>
      <w:outlineLvl w:val="6"/>
    </w:pPr>
    <w:rPr>
      <w:rFonts w:cstheme="majorBidi"/>
      <w:b/>
      <w:bCs/>
      <w:color w:val="585858" w:themeColor="text1" w:themeTint="A6"/>
    </w:rPr>
  </w:style>
  <w:style w:type="paragraph" w:styleId="9">
    <w:name w:val="heading 8"/>
    <w:basedOn w:val="1"/>
    <w:next w:val="1"/>
    <w:link w:val="23"/>
    <w:semiHidden/>
    <w:unhideWhenUsed/>
    <w:qFormat/>
    <w:uiPriority w:val="9"/>
    <w:pPr>
      <w:keepNext/>
      <w:keepLines/>
      <w:outlineLvl w:val="7"/>
    </w:pPr>
    <w:rPr>
      <w:rFonts w:cstheme="majorBidi"/>
      <w:color w:val="585858" w:themeColor="text1" w:themeTint="A6"/>
    </w:rPr>
  </w:style>
  <w:style w:type="paragraph" w:styleId="10">
    <w:name w:val="heading 9"/>
    <w:basedOn w:val="1"/>
    <w:next w:val="1"/>
    <w:link w:val="24"/>
    <w:semiHidden/>
    <w:unhideWhenUsed/>
    <w:qFormat/>
    <w:uiPriority w:val="9"/>
    <w:pPr>
      <w:keepNext/>
      <w:keepLines/>
      <w:outlineLvl w:val="8"/>
    </w:pPr>
    <w:rPr>
      <w:rFonts w:eastAsiaTheme="majorEastAsia" w:cstheme="majorBidi"/>
      <w:color w:val="585858" w:themeColor="text1" w:themeTint="A6"/>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11">
    <w:name w:val="Subtitle"/>
    <w:basedOn w:val="1"/>
    <w:next w:val="1"/>
    <w:link w:val="26"/>
    <w:qFormat/>
    <w:uiPriority w:val="11"/>
    <w:pPr>
      <w:spacing w:after="160"/>
      <w:jc w:val="center"/>
    </w:pPr>
    <w:rPr>
      <w:rFonts w:asciiTheme="majorHAnsi" w:hAnsiTheme="majorHAnsi" w:eastAsiaTheme="majorEastAsia" w:cstheme="majorBidi"/>
      <w:color w:val="585858" w:themeColor="text1" w:themeTint="A6"/>
      <w:spacing w:val="15"/>
      <w:sz w:val="28"/>
      <w:szCs w:val="28"/>
    </w:rPr>
  </w:style>
  <w:style w:type="paragraph" w:styleId="12">
    <w:name w:val="Title"/>
    <w:basedOn w:val="1"/>
    <w:next w:val="1"/>
    <w:link w:val="25"/>
    <w:qFormat/>
    <w:uiPriority w:val="10"/>
    <w:pPr>
      <w:spacing w:after="80"/>
      <w:contextualSpacing/>
      <w:jc w:val="center"/>
    </w:pPr>
    <w:rPr>
      <w:rFonts w:asciiTheme="majorHAnsi" w:hAnsiTheme="majorHAnsi" w:eastAsiaTheme="majorEastAsia" w:cstheme="majorBidi"/>
      <w:spacing w:val="-10"/>
      <w:kern w:val="28"/>
      <w:sz w:val="56"/>
      <w:szCs w:val="56"/>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6">
    <w:name w:val="标题 1 字符"/>
    <w:basedOn w:val="15"/>
    <w:link w:val="2"/>
    <w:qFormat/>
    <w:uiPriority w:val="9"/>
    <w:rPr>
      <w:rFonts w:asciiTheme="majorHAnsi" w:hAnsiTheme="majorHAnsi" w:eastAsiaTheme="majorEastAsia" w:cstheme="majorBidi"/>
      <w:color w:val="0F4761" w:themeColor="accent1" w:themeShade="BF"/>
      <w:sz w:val="48"/>
      <w:szCs w:val="48"/>
    </w:rPr>
  </w:style>
  <w:style w:type="character" w:customStyle="1" w:styleId="17">
    <w:name w:val="标题 2 字符"/>
    <w:basedOn w:val="15"/>
    <w:link w:val="3"/>
    <w:semiHidden/>
    <w:qFormat/>
    <w:uiPriority w:val="9"/>
    <w:rPr>
      <w:rFonts w:asciiTheme="majorHAnsi" w:hAnsiTheme="majorHAnsi" w:eastAsiaTheme="majorEastAsia" w:cstheme="majorBidi"/>
      <w:color w:val="0F4761" w:themeColor="accent1" w:themeShade="BF"/>
      <w:sz w:val="40"/>
      <w:szCs w:val="40"/>
    </w:rPr>
  </w:style>
  <w:style w:type="character" w:customStyle="1" w:styleId="18">
    <w:name w:val="标题 3 字符"/>
    <w:basedOn w:val="15"/>
    <w:link w:val="4"/>
    <w:semiHidden/>
    <w:qFormat/>
    <w:uiPriority w:val="9"/>
    <w:rPr>
      <w:rFonts w:asciiTheme="majorHAnsi" w:hAnsiTheme="majorHAnsi" w:eastAsiaTheme="majorEastAsia" w:cstheme="majorBidi"/>
      <w:color w:val="0F4761" w:themeColor="accent1" w:themeShade="BF"/>
      <w:sz w:val="32"/>
      <w:szCs w:val="32"/>
    </w:rPr>
  </w:style>
  <w:style w:type="character" w:customStyle="1" w:styleId="19">
    <w:name w:val="标题 4 字符"/>
    <w:basedOn w:val="15"/>
    <w:link w:val="5"/>
    <w:semiHidden/>
    <w:qFormat/>
    <w:uiPriority w:val="9"/>
    <w:rPr>
      <w:rFonts w:cstheme="majorBidi"/>
      <w:color w:val="0F4761" w:themeColor="accent1" w:themeShade="BF"/>
      <w:sz w:val="28"/>
      <w:szCs w:val="28"/>
    </w:rPr>
  </w:style>
  <w:style w:type="character" w:customStyle="1" w:styleId="20">
    <w:name w:val="标题 5 字符"/>
    <w:basedOn w:val="15"/>
    <w:link w:val="6"/>
    <w:semiHidden/>
    <w:qFormat/>
    <w:uiPriority w:val="9"/>
    <w:rPr>
      <w:rFonts w:cstheme="majorBidi"/>
      <w:color w:val="0F4761" w:themeColor="accent1" w:themeShade="BF"/>
      <w:sz w:val="24"/>
      <w:szCs w:val="24"/>
    </w:rPr>
  </w:style>
  <w:style w:type="character" w:customStyle="1" w:styleId="21">
    <w:name w:val="标题 6 字符"/>
    <w:basedOn w:val="15"/>
    <w:link w:val="7"/>
    <w:semiHidden/>
    <w:qFormat/>
    <w:uiPriority w:val="9"/>
    <w:rPr>
      <w:rFonts w:cstheme="majorBidi"/>
      <w:b/>
      <w:bCs/>
      <w:color w:val="0F4761" w:themeColor="accent1" w:themeShade="BF"/>
    </w:rPr>
  </w:style>
  <w:style w:type="character" w:customStyle="1" w:styleId="22">
    <w:name w:val="标题 7 字符"/>
    <w:basedOn w:val="15"/>
    <w:link w:val="8"/>
    <w:semiHidden/>
    <w:qFormat/>
    <w:uiPriority w:val="9"/>
    <w:rPr>
      <w:rFonts w:cstheme="majorBidi"/>
      <w:b/>
      <w:bCs/>
      <w:color w:val="585858" w:themeColor="text1" w:themeTint="A6"/>
    </w:rPr>
  </w:style>
  <w:style w:type="character" w:customStyle="1" w:styleId="23">
    <w:name w:val="标题 8 字符"/>
    <w:basedOn w:val="15"/>
    <w:link w:val="9"/>
    <w:semiHidden/>
    <w:qFormat/>
    <w:uiPriority w:val="9"/>
    <w:rPr>
      <w:rFonts w:cstheme="majorBidi"/>
      <w:color w:val="585858" w:themeColor="text1" w:themeTint="A6"/>
    </w:rPr>
  </w:style>
  <w:style w:type="character" w:customStyle="1" w:styleId="24">
    <w:name w:val="标题 9 字符"/>
    <w:basedOn w:val="15"/>
    <w:link w:val="10"/>
    <w:semiHidden/>
    <w:qFormat/>
    <w:uiPriority w:val="9"/>
    <w:rPr>
      <w:rFonts w:eastAsiaTheme="majorEastAsia" w:cstheme="majorBidi"/>
      <w:color w:val="585858" w:themeColor="text1" w:themeTint="A6"/>
    </w:rPr>
  </w:style>
  <w:style w:type="character" w:customStyle="1" w:styleId="25">
    <w:name w:val="标题 字符"/>
    <w:basedOn w:val="15"/>
    <w:link w:val="12"/>
    <w:qFormat/>
    <w:uiPriority w:val="10"/>
    <w:rPr>
      <w:rFonts w:asciiTheme="majorHAnsi" w:hAnsiTheme="majorHAnsi" w:eastAsiaTheme="majorEastAsia" w:cstheme="majorBidi"/>
      <w:spacing w:val="-10"/>
      <w:kern w:val="28"/>
      <w:sz w:val="56"/>
      <w:szCs w:val="56"/>
    </w:rPr>
  </w:style>
  <w:style w:type="character" w:customStyle="1" w:styleId="26">
    <w:name w:val="副标题 字符"/>
    <w:basedOn w:val="15"/>
    <w:link w:val="11"/>
    <w:qFormat/>
    <w:uiPriority w:val="11"/>
    <w:rPr>
      <w:rFonts w:asciiTheme="majorHAnsi" w:hAnsiTheme="majorHAnsi" w:eastAsiaTheme="majorEastAsia" w:cstheme="majorBidi"/>
      <w:color w:val="585858" w:themeColor="text1" w:themeTint="A6"/>
      <w:spacing w:val="15"/>
      <w:sz w:val="28"/>
      <w:szCs w:val="28"/>
    </w:rPr>
  </w:style>
  <w:style w:type="paragraph" w:styleId="27">
    <w:name w:val="Quote"/>
    <w:basedOn w:val="1"/>
    <w:next w:val="1"/>
    <w:link w:val="28"/>
    <w:qFormat/>
    <w:uiPriority w:val="29"/>
    <w:pPr>
      <w:spacing w:before="160" w:after="160"/>
      <w:jc w:val="center"/>
    </w:pPr>
    <w:rPr>
      <w:i/>
      <w:iCs/>
      <w:color w:val="3F3F3F" w:themeColor="text1" w:themeTint="BF"/>
    </w:rPr>
  </w:style>
  <w:style w:type="character" w:customStyle="1" w:styleId="28">
    <w:name w:val="引用 字符"/>
    <w:basedOn w:val="15"/>
    <w:link w:val="27"/>
    <w:qFormat/>
    <w:uiPriority w:val="29"/>
    <w:rPr>
      <w:i/>
      <w:iCs/>
      <w:color w:val="3F3F3F" w:themeColor="text1" w:themeTint="BF"/>
    </w:rPr>
  </w:style>
  <w:style w:type="paragraph" w:styleId="29">
    <w:name w:val="List Paragraph"/>
    <w:basedOn w:val="1"/>
    <w:qFormat/>
    <w:uiPriority w:val="34"/>
    <w:pPr>
      <w:ind w:left="720"/>
      <w:contextualSpacing/>
    </w:pPr>
  </w:style>
  <w:style w:type="character" w:customStyle="1" w:styleId="30">
    <w:name w:val="Intense Emphasis"/>
    <w:basedOn w:val="15"/>
    <w:qFormat/>
    <w:uiPriority w:val="21"/>
    <w:rPr>
      <w:i/>
      <w:iCs/>
      <w:color w:val="0F4761"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customStyle="1" w:styleId="32">
    <w:name w:val="明显引用 字符"/>
    <w:basedOn w:val="15"/>
    <w:link w:val="31"/>
    <w:qFormat/>
    <w:uiPriority w:val="30"/>
    <w:rPr>
      <w:i/>
      <w:iCs/>
      <w:color w:val="0F4761" w:themeColor="accent1" w:themeShade="BF"/>
    </w:rPr>
  </w:style>
  <w:style w:type="character" w:customStyle="1" w:styleId="33">
    <w:name w:val="Intense Reference"/>
    <w:basedOn w:val="15"/>
    <w:qFormat/>
    <w:uiPriority w:val="32"/>
    <w:rPr>
      <w:b/>
      <w:bCs/>
      <w:smallCaps/>
      <w:color w:val="0F4761" w:themeColor="accent1" w:themeShade="BF"/>
      <w:spacing w:val="5"/>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LENOVO</Company>
  <Pages>2</Pages>
  <Words>597</Words>
  <Characters>636</Characters>
  <Lines>1</Lines>
  <Paragraphs>1</Paragraphs>
  <TotalTime>5</TotalTime>
  <ScaleCrop>false</ScaleCrop>
  <LinksUpToDate>false</LinksUpToDate>
  <CharactersWithSpaces>637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2025-03-11T06:45:00Z</dcterms:created>
  <dc:creator>LENOVO</dc:creator>
  <cp:lastModifiedBy>Mr.syao</cp:lastModifiedBy>
  <dcterms:modified xsi:type="dcterms:W3CDTF">2025-03-12T09:14:22Z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eyJoZGlkIjoiNmJjOTIzY2YwMGEwMTVlMGEyYzE5MmUyNzlhMDM5ZTUiLCJ1c2VySWQiOiIzNDQ3Nzk2MDMifQ==</vt:lpwstr>
  </property>
  <property fmtid="{D5CDD505-2E9C-101B-9397-08002B2CF9AE}" pid="3" name="KSOProductBuildVer">
    <vt:lpwstr>2052-12.1.0.20305</vt:lpwstr>
  </property>
  <property fmtid="{D5CDD505-2E9C-101B-9397-08002B2CF9AE}" pid="4" name="ICV">
    <vt:lpwstr>9F8810363C9841398CDF686646501D34_12</vt:lpwstr>
  </property>
</Properties>
</file>