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E645C0">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E645C0">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E645C0">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E645C0">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E645C0">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E645C0">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E645C0">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E645C0">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03D46D2F" w14:textId="0DCE297E" w:rsidR="001D6D56" w:rsidRDefault="00F05BEE" w:rsidP="00FB20B5">
      <w:pPr>
        <w:pStyle w:val="Heading1"/>
        <w:shd w:val="clear" w:color="auto" w:fill="4F81BD"/>
        <w:tabs>
          <w:tab w:val="left" w:pos="2200"/>
        </w:tabs>
      </w:pPr>
      <w:bookmarkStart w:id="1" w:name="_Toc33879820"/>
      <w:r>
        <w:t>Introduction</w:t>
      </w:r>
      <w:bookmarkEnd w:id="1"/>
      <w:r w:rsidR="001D6D56">
        <w:tab/>
      </w:r>
    </w:p>
    <w:p w14:paraId="391A8809" w14:textId="77777777" w:rsidR="00FB20B5" w:rsidRPr="00FB20B5" w:rsidRDefault="00FB20B5" w:rsidP="00FB20B5">
      <w:pPr>
        <w:rPr>
          <w:lang w:val="en-US" w:eastAsia="ja-JP"/>
        </w:rPr>
      </w:pPr>
    </w:p>
    <w:p w14:paraId="298473B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w:t>
      </w:r>
      <w:r>
        <w:rPr>
          <w:rFonts w:ascii="Segoe UI Light" w:hAnsi="Segoe UI Light" w:cs="Segoe UI Light"/>
        </w:rPr>
        <w:t>challenge , to the best of our ability.</w:t>
      </w:r>
    </w:p>
    <w:p w14:paraId="5958A8DF" w14:textId="0B79D06D" w:rsidR="00FB20B5" w:rsidRPr="00185B5F" w:rsidRDefault="00FB20B5" w:rsidP="00FB20B5">
      <w:pPr>
        <w:rPr>
          <w:rFonts w:ascii="Segoe UI Light" w:hAnsi="Segoe UI Light" w:cs="Segoe UI Light"/>
        </w:rPr>
      </w:pPr>
      <w:r w:rsidRPr="00185B5F">
        <w:rPr>
          <w:rFonts w:ascii="Segoe UI Light" w:hAnsi="Segoe UI Light" w:cs="Segoe UI Light"/>
        </w:rPr>
        <w:t xml:space="preserve">As we started to understand the data that we were given , visualizing it gave us valuable insights on the action plan that we took during the coursework, </w:t>
      </w:r>
      <w:r>
        <w:rPr>
          <w:rFonts w:ascii="Segoe UI Light" w:hAnsi="Segoe UI Light" w:cs="Segoe UI Light"/>
        </w:rPr>
        <w:t>we became very clear on the data bias toward a specific score, the relevance of some features , and the diversity and magnitude of normalization that we need to do (HTML Tags, null values,</w:t>
      </w:r>
      <w:r w:rsidR="00633483">
        <w:rPr>
          <w:rFonts w:ascii="Segoe UI Light" w:hAnsi="Segoe UI Light" w:cs="Segoe UI Light"/>
        </w:rPr>
        <w:t xml:space="preserve"> duplicates. Etc),</w:t>
      </w:r>
      <w:r>
        <w:rPr>
          <w:rFonts w:ascii="Segoe UI Light" w:hAnsi="Segoe UI Light" w:cs="Segoe UI Light"/>
        </w:rPr>
        <w:t xml:space="preserve"> which we did in question 2 and we have documented several </w:t>
      </w:r>
      <w:r w:rsidR="00633483">
        <w:rPr>
          <w:rFonts w:ascii="Segoe UI Light" w:hAnsi="Segoe UI Light" w:cs="Segoe UI Light"/>
        </w:rPr>
        <w:t>functions</w:t>
      </w:r>
      <w:r>
        <w:rPr>
          <w:rFonts w:ascii="Segoe UI Light" w:hAnsi="Segoe UI Light" w:cs="Segoe UI Light"/>
        </w:rPr>
        <w:t xml:space="preserve"> in our code to deal with those issues.</w:t>
      </w:r>
    </w:p>
    <w:p w14:paraId="395347F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After </w:t>
      </w:r>
      <w:r>
        <w:rPr>
          <w:rFonts w:ascii="Segoe UI Light" w:hAnsi="Segoe UI Light" w:cs="Segoe UI Light"/>
        </w:rPr>
        <w:t>normalizing</w:t>
      </w:r>
      <w:r w:rsidRPr="00185B5F">
        <w:rPr>
          <w:rFonts w:ascii="Segoe UI Light" w:hAnsi="Segoe UI Light" w:cs="Segoe UI Light"/>
        </w:rPr>
        <w:t xml:space="preserve"> the data,  we did a research on the best text vectorization technique we can use for this data, we experimented several techniques and several libraries to reach an optimal vectorization technique</w:t>
      </w:r>
      <w:r>
        <w:rPr>
          <w:rFonts w:ascii="Segoe UI Light" w:hAnsi="Segoe UI Light" w:cs="Segoe UI Light"/>
        </w:rPr>
        <w:t>, we did document our findings and also tested them with our model in later questions.</w:t>
      </w:r>
      <w:r w:rsidRPr="00185B5F">
        <w:rPr>
          <w:rFonts w:ascii="Segoe UI Light" w:hAnsi="Segoe UI Light" w:cs="Segoe UI Light"/>
        </w:rPr>
        <w:t xml:space="preserve"> </w:t>
      </w:r>
    </w:p>
    <w:p w14:paraId="4AFD4146"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On then, we tried to came up with a method to </w:t>
      </w:r>
      <w:r>
        <w:rPr>
          <w:rFonts w:ascii="Segoe UI Light" w:hAnsi="Segoe UI Light" w:cs="Segoe UI Light"/>
        </w:rPr>
        <w:t>apply</w:t>
      </w:r>
      <w:r w:rsidRPr="00185B5F">
        <w:rPr>
          <w:rFonts w:ascii="Segoe UI Light" w:hAnsi="Segoe UI Light" w:cs="Segoe UI Light"/>
        </w:rPr>
        <w:t xml:space="preserve"> some of the techniques we have learned during the course to come out with a </w:t>
      </w:r>
      <w:r>
        <w:rPr>
          <w:rFonts w:ascii="Segoe UI Light" w:hAnsi="Segoe UI Light" w:cs="Segoe UI Light"/>
        </w:rPr>
        <w:t>appropriate</w:t>
      </w:r>
      <w:r w:rsidRPr="00185B5F">
        <w:rPr>
          <w:rFonts w:ascii="Segoe UI Light" w:hAnsi="Segoe UI Light" w:cs="Segoe UI Light"/>
        </w:rPr>
        <w:t xml:space="preserve"> model ,</w:t>
      </w:r>
      <w:r>
        <w:rPr>
          <w:rFonts w:ascii="Segoe UI Light" w:hAnsi="Segoe UI Light" w:cs="Segoe UI Light"/>
        </w:rPr>
        <w:t xml:space="preserve"> from estimators selections, Pipelines generation…etc, W</w:t>
      </w:r>
      <w:r w:rsidRPr="00185B5F">
        <w:rPr>
          <w:rFonts w:ascii="Segoe UI Light" w:hAnsi="Segoe UI Light" w:cs="Segoe UI Light"/>
        </w:rPr>
        <w:t>e tested that on the validation data</w:t>
      </w:r>
      <w:r>
        <w:rPr>
          <w:rFonts w:ascii="Segoe UI Light" w:hAnsi="Segoe UI Light" w:cs="Segoe UI Light"/>
        </w:rPr>
        <w:t xml:space="preserve"> set</w:t>
      </w:r>
      <w:r w:rsidRPr="00185B5F">
        <w:rPr>
          <w:rFonts w:ascii="Segoe UI Light" w:hAnsi="Segoe UI Light" w:cs="Segoe UI Light"/>
        </w:rPr>
        <w:t xml:space="preserve"> </w:t>
      </w:r>
      <w:r>
        <w:rPr>
          <w:rFonts w:ascii="Segoe UI Light" w:hAnsi="Segoe UI Light" w:cs="Segoe UI Light"/>
        </w:rPr>
        <w:t xml:space="preserve">as a true measure of our model effectiveness </w:t>
      </w:r>
    </w:p>
    <w:p w14:paraId="70BDF324" w14:textId="4F8370B8" w:rsidR="00FB20B5" w:rsidRDefault="00FB20B5" w:rsidP="00FB20B5">
      <w:pPr>
        <w:rPr>
          <w:rFonts w:ascii="Segoe UI Light" w:hAnsi="Segoe UI Light" w:cs="Segoe UI Light"/>
        </w:rPr>
      </w:pPr>
      <w:r w:rsidRPr="00185B5F">
        <w:rPr>
          <w:rFonts w:ascii="Segoe UI Light" w:hAnsi="Segoe UI Light" w:cs="Segoe UI Light"/>
        </w:rPr>
        <w:lastRenderedPageBreak/>
        <w:t xml:space="preserve">We finished this by applying Topic Modeling to the data and generating </w:t>
      </w:r>
      <w:r>
        <w:rPr>
          <w:rFonts w:ascii="Segoe UI Light" w:hAnsi="Segoe UI Light" w:cs="Segoe UI Light"/>
        </w:rPr>
        <w:t>further</w:t>
      </w:r>
      <w:r w:rsidRPr="00185B5F">
        <w:rPr>
          <w:rFonts w:ascii="Segoe UI Light" w:hAnsi="Segoe UI Light" w:cs="Segoe UI Light"/>
        </w:rPr>
        <w:t xml:space="preserve"> insights, you will find our all our research summary detailed in section 6</w:t>
      </w:r>
      <w:r>
        <w:rPr>
          <w:rFonts w:ascii="Segoe UI Light" w:hAnsi="Segoe UI Light" w:cs="Segoe UI Light"/>
        </w:rPr>
        <w:t>.</w:t>
      </w:r>
    </w:p>
    <w:p w14:paraId="3A8D7748" w14:textId="01BE2BDF" w:rsidR="00312F20" w:rsidRPr="00FB20B5" w:rsidRDefault="00FB20B5" w:rsidP="00FB20B5">
      <w:pPr>
        <w:rPr>
          <w:rFonts w:ascii="Segoe UI Light" w:hAnsi="Segoe UI Light" w:cs="Segoe UI Light"/>
        </w:rPr>
      </w:pPr>
      <w:r>
        <w:rPr>
          <w:rFonts w:ascii="Segoe UI Light" w:hAnsi="Segoe UI Light"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5A10A93E" w14:textId="02E3B643" w:rsidR="00FC1228" w:rsidRDefault="00F05BEE">
      <w:pPr>
        <w:pStyle w:val="Heading1"/>
        <w:shd w:val="clear" w:color="auto" w:fill="4F81BD"/>
        <w:spacing w:line="360" w:lineRule="auto"/>
      </w:pPr>
      <w:bookmarkStart w:id="2" w:name="_Toc209708684"/>
      <w:bookmarkStart w:id="3" w:name="_Toc33879821"/>
      <w:bookmarkEnd w:id="2"/>
      <w:r>
        <w:t xml:space="preserve">Q1 </w:t>
      </w:r>
      <w:r w:rsidRPr="00F05BEE">
        <w:t>Data Exploration and Visualization</w:t>
      </w:r>
      <w:bookmarkEnd w:id="3"/>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ProductId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UserId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ProfileName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HelpfulnessNumerator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HelpfulnessDenominator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statistical analysis of our data 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 [</w:t>
      </w:r>
      <w:r>
        <w:rPr>
          <w:shd w:val="clear" w:color="auto" w:fill="FFFF00"/>
        </w:rPr>
        <w:t xml:space="preserve">appendix-hist per column] </w:t>
      </w:r>
      <w:r>
        <w:t xml:space="preserve">As seen from the above plot. </w:t>
      </w:r>
      <w:r>
        <w:rPr>
          <w:b/>
          <w:bCs/>
        </w:rPr>
        <w:t xml:space="preserve">Most of the data is biased towards the score 5.0 </w:t>
      </w:r>
      <w:r>
        <w:t xml:space="preserve">that means our class values are not </w:t>
      </w:r>
      <w:r>
        <w:rPr>
          <w:b/>
          <w:bCs/>
        </w:rPr>
        <w:t xml:space="preserve">stratified </w:t>
      </w:r>
      <w:r>
        <w:t>or evenly distributed.  our next step was to explore this further; we began to analyse the data considering the score distributions.</w:t>
      </w:r>
      <w:r w:rsidRPr="00472C3B">
        <w:t xml:space="preserve"> </w:t>
      </w:r>
      <w:r>
        <w:t>As seen from above [</w:t>
      </w:r>
      <w:r>
        <w:rPr>
          <w:shd w:val="clear" w:color="auto" w:fill="FFFF00"/>
        </w:rPr>
        <w:t>appendix-count group by score]</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the above plots gave no indicative relationship, so we explored further.  We began by calculating the correlation values of each of the numerical attributes with our class attribute [</w:t>
      </w:r>
      <w:r>
        <w:rPr>
          <w:shd w:val="clear" w:color="auto" w:fill="FFFF00"/>
        </w:rPr>
        <w:t xml:space="preserve">appendix-correlation scores-score]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 xml:space="preserve">appendix-null values] </w:t>
      </w:r>
      <w:r w:rsidR="00CE63B5">
        <w:t xml:space="preserve">As seen from above we’ve found that there are null values in the </w:t>
      </w:r>
      <w:r w:rsidR="00CE63B5">
        <w:rPr>
          <w:b/>
          <w:bCs/>
        </w:rPr>
        <w:t xml:space="preserve">summary and profile name </w:t>
      </w:r>
      <w:r w:rsidR="00CE63B5">
        <w:t>attributes.  Furthermore, we investigated if there are any duplicate values.  [</w:t>
      </w:r>
      <w:r w:rsidR="00CE63B5">
        <w:rPr>
          <w:shd w:val="clear" w:color="auto" w:fill="FFFF00"/>
        </w:rPr>
        <w:t>appendix-duplicate values]</w:t>
      </w:r>
    </w:p>
    <w:p w14:paraId="0C2738A5" w14:textId="77777777" w:rsidR="00714670" w:rsidRDefault="00CE63B5" w:rsidP="00714670">
      <w:r>
        <w:t>As can be seen from above. We found duplicate reviews in the data set; those were removed to avoid noise in our data. We then shifted our focus to pre-processing of our text.</w:t>
      </w:r>
      <w:r w:rsidR="00714670">
        <w:t xml:space="preserve"> 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pre-processing. Finally, the next stage in our pipeline was tokenization, lemmatization / normalization so that we may begin representing our textual data in a way for modelling. </w:t>
      </w:r>
    </w:p>
    <w:p w14:paraId="0275A27F" w14:textId="1D2BE74C" w:rsidR="00FC1228" w:rsidRDefault="00F05BEE">
      <w:pPr>
        <w:pStyle w:val="Heading1"/>
        <w:shd w:val="clear" w:color="auto" w:fill="4F81BD"/>
        <w:spacing w:line="360" w:lineRule="auto"/>
      </w:pPr>
      <w:bookmarkStart w:id="4" w:name="_Toc33879822"/>
      <w:r>
        <w:t xml:space="preserve">Q2 </w:t>
      </w:r>
      <w:r w:rsidRPr="00F05BEE">
        <w:t>Text Processing and Normalization</w:t>
      </w:r>
      <w:bookmarkEnd w:id="4"/>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r w:rsidRPr="00714670">
        <w:rPr>
          <w:b/>
          <w:bCs/>
          <w:lang w:val="en-US"/>
        </w:rPr>
        <w:t>Worldnet Lemmatizer</w:t>
      </w:r>
      <w:r w:rsidRPr="00714670">
        <w:rPr>
          <w:lang w:val="en-US"/>
        </w:rPr>
        <w:t xml:space="preserve"> from </w:t>
      </w:r>
      <w:r w:rsidRPr="00714670">
        <w:rPr>
          <w:i/>
          <w:iCs/>
          <w:lang w:val="en-US"/>
        </w:rPr>
        <w:t>NLTK</w:t>
      </w:r>
      <w:r w:rsidRPr="00714670">
        <w:rPr>
          <w:lang w:val="en-US"/>
        </w:rPr>
        <w:t xml:space="preserve"> 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(HtmlTags and punctuation removal)</w:t>
      </w:r>
    </w:p>
    <w:p w14:paraId="4C21E14E" w14:textId="6DEEEFFE" w:rsidR="00714670" w:rsidRPr="00714670" w:rsidRDefault="00714670" w:rsidP="00714670">
      <w:pPr>
        <w:spacing w:line="360" w:lineRule="auto"/>
        <w:rPr>
          <w:lang w:val="en-US"/>
        </w:rPr>
      </w:pPr>
      <w:r w:rsidRPr="00714670">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'best chip and gluten free these chip are so good they are addict extrem fresh and crispi even potato chip can contain gluten so when I notic gluten free mark on the bag I had to give them a tri now these are the onli potato chip I will purchasethank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was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r w:rsidRPr="00714670">
              <w:rPr>
                <w:lang w:val="en-US"/>
              </w:rPr>
              <w:t>notic</w:t>
            </w:r>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technique, stemming in many cases give a short representation while not preserving the word meaning, lemmatization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CountVectorizer, TFIDF Transformer and then </w:t>
      </w:r>
      <w:r w:rsidRPr="00714670">
        <w:rPr>
          <w:b/>
          <w:bCs/>
          <w:lang w:val="en-US"/>
        </w:rPr>
        <w:t>LogisticRegression</w:t>
      </w:r>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In our Experiment, the use of lemmatization and Stemming actually decreased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5" w:name="_Toc33879823"/>
      <w:r>
        <w:lastRenderedPageBreak/>
        <w:t xml:space="preserve">Q3 </w:t>
      </w:r>
      <w:r w:rsidRPr="00F05BEE">
        <w:t>Vector space Model and feature representation</w:t>
      </w:r>
      <w:bookmarkEnd w:id="5"/>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E645C0" w:rsidP="00714670">
      <w:pPr>
        <w:rPr>
          <w:lang w:val="en-US"/>
        </w:rPr>
      </w:pPr>
      <w:hyperlink r:id="rId12" w:history="1">
        <w:r w:rsidR="00714670"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in each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r w:rsidRPr="00714670">
        <w:rPr>
          <w:lang w:val="en-US"/>
        </w:rPr>
        <w:t>tf(</w:t>
      </w:r>
      <w:r w:rsidRPr="00714670">
        <w:rPr>
          <w:i/>
          <w:iCs/>
          <w:lang w:val="en-US"/>
        </w:rPr>
        <w:t>t</w:t>
      </w:r>
      <w:r w:rsidRPr="00714670">
        <w:rPr>
          <w:lang w:val="en-US"/>
        </w:rPr>
        <w:t>,</w:t>
      </w:r>
      <w:r w:rsidRPr="00714670">
        <w:rPr>
          <w:i/>
          <w:iCs/>
          <w:lang w:val="en-US"/>
        </w:rPr>
        <w:t>d</w:t>
      </w:r>
      <w:r w:rsidRPr="00714670">
        <w:rPr>
          <w:lang w:val="en-US"/>
        </w:rPr>
        <w:t xml:space="preserve">) = </w:t>
      </w:r>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r w:rsidRPr="00714670">
        <w:t>Idf</w:t>
      </w:r>
      <w:r w:rsidRPr="00714670">
        <w:rPr>
          <w:vertAlign w:val="subscript"/>
        </w:rPr>
        <w:t>f</w:t>
      </w:r>
      <w:r w:rsidRPr="00714670">
        <w:t>=log</w:t>
      </w:r>
      <w:r w:rsidRPr="00714670">
        <w:rPr>
          <w:vertAlign w:val="subscript"/>
        </w:rPr>
        <w:t>10</w:t>
      </w:r>
      <w:r w:rsidRPr="00714670">
        <w:t>(N/df</w:t>
      </w:r>
      <w:r w:rsidRPr="00714670">
        <w:rPr>
          <w:vertAlign w:val="subscript"/>
        </w:rPr>
        <w:t>f</w:t>
      </w:r>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[appendix count vector representation]</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[appendix tfidf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As seen from the above examples, n-grams affected …..</w:t>
      </w:r>
    </w:p>
    <w:p w14:paraId="0FA58525" w14:textId="5C7FB80F" w:rsidR="00D000FC" w:rsidRDefault="00D000FC" w:rsidP="00D000FC"/>
    <w:p w14:paraId="68AAFAD0" w14:textId="3AAC43E0" w:rsidR="009F51FF" w:rsidRDefault="00F05BEE">
      <w:pPr>
        <w:pStyle w:val="Heading1"/>
      </w:pPr>
      <w:bookmarkStart w:id="6" w:name="_Toc33879824"/>
      <w:r>
        <w:t xml:space="preserve">Q4 </w:t>
      </w:r>
      <w:r w:rsidRPr="00F05BEE">
        <w:t>Model training, selection and hyperparameter tuning and evaluation</w:t>
      </w:r>
      <w:bookmarkEnd w:id="6"/>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to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r w:rsidRPr="000716B4">
        <w:rPr>
          <w:rFonts w:ascii="Segoe UI Light" w:hAnsi="Segoe UI Light" w:cs="Segoe UI Light"/>
        </w:rPr>
        <w:t>LogisticRegression</w:t>
      </w:r>
    </w:p>
    <w:p w14:paraId="7721DAE7" w14:textId="1CD5C5C1" w:rsidR="00714670" w:rsidRPr="000716B4" w:rsidRDefault="00714670" w:rsidP="00714670">
      <w:pPr>
        <w:rPr>
          <w:rFonts w:ascii="Segoe UI Light" w:hAnsi="Segoe UI Light" w:cs="Segoe UI Light"/>
        </w:rPr>
      </w:pPr>
      <w:r w:rsidRPr="000716B4">
        <w:rPr>
          <w:rFonts w:ascii="Segoe UI Light" w:hAnsi="Segoe UI Light" w:cs="Segoe UI Light"/>
        </w:rPr>
        <w:t>MultinomialNB</w:t>
      </w:r>
    </w:p>
    <w:p w14:paraId="68D7DA29" w14:textId="50104951" w:rsidR="00714670" w:rsidRDefault="00714670" w:rsidP="00714670">
      <w:pPr>
        <w:rPr>
          <w:rFonts w:ascii="Segoe UI Light" w:hAnsi="Segoe UI Light" w:cs="Segoe UI Light"/>
        </w:rPr>
      </w:pPr>
      <w:r w:rsidRPr="000716B4">
        <w:rPr>
          <w:rFonts w:ascii="Segoe UI Light" w:hAnsi="Segoe UI Light" w:cs="Segoe UI Light"/>
        </w:rPr>
        <w:t>SGDClassifier</w:t>
      </w:r>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r w:rsidRPr="00572354">
        <w:rPr>
          <w:rFonts w:ascii="Segoe UI Light" w:hAnsi="Segoe UI Light" w:cs="Segoe UI Light"/>
          <w:b/>
          <w:bCs/>
        </w:rPr>
        <w:t>GridSearch</w:t>
      </w:r>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models, estimators and parameters</w:t>
      </w:r>
      <w:r>
        <w:rPr>
          <w:rFonts w:ascii="Segoe UI Light" w:hAnsi="Segoe UI Light" w:cs="Segoe UI Light"/>
        </w:rPr>
        <w:t xml:space="preserve">, </w:t>
      </w:r>
      <w:r w:rsidRPr="000A3C18">
        <w:rPr>
          <w:rFonts w:ascii="Segoe UI Light" w:hAnsi="Segoe UI Light" w:cs="Segoe UI Light"/>
        </w:rPr>
        <w:t xml:space="preserve">we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r w:rsidRPr="00280F53">
        <w:rPr>
          <w:rFonts w:ascii="Segoe UI Light" w:hAnsi="Segoe UI Light" w:cs="Segoe UI Light"/>
          <w:b/>
          <w:bCs/>
        </w:rPr>
        <w:t>n_jobs</w:t>
      </w:r>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r w:rsidRPr="00280F53">
        <w:rPr>
          <w:rFonts w:ascii="Segoe UI Light" w:hAnsi="Segoe UI Light" w:cs="Segoe UI Light"/>
          <w:b/>
          <w:bCs/>
        </w:rPr>
        <w:t>pre_dispatch</w:t>
      </w:r>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results</w:t>
      </w:r>
      <w:r>
        <w:rPr>
          <w:rFonts w:ascii="Segoe UI Light" w:hAnsi="Segoe UI Light" w:cs="Segoe UI Light"/>
        </w:rPr>
        <w:t xml:space="preserve">, </w:t>
      </w:r>
      <w:r w:rsidRPr="00572354">
        <w:rPr>
          <w:rFonts w:ascii="Segoe UI Light" w:hAnsi="Segoe UI Light" w:cs="Segoe UI Light"/>
        </w:rPr>
        <w:t xml:space="preserve">in fact in many scenarios using the default parameters were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r w:rsidRPr="00E163C6">
        <w:rPr>
          <w:rFonts w:ascii="Segoe UI Light" w:hAnsi="Segoe UI Light" w:cs="Segoe UI Light"/>
          <w:i/>
          <w:iCs/>
        </w:rPr>
        <w:t>LogisticRegression</w:t>
      </w:r>
      <w:r w:rsidRPr="00280F53">
        <w:rPr>
          <w:rFonts w:ascii="Segoe UI Light" w:hAnsi="Segoe UI Light" w:cs="Segoe UI Light"/>
        </w:rPr>
        <w:t xml:space="preserve"> with GridSearch n</w:t>
      </w:r>
      <w:r w:rsidRPr="00280F53">
        <w:rPr>
          <w:rFonts w:ascii="Segoe UI Light" w:hAnsi="Segoe UI Light" w:cs="Segoe UI Light"/>
          <w:b/>
          <w:bCs/>
        </w:rPr>
        <w:t>-gram</w:t>
      </w:r>
      <w:r w:rsidRPr="00280F53">
        <w:rPr>
          <w:rFonts w:ascii="Segoe UI Light" w:hAnsi="Segoe UI Light" w:cs="Segoe UI Light"/>
        </w:rPr>
        <w:t xml:space="preserve"> of (1,1), (1,2), (1,3)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[appendix 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7" w:name="_Toc33879825"/>
      <w:r>
        <w:t xml:space="preserve">Q5 </w:t>
      </w:r>
      <w:r w:rsidRPr="00F05BEE">
        <w:t>Topic Modelling of high and low ratings</w:t>
      </w:r>
      <w:bookmarkEnd w:id="7"/>
    </w:p>
    <w:p w14:paraId="0BBC2E52" w14:textId="77777777" w:rsidR="00CE44FA" w:rsidRDefault="00CE44FA" w:rsidP="00CE44FA">
      <w:pPr>
        <w:rPr>
          <w:sz w:val="39"/>
          <w:szCs w:val="39"/>
        </w:rPr>
      </w:pPr>
      <w:bookmarkStart w:id="8" w:name="_Toc33879826"/>
    </w:p>
    <w:p w14:paraId="2730A359" w14:textId="2B2A2AE4" w:rsidR="00CE44FA" w:rsidRDefault="00CE44FA" w:rsidP="00CE44FA">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Pr>
          <w:rFonts w:ascii="Segoe UI Light" w:hAnsi="Segoe UI Light" w:cs="Segoe UI Light"/>
        </w:rPr>
        <w:t>, with the aim of discerning any patterns in the terms that contribute to the topic.</w:t>
      </w:r>
    </w:p>
    <w:p w14:paraId="0FF7515F" w14:textId="77777777" w:rsidR="00CE44FA" w:rsidRDefault="00CE44FA" w:rsidP="00CE44FA">
      <w:pPr>
        <w:rPr>
          <w:rFonts w:ascii="Segoe UI Light" w:hAnsi="Segoe UI Light" w:cs="Segoe UI Light"/>
        </w:rPr>
      </w:pPr>
      <w:r>
        <w:rPr>
          <w:rFonts w:ascii="Segoe UI Light" w:hAnsi="Segoe UI Light" w:cs="Segoe UI Light"/>
        </w:rPr>
        <w:t xml:space="preserve">We explored several techniques for topic modelling namely NMF, SVD and LDA. </w:t>
      </w:r>
    </w:p>
    <w:p w14:paraId="1DF95A4B" w14:textId="77777777" w:rsidR="00CE44FA" w:rsidRDefault="00CE44FA" w:rsidP="00CE44FA">
      <w:pPr>
        <w:rPr>
          <w:rFonts w:ascii="Segoe UI Light" w:hAnsi="Segoe UI Light" w:cs="Segoe UI Light"/>
        </w:rPr>
      </w:pPr>
      <w:r w:rsidRPr="005225A5">
        <w:rPr>
          <w:rFonts w:ascii="Segoe UI Light" w:hAnsi="Segoe UI Light" w:cs="Segoe UI Light"/>
        </w:rPr>
        <w:t>Non-negative matrix factorization</w:t>
      </w:r>
    </w:p>
    <w:p w14:paraId="0209AC3E" w14:textId="77777777" w:rsidR="00CE44FA" w:rsidRDefault="00CE44FA" w:rsidP="00CE44FA">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7777777" w:rsidR="00CE44FA" w:rsidRDefault="00CE44FA" w:rsidP="00CE44FA">
      <w:pPr>
        <w:rPr>
          <w:rFonts w:ascii="Segoe UI Light" w:hAnsi="Segoe UI Light" w:cs="Segoe UI Light"/>
        </w:rPr>
      </w:pPr>
      <w:r>
        <w:rPr>
          <w:rFonts w:ascii="Segoe UI Light" w:hAnsi="Segoe UI Light" w:cs="Segoe UI Light"/>
        </w:rPr>
        <w:t>NMF can take input matrices that have been processed by both term frequency and TF-IDF</w:t>
      </w:r>
    </w:p>
    <w:p w14:paraId="7AD84B13" w14:textId="5FF30FBB" w:rsidR="00CE44FA" w:rsidRDefault="00CE44FA" w:rsidP="00CE44FA">
      <w:pPr>
        <w:rPr>
          <w:rFonts w:ascii="Segoe UI Light" w:hAnsi="Segoe UI Light" w:cs="Segoe UI Light"/>
        </w:rPr>
      </w:pPr>
      <w:r w:rsidRPr="001A77B1">
        <w:rPr>
          <w:rFonts w:ascii="Segoe UI Light" w:hAnsi="Segoe UI Light" w:cs="Segoe UI Light"/>
        </w:rPr>
        <w:t>Singular value decomposition</w:t>
      </w:r>
    </w:p>
    <w:p w14:paraId="54D4D1F7" w14:textId="77777777" w:rsidR="00CE44FA" w:rsidRDefault="00CE44FA" w:rsidP="00CE44FA">
      <w:pPr>
        <w:rPr>
          <w:rFonts w:ascii="Segoe UI Light" w:hAnsi="Segoe UI Light" w:cs="Segoe UI Light"/>
        </w:rPr>
      </w:pPr>
      <w:r>
        <w:rPr>
          <w:rFonts w:ascii="Segoe UI Light" w:hAnsi="Segoe UI Light" w:cs="Segoe UI Light"/>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Default="00CE44FA" w:rsidP="00CE44FA">
      <w:pPr>
        <w:rPr>
          <w:rFonts w:ascii="Segoe UI Light" w:hAnsi="Segoe UI Light" w:cs="Segoe UI Light"/>
        </w:rPr>
      </w:pPr>
      <w:r>
        <w:rPr>
          <w:rFonts w:ascii="Segoe UI Light" w:hAnsi="Segoe UI Light" w:cs="Segoe UI Light"/>
        </w:rPr>
        <w:t xml:space="preserve">Latent Dirichlet Allocation </w:t>
      </w:r>
    </w:p>
    <w:p w14:paraId="0FB1A3D4" w14:textId="77777777" w:rsidR="00CE44FA" w:rsidRDefault="00CE44FA" w:rsidP="00CE44FA">
      <w:pPr>
        <w:rPr>
          <w:rFonts w:ascii="Segoe UI Light" w:hAnsi="Segoe UI Light" w:cs="Segoe UI Light"/>
        </w:rPr>
      </w:pPr>
      <w:r>
        <w:rPr>
          <w:rFonts w:ascii="Segoe UI Light" w:hAnsi="Segoe UI Light"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2CE6BE2E" w14:textId="77777777" w:rsidR="00CE44FA" w:rsidRDefault="00CE44FA" w:rsidP="00CE44FA">
      <w:pPr>
        <w:rPr>
          <w:rFonts w:ascii="Segoe UI Light" w:hAnsi="Segoe UI Light" w:cs="Segoe UI Light"/>
        </w:rPr>
      </w:pPr>
    </w:p>
    <w:p w14:paraId="2B1AAD19" w14:textId="393AF387" w:rsidR="00CE44FA" w:rsidRDefault="00CE44FA" w:rsidP="00CE44FA">
      <w:pPr>
        <w:rPr>
          <w:rFonts w:ascii="Segoe UI Light" w:hAnsi="Segoe UI Light" w:cs="Segoe UI Light"/>
        </w:rPr>
      </w:pPr>
      <w:r>
        <w:rPr>
          <w:rFonts w:ascii="Segoe UI Light" w:hAnsi="Segoe UI Light" w:cs="Segoe UI Light"/>
        </w:rPr>
        <w:t>Observations</w:t>
      </w:r>
    </w:p>
    <w:p w14:paraId="210E7C73" w14:textId="10AC3AAB" w:rsidR="00CE44FA" w:rsidRPr="00714670" w:rsidRDefault="00CE44FA" w:rsidP="00CE44FA">
      <w:pPr>
        <w:shd w:val="clear" w:color="auto" w:fill="FFFF00"/>
        <w:spacing w:line="360" w:lineRule="auto"/>
        <w:rPr>
          <w:lang w:val="en-US"/>
        </w:rPr>
      </w:pPr>
      <w:r>
        <w:rPr>
          <w:lang w:val="en-US"/>
        </w:rPr>
        <w:t>[appendix Q5 results – logistic regression results]</w:t>
      </w:r>
    </w:p>
    <w:p w14:paraId="259D5D3C" w14:textId="77777777" w:rsidR="00CE44FA" w:rsidRPr="00CE44FA" w:rsidRDefault="00CE44FA" w:rsidP="00CE44FA">
      <w:pPr>
        <w:rPr>
          <w:rFonts w:ascii="Segoe UI Light" w:hAnsi="Segoe UI Light" w:cs="Segoe UI Light"/>
          <w:lang w:val="en-US"/>
        </w:rPr>
      </w:pPr>
    </w:p>
    <w:p w14:paraId="079932F8" w14:textId="77777777" w:rsidR="00CE44FA" w:rsidRDefault="00CE44FA" w:rsidP="00CE44FA">
      <w:pPr>
        <w:rPr>
          <w:rFonts w:ascii="Segoe UI Light" w:hAnsi="Segoe UI Light" w:cs="Segoe UI Light"/>
        </w:rPr>
      </w:pPr>
    </w:p>
    <w:p w14:paraId="57E87794" w14:textId="46660164" w:rsidR="001D6D56" w:rsidRDefault="00F05BEE" w:rsidP="001D6D56">
      <w:pPr>
        <w:pStyle w:val="Heading1"/>
      </w:pPr>
      <w:r>
        <w:t>Conclusions</w:t>
      </w:r>
      <w:bookmarkEnd w:id="8"/>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9" w:name="_Toc33879827"/>
      <w:r>
        <w:t>Appendix</w:t>
      </w:r>
      <w:bookmarkEnd w:id="9"/>
    </w:p>
    <w:p w14:paraId="4F81D5D0" w14:textId="3F11372D" w:rsidR="00F05BEE" w:rsidRDefault="00F05BEE" w:rsidP="00F05BEE">
      <w:pPr>
        <w:rPr>
          <w:rFonts w:asciiTheme="majorHAnsi" w:eastAsiaTheme="majorEastAsia" w:hAnsiTheme="majorHAnsi" w:cstheme="majorBidi"/>
          <w:b/>
          <w:bCs/>
          <w:caps/>
          <w:szCs w:val="22"/>
          <w:lang w:val="en-US" w:eastAsia="ja-JP"/>
        </w:rPr>
      </w:pPr>
    </w:p>
    <w:p w14:paraId="0BCB253D" w14:textId="77777777" w:rsidR="00915CB0" w:rsidRDefault="00915CB0">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caps/>
          <w:szCs w:val="22"/>
          <w:lang w:val="en-US" w:eastAsia="ja-JP"/>
        </w:rPr>
        <w:t>A</w:t>
      </w:r>
      <w:r w:rsidRPr="00915CB0">
        <w:rPr>
          <w:rFonts w:asciiTheme="majorHAnsi" w:eastAsiaTheme="majorEastAsia" w:hAnsiTheme="majorHAnsi" w:cstheme="majorBidi"/>
          <w:szCs w:val="22"/>
          <w:lang w:val="en-US" w:eastAsia="ja-JP"/>
        </w:rPr>
        <w:t xml:space="preserve">ppendix </w:t>
      </w:r>
      <w:r>
        <w:rPr>
          <w:rFonts w:asciiTheme="majorHAnsi" w:eastAsiaTheme="majorEastAsia" w:hAnsiTheme="majorHAnsi" w:cstheme="majorBidi"/>
          <w:szCs w:val="22"/>
          <w:lang w:val="en-US" w:eastAsia="ja-JP"/>
        </w:rPr>
        <w:t>A – Statistical Table</w:t>
      </w:r>
    </w:p>
    <w:p w14:paraId="12A47DA1" w14:textId="77777777" w:rsidR="00633483" w:rsidRDefault="00633483">
      <w:pPr>
        <w:spacing w:after="0"/>
        <w:rPr>
          <w:rFonts w:asciiTheme="majorHAnsi" w:eastAsiaTheme="majorEastAsia" w:hAnsiTheme="majorHAnsi" w:cstheme="majorBidi"/>
          <w:szCs w:val="22"/>
          <w:lang w:val="en-US" w:eastAsia="ja-JP"/>
        </w:rPr>
      </w:pPr>
    </w:p>
    <w:p w14:paraId="48259A3D" w14:textId="77777777" w:rsidR="00633483" w:rsidRDefault="00633483">
      <w:pPr>
        <w:spacing w:after="0"/>
        <w:rPr>
          <w:rFonts w:asciiTheme="majorHAnsi" w:eastAsiaTheme="majorEastAsia" w:hAnsiTheme="majorHAnsi" w:cstheme="majorBidi"/>
          <w:szCs w:val="22"/>
          <w:lang w:val="en-US" w:eastAsia="ja-JP"/>
        </w:rPr>
      </w:pPr>
      <w:r>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Default="00633483">
      <w:pPr>
        <w:spacing w:after="0"/>
        <w:rPr>
          <w:rFonts w:asciiTheme="majorHAnsi" w:eastAsiaTheme="majorEastAsia" w:hAnsiTheme="majorHAnsi" w:cstheme="majorBidi"/>
          <w:szCs w:val="22"/>
          <w:lang w:val="en-US" w:eastAsia="ja-JP"/>
        </w:rPr>
      </w:pPr>
    </w:p>
    <w:p w14:paraId="4C9B1EBE" w14:textId="659B0281" w:rsidR="00633483" w:rsidRDefault="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br w:type="page"/>
      </w:r>
    </w:p>
    <w:p w14:paraId="6F22059D" w14:textId="5F482CD0" w:rsidR="00633483" w:rsidRDefault="00915CB0"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lastRenderedPageBreak/>
        <w:t>Appendix B – Histogram, per colum</w:t>
      </w:r>
      <w:r w:rsidR="009A5AAD">
        <w:rPr>
          <w:rFonts w:asciiTheme="majorHAnsi" w:eastAsiaTheme="majorEastAsia" w:hAnsiTheme="majorHAnsi" w:cstheme="majorBidi"/>
          <w:szCs w:val="22"/>
          <w:lang w:val="en-US" w:eastAsia="ja-JP"/>
        </w:rPr>
        <w:t>n</w:t>
      </w:r>
    </w:p>
    <w:p w14:paraId="68A23B60" w14:textId="350812D9"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Default="00633483" w:rsidP="00633483">
      <w:pPr>
        <w:spacing w:after="0"/>
        <w:rPr>
          <w:rFonts w:asciiTheme="majorHAnsi" w:eastAsiaTheme="majorEastAsia" w:hAnsiTheme="majorHAnsi" w:cstheme="majorBidi"/>
          <w:szCs w:val="22"/>
          <w:lang w:val="en-US" w:eastAsia="ja-JP"/>
        </w:rPr>
      </w:pPr>
    </w:p>
    <w:p w14:paraId="053EEF95" w14:textId="4467ED2E" w:rsidR="00633483" w:rsidRDefault="00633483" w:rsidP="00633483">
      <w:pPr>
        <w:spacing w:after="0"/>
        <w:rPr>
          <w:rFonts w:asciiTheme="majorHAnsi" w:eastAsiaTheme="majorEastAsia" w:hAnsiTheme="majorHAnsi" w:cstheme="majorBidi"/>
          <w:szCs w:val="22"/>
          <w:lang w:val="en-US" w:eastAsia="ja-JP"/>
        </w:rPr>
      </w:pPr>
    </w:p>
    <w:p w14:paraId="27E74BB0" w14:textId="38411D26" w:rsidR="00633483" w:rsidRDefault="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br w:type="page"/>
      </w:r>
    </w:p>
    <w:p w14:paraId="10324FD6" w14:textId="39EBA60D"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lastRenderedPageBreak/>
        <w:t>Appendix C – Count group by Score</w:t>
      </w:r>
    </w:p>
    <w:p w14:paraId="204E05F5" w14:textId="68065387" w:rsidR="00633483" w:rsidRDefault="00633483">
      <w:pPr>
        <w:spacing w:after="0"/>
        <w:rPr>
          <w:rFonts w:asciiTheme="majorHAnsi" w:eastAsiaTheme="majorEastAsia" w:hAnsiTheme="majorHAnsi" w:cstheme="majorBidi"/>
          <w:szCs w:val="22"/>
          <w:lang w:val="en-US" w:eastAsia="ja-JP"/>
        </w:rPr>
      </w:pPr>
    </w:p>
    <w:p w14:paraId="55BF40D4" w14:textId="48B66F53" w:rsidR="00633483" w:rsidRDefault="00633483">
      <w:pPr>
        <w:spacing w:after="0"/>
        <w:rPr>
          <w:rFonts w:asciiTheme="majorHAnsi" w:eastAsiaTheme="majorEastAsia" w:hAnsiTheme="majorHAnsi" w:cstheme="majorBidi"/>
          <w:szCs w:val="22"/>
          <w:lang w:val="en-US" w:eastAsia="ja-JP"/>
        </w:rPr>
      </w:pPr>
      <w:r>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Default="00633483">
      <w:pPr>
        <w:spacing w:after="0"/>
        <w:rPr>
          <w:rFonts w:asciiTheme="majorHAnsi" w:eastAsiaTheme="majorEastAsia" w:hAnsiTheme="majorHAnsi" w:cstheme="majorBidi"/>
          <w:szCs w:val="22"/>
          <w:lang w:val="en-US" w:eastAsia="ja-JP"/>
        </w:rPr>
      </w:pPr>
    </w:p>
    <w:p w14:paraId="7A744CAF" w14:textId="1A72B3CD" w:rsidR="00915CB0" w:rsidRDefault="00915CB0">
      <w:pPr>
        <w:spacing w:after="0"/>
        <w:rPr>
          <w:rFonts w:asciiTheme="majorHAnsi" w:eastAsiaTheme="majorEastAsia" w:hAnsiTheme="majorHAnsi" w:cstheme="majorBidi"/>
          <w:szCs w:val="22"/>
          <w:lang w:val="en-US" w:eastAsia="ja-JP"/>
        </w:rPr>
      </w:pPr>
      <w:bookmarkStart w:id="10" w:name="_Hlk33895636"/>
      <w:r>
        <w:rPr>
          <w:rFonts w:asciiTheme="majorHAnsi" w:eastAsiaTheme="majorEastAsia" w:hAnsiTheme="majorHAnsi" w:cstheme="majorBidi"/>
          <w:szCs w:val="22"/>
          <w:lang w:val="en-US" w:eastAsia="ja-JP"/>
        </w:rPr>
        <w:t>Appendix</w:t>
      </w:r>
      <w:bookmarkEnd w:id="10"/>
      <w:r>
        <w:rPr>
          <w:rFonts w:asciiTheme="majorHAnsi" w:eastAsiaTheme="majorEastAsia" w:hAnsiTheme="majorHAnsi" w:cstheme="majorBidi"/>
          <w:szCs w:val="22"/>
          <w:lang w:val="en-US" w:eastAsia="ja-JP"/>
        </w:rPr>
        <w:t xml:space="preserve"> D – Correlation Scores</w:t>
      </w:r>
    </w:p>
    <w:p w14:paraId="684920AE" w14:textId="5877AB65" w:rsidR="00633483" w:rsidRDefault="00633483">
      <w:pPr>
        <w:spacing w:after="0"/>
        <w:rPr>
          <w:rFonts w:asciiTheme="majorHAnsi" w:eastAsiaTheme="majorEastAsia" w:hAnsiTheme="majorHAnsi" w:cstheme="majorBidi"/>
          <w:szCs w:val="22"/>
          <w:lang w:val="en-US" w:eastAsia="ja-JP"/>
        </w:rPr>
      </w:pPr>
    </w:p>
    <w:p w14:paraId="62FA3A12"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HelpfulnessDenominator: -0.07724218886413477</w:t>
      </w:r>
    </w:p>
    <w:p w14:paraId="34929D68"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 xml:space="preserve">           Time: -0.06318610909302598</w:t>
      </w:r>
    </w:p>
    <w:p w14:paraId="77AD6297"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HelpfulnessNumerator: -0.022805615821503325</w:t>
      </w:r>
    </w:p>
    <w:p w14:paraId="51AC2374"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 xml:space="preserve">             Id: 0.009985657224340675</w:t>
      </w:r>
    </w:p>
    <w:p w14:paraId="01F72906" w14:textId="01ED6ACE" w:rsidR="00633483" w:rsidRDefault="00633483">
      <w:pPr>
        <w:spacing w:after="0"/>
        <w:rPr>
          <w:rFonts w:asciiTheme="majorHAnsi" w:eastAsiaTheme="majorEastAsia" w:hAnsiTheme="majorHAnsi" w:cstheme="majorBidi"/>
          <w:szCs w:val="22"/>
          <w:lang w:val="en-US" w:eastAsia="ja-JP"/>
        </w:rPr>
      </w:pPr>
    </w:p>
    <w:p w14:paraId="0C2706FB" w14:textId="77777777" w:rsidR="00633483" w:rsidRDefault="00633483">
      <w:pPr>
        <w:spacing w:after="0"/>
        <w:rPr>
          <w:rFonts w:asciiTheme="majorHAnsi" w:eastAsiaTheme="majorEastAsia" w:hAnsiTheme="majorHAnsi" w:cstheme="majorBidi"/>
          <w:szCs w:val="22"/>
          <w:lang w:val="en-US" w:eastAsia="ja-JP"/>
        </w:rPr>
      </w:pPr>
    </w:p>
    <w:p w14:paraId="3A8A9920" w14:textId="53D908DC"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w:t>
      </w:r>
      <w:r w:rsidRPr="00915CB0">
        <w:rPr>
          <w:rFonts w:asciiTheme="majorHAnsi" w:eastAsiaTheme="majorEastAsia" w:hAnsiTheme="majorHAnsi" w:cstheme="majorBidi"/>
          <w:caps/>
          <w:szCs w:val="22"/>
          <w:lang w:val="en-US" w:eastAsia="ja-JP"/>
        </w:rPr>
        <w:t xml:space="preserve"> </w:t>
      </w:r>
      <w:r>
        <w:rPr>
          <w:rFonts w:asciiTheme="majorHAnsi" w:eastAsiaTheme="majorEastAsia" w:hAnsiTheme="majorHAnsi" w:cstheme="majorBidi"/>
          <w:caps/>
          <w:szCs w:val="22"/>
          <w:lang w:val="en-US" w:eastAsia="ja-JP"/>
        </w:rPr>
        <w:t xml:space="preserve">E – null </w:t>
      </w:r>
      <w:r>
        <w:rPr>
          <w:rFonts w:asciiTheme="majorHAnsi" w:eastAsiaTheme="majorEastAsia" w:hAnsiTheme="majorHAnsi" w:cstheme="majorBidi"/>
          <w:szCs w:val="22"/>
          <w:lang w:val="en-US" w:eastAsia="ja-JP"/>
        </w:rPr>
        <w:t>Values</w:t>
      </w:r>
    </w:p>
    <w:p w14:paraId="4835B318" w14:textId="4580DFDC" w:rsidR="00633483" w:rsidRDefault="00633483">
      <w:pPr>
        <w:spacing w:after="0"/>
        <w:rPr>
          <w:rFonts w:asciiTheme="majorHAnsi" w:eastAsiaTheme="majorEastAsia" w:hAnsiTheme="majorHAnsi" w:cstheme="majorBidi"/>
          <w:szCs w:val="22"/>
          <w:lang w:val="en-US" w:eastAsia="ja-JP"/>
        </w:rPr>
      </w:pPr>
    </w:p>
    <w:p w14:paraId="219C881D"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Id                         0</w:t>
      </w:r>
    </w:p>
    <w:p w14:paraId="0D1E7A29"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ProductId                  0</w:t>
      </w:r>
    </w:p>
    <w:p w14:paraId="65411E28"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UserId                     0</w:t>
      </w:r>
    </w:p>
    <w:p w14:paraId="0E2EC544"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ProfileName               14</w:t>
      </w:r>
    </w:p>
    <w:p w14:paraId="33528849"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HelpfulnessNumerator       0</w:t>
      </w:r>
    </w:p>
    <w:p w14:paraId="00433669"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HelpfulnessDenominator     0</w:t>
      </w:r>
    </w:p>
    <w:p w14:paraId="2D8AFE1D"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Time                       0</w:t>
      </w:r>
    </w:p>
    <w:p w14:paraId="48435935"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Summary                   20</w:t>
      </w:r>
    </w:p>
    <w:p w14:paraId="5AC210BB"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Text                       0</w:t>
      </w:r>
    </w:p>
    <w:p w14:paraId="7C18CE8A" w14:textId="53EDB3A6" w:rsidR="00633483" w:rsidRPr="00633483" w:rsidRDefault="00633483" w:rsidP="00633483">
      <w:pPr>
        <w:pStyle w:val="HTMLPreformatted"/>
        <w:shd w:val="clear" w:color="auto" w:fill="FFFFFF"/>
        <w:wordWrap w:val="0"/>
        <w:textAlignment w:val="baseline"/>
        <w:rPr>
          <w:color w:val="000000"/>
          <w:sz w:val="21"/>
          <w:szCs w:val="21"/>
        </w:rPr>
      </w:pPr>
      <w:r>
        <w:rPr>
          <w:color w:val="000000"/>
          <w:sz w:val="21"/>
          <w:szCs w:val="21"/>
        </w:rPr>
        <w:t>Score                      0</w:t>
      </w:r>
    </w:p>
    <w:p w14:paraId="45E38C0E" w14:textId="0D2B8CB1" w:rsidR="00633483" w:rsidRDefault="00633483">
      <w:pPr>
        <w:spacing w:after="0"/>
        <w:rPr>
          <w:rFonts w:asciiTheme="majorHAnsi" w:eastAsiaTheme="majorEastAsia" w:hAnsiTheme="majorHAnsi" w:cstheme="majorBidi"/>
          <w:szCs w:val="22"/>
          <w:lang w:val="en-US" w:eastAsia="ja-JP"/>
        </w:rPr>
      </w:pPr>
    </w:p>
    <w:p w14:paraId="5AC108E3" w14:textId="5A0D63B6" w:rsidR="0041249F" w:rsidRDefault="0041249F">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F – Outliers</w:t>
      </w:r>
    </w:p>
    <w:p w14:paraId="4EB7256B" w14:textId="63234DB7" w:rsidR="0041249F" w:rsidRDefault="0041249F">
      <w:pPr>
        <w:spacing w:after="0"/>
        <w:rPr>
          <w:rFonts w:asciiTheme="majorHAnsi" w:eastAsiaTheme="majorEastAsia" w:hAnsiTheme="majorHAnsi" w:cstheme="majorBidi"/>
          <w:szCs w:val="22"/>
          <w:lang w:val="en-US" w:eastAsia="ja-JP"/>
        </w:rPr>
      </w:pPr>
    </w:p>
    <w:p w14:paraId="469F1945"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count    426340.000000</w:t>
      </w:r>
    </w:p>
    <w:p w14:paraId="60993917"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mean        435.396902</w:t>
      </w:r>
    </w:p>
    <w:p w14:paraId="71301D11"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std         443.943421</w:t>
      </w:r>
    </w:p>
    <w:p w14:paraId="5DD7FCBA"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min          12.000000</w:t>
      </w:r>
    </w:p>
    <w:p w14:paraId="4207469C"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25%         179.000000</w:t>
      </w:r>
    </w:p>
    <w:p w14:paraId="2C2C9CC0"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50%         301.000000</w:t>
      </w:r>
    </w:p>
    <w:p w14:paraId="46862F91"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75%         526.000000</w:t>
      </w:r>
    </w:p>
    <w:p w14:paraId="24DBA1E6"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max       21409.000000</w:t>
      </w:r>
    </w:p>
    <w:p w14:paraId="18DEAE54" w14:textId="77777777" w:rsidR="0041249F" w:rsidRPr="0041249F"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41249F">
        <w:rPr>
          <w:rFonts w:ascii="Courier New" w:eastAsia="Times New Roman" w:hAnsi="Courier New" w:cs="Courier New"/>
          <w:color w:val="000000"/>
          <w:sz w:val="21"/>
          <w:szCs w:val="21"/>
          <w:lang w:val="en-US"/>
        </w:rPr>
        <w:t>Name: length, dtype: float64</w:t>
      </w:r>
    </w:p>
    <w:p w14:paraId="5C694922" w14:textId="396F14CA" w:rsidR="0041249F" w:rsidRDefault="0041249F">
      <w:pPr>
        <w:spacing w:after="0"/>
        <w:rPr>
          <w:rFonts w:asciiTheme="majorHAnsi" w:eastAsiaTheme="majorEastAsia" w:hAnsiTheme="majorHAnsi" w:cstheme="majorBidi"/>
          <w:szCs w:val="22"/>
          <w:lang w:val="en-US" w:eastAsia="ja-JP"/>
        </w:rPr>
      </w:pPr>
    </w:p>
    <w:p w14:paraId="757D6039" w14:textId="110EFE27" w:rsidR="0041249F" w:rsidRDefault="0041249F">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noProof/>
          <w:szCs w:val="22"/>
          <w:lang w:val="en-US" w:eastAsia="ja-JP"/>
        </w:rPr>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Default="00633483">
      <w:pPr>
        <w:spacing w:after="0"/>
        <w:rPr>
          <w:rFonts w:asciiTheme="majorHAnsi" w:eastAsiaTheme="majorEastAsia" w:hAnsiTheme="majorHAnsi" w:cstheme="majorBidi"/>
          <w:szCs w:val="22"/>
          <w:lang w:val="en-US" w:eastAsia="ja-JP"/>
        </w:rPr>
      </w:pPr>
    </w:p>
    <w:p w14:paraId="7FB5CAEC" w14:textId="073E5B78" w:rsidR="00633483" w:rsidRDefault="00915CB0" w:rsidP="00BE5DF3">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szCs w:val="22"/>
          <w:lang w:val="en-US" w:eastAsia="ja-JP"/>
        </w:rPr>
        <w:t xml:space="preserve">Appendix F </w:t>
      </w:r>
      <w:r>
        <w:rPr>
          <w:rFonts w:asciiTheme="majorHAnsi" w:eastAsiaTheme="majorEastAsia" w:hAnsiTheme="majorHAnsi" w:cstheme="majorBidi"/>
          <w:szCs w:val="22"/>
          <w:lang w:val="en-US" w:eastAsia="ja-JP"/>
        </w:rPr>
        <w:t>–</w:t>
      </w:r>
      <w:r w:rsidRPr="00915CB0">
        <w:rPr>
          <w:rFonts w:asciiTheme="majorHAnsi" w:eastAsiaTheme="majorEastAsia" w:hAnsiTheme="majorHAnsi" w:cstheme="majorBidi"/>
          <w:szCs w:val="22"/>
          <w:lang w:val="en-US" w:eastAsia="ja-JP"/>
        </w:rPr>
        <w:t xml:space="preserve"> D</w:t>
      </w:r>
      <w:r>
        <w:rPr>
          <w:rFonts w:asciiTheme="majorHAnsi" w:eastAsiaTheme="majorEastAsia" w:hAnsiTheme="majorHAnsi" w:cstheme="majorBidi"/>
          <w:szCs w:val="22"/>
          <w:lang w:val="en-US" w:eastAsia="ja-JP"/>
        </w:rPr>
        <w:t>uplicate Values</w:t>
      </w:r>
      <w:r w:rsidR="00633483">
        <w:rPr>
          <w:rFonts w:asciiTheme="majorHAnsi" w:eastAsiaTheme="majorEastAsia" w:hAnsiTheme="majorHAnsi" w:cstheme="majorBidi"/>
          <w:szCs w:val="22"/>
          <w:lang w:val="en-US" w:eastAsia="ja-JP"/>
        </w:rPr>
        <w:t>. HTML Tags, Accents, Numbers, Conjugates</w:t>
      </w:r>
      <w:bookmarkStart w:id="11" w:name="_GoBack"/>
      <w:bookmarkEnd w:id="11"/>
    </w:p>
    <w:p w14:paraId="5DC07D73" w14:textId="77777777" w:rsidR="0041249F" w:rsidRDefault="0041249F">
      <w:pPr>
        <w:spacing w:after="0"/>
        <w:rPr>
          <w:rFonts w:asciiTheme="majorHAnsi" w:eastAsiaTheme="majorEastAsia" w:hAnsiTheme="majorHAnsi" w:cstheme="majorBidi"/>
          <w:szCs w:val="22"/>
          <w:lang w:val="en-US" w:eastAsia="ja-JP"/>
        </w:rPr>
      </w:pPr>
    </w:p>
    <w:p w14:paraId="15121A2A" w14:textId="754104B2" w:rsidR="00633483" w:rsidRDefault="00633483">
      <w:pPr>
        <w:spacing w:after="0"/>
        <w:rPr>
          <w:rFonts w:asciiTheme="majorHAnsi" w:eastAsiaTheme="majorEastAsia" w:hAnsiTheme="majorHAnsi" w:cstheme="majorBidi"/>
          <w:szCs w:val="22"/>
          <w:lang w:val="en-US" w:eastAsia="ja-JP"/>
        </w:rPr>
      </w:pPr>
      <w:r>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7">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Default="00633483">
      <w:pPr>
        <w:spacing w:after="0"/>
        <w:rPr>
          <w:rFonts w:asciiTheme="majorHAnsi" w:eastAsiaTheme="majorEastAsia" w:hAnsiTheme="majorHAnsi" w:cstheme="majorBidi"/>
          <w:szCs w:val="22"/>
          <w:lang w:val="en-US" w:eastAsia="ja-JP"/>
        </w:rPr>
      </w:pPr>
    </w:p>
    <w:p w14:paraId="11E23304" w14:textId="7977F8B2" w:rsidR="00633483" w:rsidRDefault="0041249F">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Default="0041249F">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Default="0041249F">
      <w:pPr>
        <w:spacing w:after="0"/>
        <w:rPr>
          <w:rFonts w:asciiTheme="majorHAnsi" w:eastAsiaTheme="majorEastAsia" w:hAnsiTheme="majorHAnsi" w:cstheme="majorBidi"/>
          <w:szCs w:val="22"/>
          <w:lang w:val="en-US" w:eastAsia="ja-JP"/>
        </w:rPr>
      </w:pPr>
    </w:p>
    <w:p w14:paraId="04CFE820" w14:textId="1AA12651"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G – Stemming / Lemmatization</w:t>
      </w:r>
    </w:p>
    <w:p w14:paraId="2DA5BF3C" w14:textId="2D6CD5CF"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H – Stemming / Lemmatization Scores</w:t>
      </w:r>
    </w:p>
    <w:p w14:paraId="708074FE" w14:textId="01B43E26"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I – Count Vector Representation</w:t>
      </w:r>
    </w:p>
    <w:p w14:paraId="615B6A8A"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J – TFIDF Vector Representation</w:t>
      </w:r>
    </w:p>
    <w:p w14:paraId="4CBC1231"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K – TF/TFIDF n-gram results</w:t>
      </w:r>
    </w:p>
    <w:p w14:paraId="696EC96D"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L – Logistic Regression Results</w:t>
      </w:r>
    </w:p>
    <w:p w14:paraId="01994B99" w14:textId="77777777" w:rsidR="00633483"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M – Topic Modeling Results</w:t>
      </w:r>
    </w:p>
    <w:p w14:paraId="26255428" w14:textId="77777777" w:rsidR="00633483" w:rsidRDefault="00633483">
      <w:pPr>
        <w:spacing w:after="0"/>
        <w:rPr>
          <w:rFonts w:asciiTheme="majorHAnsi" w:eastAsiaTheme="majorEastAsia" w:hAnsiTheme="majorHAnsi" w:cstheme="majorBidi"/>
          <w:szCs w:val="22"/>
          <w:lang w:val="en-US" w:eastAsia="ja-JP"/>
        </w:rPr>
      </w:pPr>
    </w:p>
    <w:p w14:paraId="6FE4BFDC"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NMF-TF</w:t>
      </w:r>
    </w:p>
    <w:p w14:paraId="64FA1FA0"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NMF-TF-IDF</w:t>
      </w:r>
    </w:p>
    <w:p w14:paraId="6110F4C4"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SVD</w:t>
      </w:r>
    </w:p>
    <w:p w14:paraId="4CB6E1BB" w14:textId="42709EB8" w:rsidR="00915CB0" w:rsidRPr="00915CB0"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LDA</w:t>
      </w:r>
      <w:r w:rsidR="00915CB0" w:rsidRPr="00915CB0">
        <w:rPr>
          <w:rFonts w:asciiTheme="majorHAnsi" w:eastAsiaTheme="majorEastAsia" w:hAnsiTheme="majorHAnsi" w:cstheme="majorBidi"/>
          <w:szCs w:val="22"/>
          <w:lang w:val="en-US" w:eastAsia="ja-JP"/>
        </w:rPr>
        <w:br w:type="page"/>
      </w:r>
    </w:p>
    <w:p w14:paraId="4E8D2D63" w14:textId="52FD3382" w:rsidR="001D6D56" w:rsidRPr="00915CB0" w:rsidRDefault="00714670" w:rsidP="00915CB0">
      <w:pPr>
        <w:spacing w:after="0"/>
        <w:rPr>
          <w:rFonts w:asciiTheme="majorHAnsi" w:eastAsiaTheme="majorEastAsia" w:hAnsiTheme="majorHAnsi" w:cstheme="majorBidi"/>
          <w:b/>
          <w:bCs/>
          <w:szCs w:val="22"/>
          <w:lang w:val="en-US" w:eastAsia="ja-JP"/>
        </w:rPr>
      </w:pPr>
      <w:r w:rsidRPr="00915CB0">
        <w:rPr>
          <w:rFonts w:asciiTheme="majorHAnsi" w:eastAsiaTheme="majorEastAsia" w:hAnsiTheme="majorHAnsi" w:cstheme="majorBidi"/>
          <w:b/>
          <w:bCs/>
          <w:szCs w:val="22"/>
          <w:lang w:val="en-US" w:eastAsia="ja-JP"/>
        </w:rPr>
        <w:lastRenderedPageBreak/>
        <w:t>Doc flow:</w:t>
      </w:r>
    </w:p>
    <w:p w14:paraId="3E6F1098" w14:textId="45DC728E" w:rsidR="00714670" w:rsidRPr="00915CB0" w:rsidRDefault="00714670" w:rsidP="00CD745E">
      <w:pPr>
        <w:rPr>
          <w:rFonts w:asciiTheme="majorHAnsi" w:eastAsiaTheme="majorEastAsia" w:hAnsiTheme="majorHAnsi" w:cstheme="majorBidi"/>
          <w:b/>
          <w:bCs/>
          <w:szCs w:val="22"/>
          <w:lang w:val="en-US" w:eastAsia="ja-JP"/>
        </w:rPr>
      </w:pPr>
    </w:p>
    <w:p w14:paraId="35239B89" w14:textId="40D2B872"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introduction</w:t>
      </w:r>
    </w:p>
    <w:p w14:paraId="6EFABA4A" w14:textId="7E13B1B5"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scope</w:t>
      </w:r>
    </w:p>
    <w:p w14:paraId="726E8B40" w14:textId="559DB732" w:rsidR="00714670" w:rsidRPr="00915CB0" w:rsidRDefault="00714670" w:rsidP="00B45145">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objective</w:t>
      </w:r>
    </w:p>
    <w:p w14:paraId="1E89EE21" w14:textId="77777777" w:rsidR="00B45145" w:rsidRPr="00915CB0"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exploration</w:t>
      </w:r>
    </w:p>
    <w:p w14:paraId="2C0B836A" w14:textId="3A3184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outliers</w:t>
      </w:r>
    </w:p>
    <w:p w14:paraId="18A310A2" w14:textId="1BE85826"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distribution skewness</w:t>
      </w:r>
    </w:p>
    <w:p w14:paraId="3B8A7AE1" w14:textId="12EC8E21"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duplicates</w:t>
      </w:r>
    </w:p>
    <w:p w14:paraId="181539E5" w14:textId="671EEE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null values</w:t>
      </w:r>
    </w:p>
    <w:p w14:paraId="289EAB0F" w14:textId="5787A6F3"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correlation</w:t>
      </w:r>
    </w:p>
    <w:p w14:paraId="0A1C9B1D"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preprocessing</w:t>
      </w:r>
    </w:p>
    <w:p w14:paraId="6AC621AC" w14:textId="6E645FBD"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stop words</w:t>
      </w:r>
    </w:p>
    <w:p w14:paraId="1BB9C2C2" w14:textId="02A8D60C"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accents</w:t>
      </w:r>
    </w:p>
    <w:p w14:paraId="22282C3B" w14:textId="67EC3FA1" w:rsidR="00714670" w:rsidRPr="00915CB0" w:rsidRDefault="00633483"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lemmatization</w:t>
      </w:r>
    </w:p>
    <w:p w14:paraId="2FBB038F" w14:textId="6ECB502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stemming</w:t>
      </w:r>
    </w:p>
    <w:p w14:paraId="08CEF3FD" w14:textId="5E7C99E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word conjugates</w:t>
      </w:r>
    </w:p>
    <w:p w14:paraId="6D296FE2" w14:textId="049DC6B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punctuation</w:t>
      </w:r>
    </w:p>
    <w:p w14:paraId="33DE4882" w14:textId="1E9E718E"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numbers removal</w:t>
      </w:r>
    </w:p>
    <w:p w14:paraId="3F770FDB"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vector space model representations</w:t>
      </w:r>
    </w:p>
    <w:p w14:paraId="4138ADBC" w14:textId="46122ED2"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count based</w:t>
      </w:r>
    </w:p>
    <w:p w14:paraId="0FA6B1C6" w14:textId="429B123E"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tf-idf weight based</w:t>
      </w:r>
    </w:p>
    <w:p w14:paraId="5217BA33" w14:textId="2B6845A4"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n-grams</w:t>
      </w:r>
    </w:p>
    <w:p w14:paraId="5A445D73" w14:textId="52D0586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influence of ngrams</w:t>
      </w:r>
    </w:p>
    <w:p w14:paraId="1DDD7BC5"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 EVALUATION, TRAINING, hyperparameters</w:t>
      </w:r>
    </w:p>
    <w:p w14:paraId="47153498" w14:textId="164DB8B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models used</w:t>
      </w:r>
    </w:p>
    <w:p w14:paraId="3EB42A3C" w14:textId="41C30F50"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hyperparameter selection</w:t>
      </w:r>
    </w:p>
    <w:p w14:paraId="2A926703" w14:textId="5919F115" w:rsidR="00714670" w:rsidRDefault="00714670" w:rsidP="00633483">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evaluation</w:t>
      </w:r>
    </w:p>
    <w:p w14:paraId="53429E86" w14:textId="77777777" w:rsidR="00633483" w:rsidRPr="00633483"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topic modeling</w:t>
      </w:r>
    </w:p>
    <w:p w14:paraId="05CD1274" w14:textId="5B4BADD2"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lda</w:t>
      </w:r>
    </w:p>
    <w:p w14:paraId="015832B3" w14:textId="4E66D195" w:rsidR="00714670" w:rsidRPr="00915CB0" w:rsidRDefault="00BA4D21"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nmf</w:t>
      </w:r>
    </w:p>
    <w:p w14:paraId="5D416A96" w14:textId="2F79B936" w:rsidR="00714670" w:rsidRPr="00915CB0" w:rsidRDefault="00BA4D21"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svd</w:t>
      </w:r>
    </w:p>
    <w:p w14:paraId="6BC309FB" w14:textId="21629169" w:rsidR="00BA4D21" w:rsidRPr="00915CB0" w:rsidRDefault="00BA4D21"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lastRenderedPageBreak/>
        <w:t>observations</w:t>
      </w:r>
    </w:p>
    <w:p w14:paraId="5D711D5E" w14:textId="77777777" w:rsidR="00BA4D21" w:rsidRPr="00915CB0"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conclusion</w:t>
      </w:r>
    </w:p>
    <w:p w14:paraId="5012511B" w14:textId="4170D9DC"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 xml:space="preserve">appendix </w:t>
      </w:r>
    </w:p>
    <w:sectPr w:rsidR="00BA4D21" w:rsidRPr="00915CB0">
      <w:headerReference w:type="default" r:id="rId20"/>
      <w:footerReference w:type="default" r:id="rId21"/>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0D232" w14:textId="77777777" w:rsidR="00E645C0" w:rsidRDefault="00E645C0">
      <w:pPr>
        <w:spacing w:after="0"/>
      </w:pPr>
      <w:r>
        <w:separator/>
      </w:r>
    </w:p>
  </w:endnote>
  <w:endnote w:type="continuationSeparator" w:id="0">
    <w:p w14:paraId="31E22B20" w14:textId="77777777" w:rsidR="00E645C0" w:rsidRDefault="00E645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53DEC" w14:textId="77777777" w:rsidR="00E645C0" w:rsidRDefault="00E645C0">
      <w:pPr>
        <w:spacing w:after="0"/>
      </w:pPr>
      <w:r>
        <w:separator/>
      </w:r>
    </w:p>
  </w:footnote>
  <w:footnote w:type="continuationSeparator" w:id="0">
    <w:p w14:paraId="5DDDCEBE" w14:textId="77777777" w:rsidR="00E645C0" w:rsidRDefault="00E645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1249F"/>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33483"/>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46D20"/>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15CB0"/>
    <w:rsid w:val="009221BF"/>
    <w:rsid w:val="009276BB"/>
    <w:rsid w:val="00947CA1"/>
    <w:rsid w:val="00947F2F"/>
    <w:rsid w:val="0098491D"/>
    <w:rsid w:val="00994583"/>
    <w:rsid w:val="00994D84"/>
    <w:rsid w:val="009A2CAD"/>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233AB"/>
    <w:rsid w:val="00A306D9"/>
    <w:rsid w:val="00A31585"/>
    <w:rsid w:val="00A52E65"/>
    <w:rsid w:val="00A80A66"/>
    <w:rsid w:val="00A95133"/>
    <w:rsid w:val="00AA324F"/>
    <w:rsid w:val="00AB3B63"/>
    <w:rsid w:val="00AB778B"/>
    <w:rsid w:val="00AE2DB2"/>
    <w:rsid w:val="00AE3609"/>
    <w:rsid w:val="00B35BB6"/>
    <w:rsid w:val="00B40581"/>
    <w:rsid w:val="00B44F8A"/>
    <w:rsid w:val="00B45145"/>
    <w:rsid w:val="00B618C2"/>
    <w:rsid w:val="00B63391"/>
    <w:rsid w:val="00B63D3B"/>
    <w:rsid w:val="00B65C55"/>
    <w:rsid w:val="00B93184"/>
    <w:rsid w:val="00B946B0"/>
    <w:rsid w:val="00BA0956"/>
    <w:rsid w:val="00BA4D21"/>
    <w:rsid w:val="00BB1732"/>
    <w:rsid w:val="00BE367A"/>
    <w:rsid w:val="00BE5DF3"/>
    <w:rsid w:val="00BE6058"/>
    <w:rsid w:val="00C127EF"/>
    <w:rsid w:val="00C257D4"/>
    <w:rsid w:val="00C53B6B"/>
    <w:rsid w:val="00C7776E"/>
    <w:rsid w:val="00C925E3"/>
    <w:rsid w:val="00CA775E"/>
    <w:rsid w:val="00CC0A51"/>
    <w:rsid w:val="00CD745E"/>
    <w:rsid w:val="00CE44FA"/>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645C0"/>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FF554-7630-4E62-9E20-7FFF83F44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18</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293</cp:revision>
  <cp:lastPrinted>2012-09-20T08:34:00Z</cp:lastPrinted>
  <dcterms:created xsi:type="dcterms:W3CDTF">2015-11-17T17:09:00Z</dcterms:created>
  <dcterms:modified xsi:type="dcterms:W3CDTF">2020-02-29T15:45:00Z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