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drawing>
          <wp:inline distB="114300" distT="114300" distL="114300" distR="114300">
            <wp:extent cx="1062038" cy="1142699"/>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62038" cy="1142699"/>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spacing w:after="0" w:before="0" w:line="276" w:lineRule="auto"/>
        <w:contextualSpacing w:val="0"/>
        <w:rPr>
          <w:sz w:val="72"/>
          <w:szCs w:val="72"/>
        </w:rPr>
      </w:pPr>
      <w:bookmarkStart w:colFirst="0" w:colLast="0" w:name="_enim31jyfmhr" w:id="0"/>
      <w:bookmarkEnd w:id="0"/>
      <w:r w:rsidDel="00000000" w:rsidR="00000000" w:rsidRPr="00000000">
        <w:rPr>
          <w:sz w:val="72"/>
          <w:szCs w:val="72"/>
          <w:rtl w:val="0"/>
        </w:rPr>
        <w:t xml:space="preserve">Miramonte Consul</w:t>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spacing w:after="0" w:before="0" w:line="276" w:lineRule="auto"/>
        <w:contextualSpacing w:val="0"/>
        <w:rPr>
          <w:b w:val="0"/>
          <w:color w:val="666666"/>
        </w:rPr>
      </w:pPr>
      <w:bookmarkStart w:colFirst="0" w:colLast="0" w:name="_cj45wpr08g1w" w:id="1"/>
      <w:bookmarkEnd w:id="1"/>
      <w:r w:rsidDel="00000000" w:rsidR="00000000" w:rsidRPr="00000000">
        <w:rPr>
          <w:color w:val="666666"/>
          <w:rtl w:val="0"/>
        </w:rPr>
        <w:t xml:space="preserve"> </w:t>
      </w:r>
      <w:r w:rsidDel="00000000" w:rsidR="00000000" w:rsidRPr="00000000">
        <w:rPr>
          <w:b w:val="0"/>
          <w:color w:val="666666"/>
          <w:rtl w:val="0"/>
        </w:rPr>
        <w:t xml:space="preserve">December MMXVI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drawing>
          <wp:inline distB="114300" distT="114300" distL="114300" distR="114300">
            <wp:extent cx="762000" cy="28575"/>
            <wp:effectExtent b="0" l="0" r="0" t="0"/>
            <wp:docPr descr="horizontal line" id="6" name="image10.png"/>
            <a:graphic>
              <a:graphicData uri="http://schemas.openxmlformats.org/drawingml/2006/picture">
                <pic:pic>
                  <pic:nvPicPr>
                    <pic:cNvPr descr="horizontal line" id="0" name="image10.png"/>
                    <pic:cNvPicPr preferRelativeResize="0"/>
                  </pic:nvPicPr>
                  <pic:blipFill>
                    <a:blip r:embed="rId7"/>
                    <a:srcRect b="0" l="0" r="0" t="0"/>
                    <a:stretch>
                      <a:fillRect/>
                    </a:stretch>
                  </pic:blipFill>
                  <pic:spPr>
                    <a:xfrm>
                      <a:off x="0" y="0"/>
                      <a:ext cx="762000" cy="285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b w:val="1"/>
          <w:color w:val="434343"/>
          <w:sz w:val="20"/>
          <w:szCs w:val="20"/>
        </w:rPr>
        <w:sectPr>
          <w:headerReference r:id="rId8" w:type="default"/>
          <w:headerReference r:id="rId9" w:type="first"/>
          <w:footerReference r:id="rId10" w:type="default"/>
          <w:footerReference r:id="rId11" w:type="first"/>
          <w:pgSz w:h="15840" w:w="12240"/>
          <w:pgMar w:bottom="1080" w:top="720" w:left="1440" w:right="1440" w:header="0"/>
          <w:pgNumType w:start="1"/>
          <w:titlePg w:val="1"/>
        </w:sectPr>
      </w:pPr>
      <w:r w:rsidDel="00000000" w:rsidR="00000000" w:rsidRPr="00000000">
        <w:rPr>
          <w:rtl w:val="0"/>
        </w:rPr>
        <w:tab/>
        <w:tab/>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left="0" w:firstLine="0"/>
        <w:contextualSpacing w:val="0"/>
        <w:jc w:val="center"/>
        <w:rPr>
          <w:sz w:val="60"/>
          <w:szCs w:val="60"/>
        </w:rPr>
      </w:pPr>
      <w:r w:rsidDel="00000000" w:rsidR="00000000" w:rsidRPr="00000000">
        <w:rPr>
          <w:sz w:val="60"/>
          <w:szCs w:val="60"/>
          <w:rtl w:val="0"/>
        </w:rPr>
        <w:t xml:space="preserve">Upcoming Celebrations!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left="0" w:firstLine="0"/>
        <w:contextualSpacing w:val="0"/>
        <w:rPr>
          <w:sz w:val="24"/>
          <w:szCs w:val="24"/>
        </w:rPr>
      </w:pPr>
      <w:r w:rsidDel="00000000" w:rsidR="00000000" w:rsidRPr="00000000">
        <w:rPr>
          <w:sz w:val="24"/>
          <w:szCs w:val="24"/>
          <w:rtl w:val="0"/>
        </w:rPr>
        <w:t xml:space="preserve">By Kiana Hu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left="0" w:firstLine="720"/>
        <w:contextualSpacing w:val="0"/>
        <w:rPr>
          <w:sz w:val="24"/>
          <w:szCs w:val="24"/>
        </w:rPr>
      </w:pPr>
      <w:r w:rsidDel="00000000" w:rsidR="00000000" w:rsidRPr="00000000">
        <w:rPr>
          <w:sz w:val="24"/>
          <w:szCs w:val="24"/>
          <w:rtl w:val="0"/>
        </w:rPr>
        <w:t xml:space="preserve">To reminisce the eventful year of 2016 and to celebrate the coming of the holidays and more importantly WINTER BREAK (!!!), Latin club has planned some fun events to spread holiday cheer!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left="0" w:firstLine="0"/>
        <w:contextualSpacing w:val="0"/>
        <w:jc w:val="left"/>
        <w:rPr>
          <w:i w:val="1"/>
          <w:sz w:val="24"/>
          <w:szCs w:val="24"/>
        </w:rPr>
      </w:pPr>
      <w:r w:rsidDel="00000000" w:rsidR="00000000" w:rsidRPr="00000000">
        <w:rPr>
          <w:i w:val="1"/>
          <w:sz w:val="24"/>
          <w:szCs w:val="24"/>
          <w:rtl w:val="0"/>
        </w:rPr>
        <w:t xml:space="preserve">Carolling Downtown Orinda, Friday Dec. 16th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Friday before break on the 16th will be our annual Christmas carolling in Downtown Orinda. We will meet at 5 P.M. in front of the Orinda theater and carol for an hour spreading the joy of music to people in downtown. Come join us to release your inner Orpheus and sing your heart out in classic carols such as Adeste Fideles (O Come all ye Faithful), Rudolphus, and other Latin/English carols. If you don’t like to sing or can’t sing, come anyways to listen to your classmates sing and to bring more enthusiasm to the group.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left="0" w:firstLine="0"/>
        <w:contextualSpacing w:val="0"/>
        <w:rPr>
          <w:sz w:val="24"/>
          <w:szCs w:val="24"/>
        </w:rPr>
      </w:pPr>
      <w:r w:rsidDel="00000000" w:rsidR="00000000" w:rsidRPr="00000000">
        <w:rPr>
          <w:i w:val="1"/>
          <w:sz w:val="24"/>
          <w:szCs w:val="24"/>
          <w:rtl w:val="0"/>
        </w:rPr>
        <w:t xml:space="preserve">Donut Party, Wednesday Jan. 4th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And our last event of the holiday season (but definitely not the last of the year) will be a donut party at our Wednesday lunch meeting on the first week back from winter break (1/4). As Magister Davis once sagely quipped: “to recover from the holidays, in a time of darkness and despair,  donuts must be consumed in the comfort of pajamas”. So, apparently, it will be a pajama day as well.  We will also be watching a school appropriate movie, perhaps Veggietales meets Ancient Rome or the ever classical </w:t>
      </w:r>
      <w:r w:rsidDel="00000000" w:rsidR="00000000" w:rsidRPr="00000000">
        <w:rPr>
          <w:i w:val="1"/>
          <w:sz w:val="24"/>
          <w:szCs w:val="24"/>
          <w:rtl w:val="0"/>
        </w:rPr>
        <w:t xml:space="preserve">Spartacus</w:t>
      </w:r>
      <w:r w:rsidDel="00000000" w:rsidR="00000000" w:rsidRPr="00000000">
        <w:rPr>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left="0" w:firstLine="0"/>
        <w:contextualSpacing w:val="0"/>
        <w:rPr>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8"/>
          <w:szCs w:val="28"/>
        </w:rPr>
      </w:pPr>
      <w:r w:rsidDel="00000000" w:rsidR="00000000" w:rsidRPr="00000000">
        <w:rPr>
          <w:sz w:val="28"/>
          <w:szCs w:val="28"/>
          <w:rtl w:val="0"/>
        </w:rPr>
        <w:t xml:space="preserve">Table of Contents</w:t>
      </w:r>
    </w:p>
    <w:tbl>
      <w:tblPr>
        <w:tblStyle w:val="Table1"/>
        <w:tblW w:w="4245.0" w:type="dxa"/>
        <w:jc w:val="left"/>
        <w:tblLayout w:type="fixed"/>
        <w:tblLook w:val="0600"/>
      </w:tblPr>
      <w:tblGrid>
        <w:gridCol w:w="4245"/>
        <w:tblGridChange w:id="0">
          <w:tblGrid>
            <w:gridCol w:w="424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957ae3"/>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Upcoming Celebrations!…………....1</w:t>
            </w:r>
          </w:p>
        </w:tc>
      </w:tr>
      <w:tr>
        <w:tc>
          <w:tcPr>
            <w:tcBorders>
              <w:top w:color="000000" w:space="0" w:sz="8" w:val="single"/>
              <w:left w:color="000000" w:space="0" w:sz="8" w:val="single"/>
              <w:bottom w:color="000000" w:space="0" w:sz="8" w:val="single"/>
              <w:right w:color="000000" w:space="0" w:sz="8" w:val="single"/>
            </w:tcBorders>
            <w:shd w:fill="957ae3"/>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Support for Gladiator Fights………2</w:t>
            </w:r>
          </w:p>
        </w:tc>
      </w:tr>
      <w:tr>
        <w:tc>
          <w:tcPr>
            <w:tcBorders>
              <w:top w:color="000000" w:space="0" w:sz="8" w:val="single"/>
              <w:left w:color="000000" w:space="0" w:sz="8" w:val="single"/>
              <w:bottom w:color="000000" w:space="0" w:sz="8" w:val="single"/>
              <w:right w:color="000000" w:space="0" w:sz="8" w:val="single"/>
            </w:tcBorders>
            <w:shd w:fill="957ae3"/>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Saturnalia……………………………..4</w:t>
            </w:r>
          </w:p>
        </w:tc>
      </w:tr>
      <w:tr>
        <w:tc>
          <w:tcPr>
            <w:tcBorders>
              <w:top w:color="000000" w:space="0" w:sz="8" w:val="single"/>
              <w:left w:color="000000" w:space="0" w:sz="8" w:val="single"/>
              <w:bottom w:color="000000" w:space="0" w:sz="8" w:val="single"/>
              <w:right w:color="000000" w:space="0" w:sz="8" w:val="single"/>
            </w:tcBorders>
            <w:shd w:fill="957ae3"/>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Latin I Update………………………..3</w:t>
            </w:r>
          </w:p>
        </w:tc>
      </w:tr>
      <w:tr>
        <w:tc>
          <w:tcPr>
            <w:tcBorders>
              <w:top w:color="000000" w:space="0" w:sz="8" w:val="single"/>
              <w:left w:color="000000" w:space="0" w:sz="8" w:val="single"/>
              <w:bottom w:color="000000" w:space="0" w:sz="8" w:val="single"/>
              <w:right w:color="000000" w:space="0" w:sz="8" w:val="single"/>
            </w:tcBorders>
            <w:shd w:fill="957ae3"/>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Class Conflict?……………………….2</w:t>
            </w:r>
          </w:p>
        </w:tc>
      </w:tr>
      <w:tr>
        <w:tc>
          <w:tcPr>
            <w:tcBorders>
              <w:top w:color="000000" w:space="0" w:sz="8" w:val="single"/>
              <w:left w:color="000000" w:space="0" w:sz="8" w:val="single"/>
              <w:bottom w:color="000000" w:space="0" w:sz="8" w:val="single"/>
              <w:right w:color="000000" w:space="0" w:sz="8" w:val="single"/>
            </w:tcBorders>
            <w:shd w:fill="957ae3"/>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Latin Music Now and Then………..5</w:t>
            </w:r>
          </w:p>
        </w:tc>
      </w:tr>
      <w:tr>
        <w:tc>
          <w:tcPr>
            <w:tcBorders>
              <w:top w:color="000000" w:space="0" w:sz="8" w:val="single"/>
              <w:left w:color="000000" w:space="0" w:sz="8" w:val="single"/>
              <w:bottom w:color="000000" w:space="0" w:sz="8" w:val="single"/>
              <w:right w:color="000000" w:space="0" w:sz="8" w:val="single"/>
            </w:tcBorders>
            <w:shd w:fill="957ae3"/>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Carolling Lyrics……………………...6</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sectPr>
          <w:type w:val="continuous"/>
          <w:pgSz w:h="15840" w:w="12240"/>
          <w:pgMar w:bottom="1080" w:top="720" w:left="1440" w:right="1440" w:header="0"/>
          <w:cols w:equalWidth="0" w:num="2">
            <w:col w:space="720" w:w="4320"/>
            <w:col w:space="0" w:w="4320"/>
          </w:cols>
        </w:sectPr>
      </w:pPr>
      <w:r w:rsidDel="00000000" w:rsidR="00000000" w:rsidRPr="00000000">
        <w:rPr>
          <w:sz w:val="24"/>
          <w:szCs w:val="24"/>
          <w:rtl w:val="0"/>
        </w:rPr>
        <w:t xml:space="preserve">Editors ~ Erica Stephan, Jessica Guo, and Kiana Hu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left"/>
        <w:rPr>
          <w:color w:val="434343"/>
          <w:sz w:val="24"/>
          <w:szCs w:val="24"/>
        </w:rPr>
      </w:pPr>
      <w:r w:rsidDel="00000000" w:rsidR="00000000" w:rsidRPr="00000000">
        <w:rPr>
          <w:rtl w:val="0"/>
        </w:rPr>
      </w:r>
    </w:p>
    <w:tbl>
      <w:tblPr>
        <w:tblStyle w:val="Table2"/>
        <w:tblW w:w="9360.0" w:type="dxa"/>
        <w:jc w:val="center"/>
        <w:tblLayout w:type="fixed"/>
        <w:tblLook w:val="0600"/>
      </w:tblPr>
      <w:tblGrid>
        <w:gridCol w:w="4680"/>
        <w:gridCol w:w="4680"/>
        <w:tblGridChange w:id="0">
          <w:tblGrid>
            <w:gridCol w:w="4680"/>
            <w:gridCol w:w="4680"/>
          </w:tblGrid>
        </w:tblGridChange>
      </w:tblGrid>
      <w:tr>
        <w:trPr>
          <w:trHeight w:val="6820" w:hRule="atLeast"/>
        </w:trP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center"/>
              <w:rPr>
                <w:sz w:val="40"/>
                <w:szCs w:val="40"/>
              </w:rPr>
            </w:pPr>
            <w:r w:rsidDel="00000000" w:rsidR="00000000" w:rsidRPr="00000000">
              <w:rPr>
                <w:sz w:val="40"/>
                <w:szCs w:val="40"/>
                <w:rtl w:val="0"/>
              </w:rPr>
              <w:t xml:space="preserve">Latin Community Supports Gladiator Fights!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center"/>
              <w:rPr>
                <w:sz w:val="40"/>
                <w:szCs w:val="40"/>
              </w:rPr>
            </w:pPr>
            <w:r w:rsidDel="00000000" w:rsidR="00000000" w:rsidRPr="00000000">
              <w:rPr>
                <w:sz w:val="40"/>
                <w:szCs w:val="40"/>
                <w:rtl w:val="0"/>
              </w:rPr>
              <w:t xml:space="preserve">Bring them Here!!!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By The Editors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ab/>
            </w:r>
            <w:r w:rsidDel="00000000" w:rsidR="00000000" w:rsidRPr="00000000">
              <w:rPr>
                <w:i w:val="1"/>
                <w:sz w:val="24"/>
                <w:szCs w:val="24"/>
                <w:rtl w:val="0"/>
              </w:rPr>
              <w:t xml:space="preserve">The Consul</w:t>
            </w:r>
            <w:r w:rsidDel="00000000" w:rsidR="00000000" w:rsidRPr="00000000">
              <w:rPr>
                <w:sz w:val="24"/>
                <w:szCs w:val="24"/>
                <w:rtl w:val="0"/>
              </w:rPr>
              <w:t xml:space="preserve"> has recently created a 100% accurate, totally </w:t>
            </w:r>
            <w:r w:rsidDel="00000000" w:rsidR="00000000" w:rsidRPr="00000000">
              <w:rPr>
                <w:sz w:val="24"/>
                <w:szCs w:val="24"/>
                <w:rtl w:val="0"/>
              </w:rPr>
              <w:t xml:space="preserve">relevant</w:t>
            </w:r>
            <w:r w:rsidDel="00000000" w:rsidR="00000000" w:rsidRPr="00000000">
              <w:rPr>
                <w:sz w:val="24"/>
                <w:szCs w:val="24"/>
                <w:rtl w:val="0"/>
              </w:rPr>
              <w:t xml:space="preserve"> survey. We believe in keeping an eye on the pulse of the Latin Club community.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ab/>
              <w:t xml:space="preserve">Our results confirmed what we knew in our hearts to be true- Latin Club wants to bring back gladiator fights. 88% of responders voted yes while only a mere 12% voted no.</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Joyously, Latin Club operates on a democratic system. If gladiator fights are not brought this year, officers in opposition to the plan will likely be voted out of office. We wish the best of luck to this year’s officers in bringing this violently fun activity to 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drawing>
                <wp:inline distB="114300" distT="114300" distL="114300" distR="114300">
                  <wp:extent cx="2728913" cy="1266825"/>
                  <wp:effectExtent b="25400" l="25400" r="25400" t="25400"/>
                  <wp:docPr id="13" name="image19.png"/>
                  <a:graphic>
                    <a:graphicData uri="http://schemas.openxmlformats.org/drawingml/2006/picture">
                      <pic:pic>
                        <pic:nvPicPr>
                          <pic:cNvPr id="0" name="image19.png"/>
                          <pic:cNvPicPr preferRelativeResize="0"/>
                        </pic:nvPicPr>
                        <pic:blipFill>
                          <a:blip r:embed="rId12"/>
                          <a:srcRect b="36363" l="0" r="0" t="40996"/>
                          <a:stretch>
                            <a:fillRect/>
                          </a:stretch>
                        </pic:blipFill>
                        <pic:spPr>
                          <a:xfrm>
                            <a:off x="0" y="0"/>
                            <a:ext cx="2728913" cy="1266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Proof of </w:t>
            </w:r>
            <w:r w:rsidDel="00000000" w:rsidR="00000000" w:rsidRPr="00000000">
              <w:rPr>
                <w:i w:val="1"/>
                <w:sz w:val="24"/>
                <w:szCs w:val="24"/>
                <w:rtl w:val="0"/>
              </w:rPr>
              <w:t xml:space="preserve">The Consul</w:t>
            </w:r>
            <w:r w:rsidDel="00000000" w:rsidR="00000000" w:rsidRPr="00000000">
              <w:rPr>
                <w:sz w:val="24"/>
                <w:szCs w:val="24"/>
                <w:rtl w:val="0"/>
              </w:rPr>
              <w:t xml:space="preserve">’s foolproof study</w:t>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40"/>
                <w:szCs w:val="40"/>
              </w:rPr>
            </w:pPr>
            <w:r w:rsidDel="00000000" w:rsidR="00000000" w:rsidRPr="00000000">
              <w:rPr>
                <w:sz w:val="40"/>
                <w:szCs w:val="40"/>
                <w:rtl w:val="0"/>
              </w:rPr>
              <w:t xml:space="preserve">Latin I Update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By Athena Davis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           It’s been an exciting year so far in Latin I. Mr. Carpenter’s strange food and rousing motivational Mondays have kept us on our toes (We will always remember the P</w:t>
            </w:r>
            <w:r w:rsidDel="00000000" w:rsidR="00000000" w:rsidRPr="00000000">
              <w:rPr>
                <w:sz w:val="24"/>
                <w:szCs w:val="24"/>
                <w:rtl w:val="0"/>
              </w:rPr>
              <w:t xml:space="preserve">atton</w:t>
            </w:r>
            <w:r w:rsidDel="00000000" w:rsidR="00000000" w:rsidRPr="00000000">
              <w:rPr>
                <w:sz w:val="24"/>
                <w:szCs w:val="24"/>
                <w:rtl w:val="0"/>
              </w:rPr>
              <w:t xml:space="preserve">’s words: “</w:t>
            </w:r>
            <w:hyperlink r:id="rId13">
              <w:r w:rsidDel="00000000" w:rsidR="00000000" w:rsidRPr="00000000">
                <w:rPr>
                  <w:sz w:val="24"/>
                  <w:szCs w:val="24"/>
                  <w:rtl w:val="0"/>
                </w:rPr>
                <w:t xml:space="preserve">When shells are hitting all around you and you wipe the dirt from your face and you realize that it's not dirt</w:t>
              </w:r>
            </w:hyperlink>
            <w:r w:rsidDel="00000000" w:rsidR="00000000" w:rsidRPr="00000000">
              <w:rPr>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40"/>
                <w:szCs w:val="40"/>
              </w:rPr>
            </w:pPr>
            <w:r w:rsidDel="00000000" w:rsidR="00000000" w:rsidRPr="00000000">
              <w:rPr>
                <w:sz w:val="24"/>
                <w:szCs w:val="24"/>
                <w:rtl w:val="0"/>
              </w:rPr>
              <w:t xml:space="preserve">          Right now we are working on the future tense, and we will all pass the CP, eventually... But we will keep learning, faster than a tree’s pace. (It must take Daphne a while to pass her CPs!). Speaking of Daphne, we just finished translating the story of Apollo and Daphne, which taught us that asking your magical father for help isn’t a good thing, especially if his solution to ward off a lovesick Apollo is to turn you into a tree. </w:t>
            </w:r>
            <w:r w:rsidDel="00000000" w:rsidR="00000000" w:rsidRPr="00000000">
              <w:rPr>
                <w:sz w:val="24"/>
                <w:szCs w:val="24"/>
                <w:rtl w:val="0"/>
              </w:rPr>
              <w:t xml:space="preserve">For many of us, Ludi was our first Latin convention. </w:t>
            </w:r>
            <w:r w:rsidDel="00000000" w:rsidR="00000000" w:rsidRPr="00000000">
              <w:rPr>
                <w:sz w:val="24"/>
                <w:szCs w:val="24"/>
                <w:rtl w:val="0"/>
              </w:rPr>
              <w:t xml:space="preserve">We had a great time-  many Latin I’s got high scores on academic testing and participated in other fun activities such as open certamen and volleyball</w:t>
            </w:r>
            <w:r w:rsidDel="00000000" w:rsidR="00000000" w:rsidRPr="00000000">
              <w:rPr>
                <w:sz w:val="24"/>
                <w:szCs w:val="24"/>
                <w:rtl w:val="0"/>
              </w:rPr>
              <w:t xml:space="preserve">.</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888928</wp:posOffset>
                      </wp:positionH>
                      <wp:positionV relativeFrom="paragraph">
                        <wp:posOffset>1333500</wp:posOffset>
                      </wp:positionV>
                      <wp:extent cx="1692347" cy="2376488"/>
                      <wp:effectExtent b="0" l="0" r="0" t="0"/>
                      <wp:wrapSquare wrapText="bothSides" distB="114300" distT="114300" distL="114300" distR="114300"/>
                      <wp:docPr id="15" name=""/>
                      <a:graphic>
                        <a:graphicData uri="http://schemas.microsoft.com/office/word/2010/wordprocessingGroup">
                          <wpg:wgp>
                            <wpg:cNvGrpSpPr/>
                            <wpg:grpSpPr>
                              <a:xfrm>
                                <a:off x="152400" y="152400"/>
                                <a:ext cx="1692347" cy="2376488"/>
                                <a:chOff x="152400" y="152400"/>
                                <a:chExt cx="2828925" cy="3971925"/>
                              </a:xfrm>
                            </wpg:grpSpPr>
                            <pic:pic>
                              <pic:nvPicPr>
                                <pic:cNvPr id="2" name="Shape 2"/>
                                <pic:cNvPicPr preferRelativeResize="0"/>
                              </pic:nvPicPr>
                              <pic:blipFill/>
                              <pic:spPr>
                                <a:xfrm>
                                  <a:off x="152400" y="152400"/>
                                  <a:ext cx="2828925" cy="3971925"/>
                                </a:xfrm>
                                <a:prstGeom prst="rect">
                                  <a:avLst/>
                                </a:prstGeom>
                                <a:noFill/>
                                <a:ln cap="flat" cmpd="sng" w="25400">
                                  <a:solidFill>
                                    <a:srgbClr val="000000"/>
                                  </a:solidFill>
                                  <a:prstDash val="solid"/>
                                  <a:miter/>
                                  <a:headEnd len="med" w="med" type="none"/>
                                  <a:tailEnd len="med" w="med" type="none"/>
                                </a:ln>
                              </pic:spPr>
                            </pic:pic>
                            <wps:wsp>
                              <wps:cNvSpPr txBox="1"/>
                              <wps:cNvPr id="3" name="Shape 3"/>
                              <wps:spPr>
                                <a:xfrm>
                                  <a:off x="152400" y="235900"/>
                                  <a:ext cx="2771700" cy="5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efefef"/>
                                        <w:sz w:val="34"/>
                                        <w:vertAlign w:val="baseline"/>
                                      </w:rPr>
                                      <w:t xml:space="preserve">Daphne by Carlo Cignani</w:t>
                                    </w:r>
                                  </w:p>
                                </w:txbxContent>
                              </wps:txbx>
                              <wps:bodyPr anchorCtr="0" anchor="t" bIns="91425" lIns="91425" rIns="91425"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888928</wp:posOffset>
                      </wp:positionH>
                      <wp:positionV relativeFrom="paragraph">
                        <wp:posOffset>1333500</wp:posOffset>
                      </wp:positionV>
                      <wp:extent cx="1692347" cy="2376488"/>
                      <wp:effectExtent b="0" l="0" r="0" t="0"/>
                      <wp:wrapSquare wrapText="bothSides" distB="114300" distT="114300" distL="114300" distR="114300"/>
                      <wp:docPr id="15"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1692347" cy="2376488"/>
                              </a:xfrm>
                              <a:prstGeom prst="rect"/>
                              <a:ln/>
                            </pic:spPr>
                          </pic:pic>
                        </a:graphicData>
                      </a:graphic>
                    </wp:anchor>
                  </w:drawing>
                </mc:Fallback>
              </mc:AlternateConten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40"/>
          <w:szCs w:val="40"/>
        </w:rPr>
      </w:pPr>
      <w:r w:rsidDel="00000000" w:rsidR="00000000" w:rsidRPr="00000000">
        <w:rPr>
          <w:rtl w:val="0"/>
        </w:rPr>
      </w:r>
    </w:p>
    <w:tbl>
      <w:tblPr>
        <w:tblStyle w:val="Table3"/>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center"/>
              <w:rPr>
                <w:sz w:val="40"/>
                <w:szCs w:val="40"/>
              </w:rPr>
            </w:pPr>
            <w:r w:rsidDel="00000000" w:rsidR="00000000" w:rsidRPr="00000000">
              <w:rPr>
                <w:sz w:val="40"/>
                <w:szCs w:val="40"/>
                <w:rtl w:val="0"/>
              </w:rPr>
              <w:t xml:space="preserve">Class Conflict Threatens Latin?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By Erica Stephan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ab/>
              <w:t xml:space="preserve">A serious, and quite possibly deadly class conflict has come to </w:t>
            </w:r>
            <w:r w:rsidDel="00000000" w:rsidR="00000000" w:rsidRPr="00000000">
              <w:rPr>
                <w:i w:val="1"/>
                <w:sz w:val="24"/>
                <w:szCs w:val="24"/>
                <w:rtl w:val="0"/>
              </w:rPr>
              <w:t xml:space="preserve">The Consul's</w:t>
            </w:r>
            <w:r w:rsidDel="00000000" w:rsidR="00000000" w:rsidRPr="00000000">
              <w:rPr>
                <w:sz w:val="24"/>
                <w:szCs w:val="24"/>
                <w:rtl w:val="0"/>
              </w:rPr>
              <w:t xml:space="preserve"> attention. It appears that two Latin IV class periods are battling. Each day, a new tally appears on the whiteboard in the back corner of Magister Davis’s classroom. Thus far, we have been unable to discern how the classes earn points.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One theory is that the classes are counting how many human sacrifices of rival schools’ students each class has made. The Consul would like to reiterate, however, that it still does not condone human sacrifice. Others theorize that Ancient Roman Gods are the ones descending and changing the point tallies based on which mortal classroom they favor. </w:t>
            </w:r>
            <w:r w:rsidDel="00000000" w:rsidR="00000000" w:rsidRPr="00000000">
              <w:drawing>
                <wp:anchor allowOverlap="1" behindDoc="0" distB="114300" distT="114300" distL="114300" distR="114300" hidden="0" layoutInCell="1" locked="0" relativeHeight="0" simplePos="0">
                  <wp:simplePos x="0" y="0"/>
                  <wp:positionH relativeFrom="margin">
                    <wp:posOffset>895350</wp:posOffset>
                  </wp:positionH>
                  <wp:positionV relativeFrom="paragraph">
                    <wp:posOffset>533400</wp:posOffset>
                  </wp:positionV>
                  <wp:extent cx="1519238" cy="1168016"/>
                  <wp:effectExtent b="25400" l="25400" r="25400" t="2540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5"/>
                          <a:srcRect b="31875" l="20416" r="10208" t="28593"/>
                          <a:stretch>
                            <a:fillRect/>
                          </a:stretch>
                        </pic:blipFill>
                        <pic:spPr>
                          <a:xfrm>
                            <a:off x="0" y="0"/>
                            <a:ext cx="1519238" cy="1168016"/>
                          </a:xfrm>
                          <a:prstGeom prst="rect"/>
                          <a:ln w="254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40"/>
                <w:szCs w:val="40"/>
              </w:rPr>
            </w:pPr>
            <w:r w:rsidDel="00000000" w:rsidR="00000000" w:rsidRPr="00000000">
              <w:rPr>
                <w:sz w:val="24"/>
                <w:szCs w:val="24"/>
                <w:rtl w:val="0"/>
              </w:rPr>
              <w:t xml:space="preserve">The latest tallies shown in the picture of the Latin classroom’s board come from @ClassesClash. However, Editor Jessica Guo (a biased member of period 3)</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claims that the numbers stand at 11 to 6, in period 3’s favor.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center"/>
              <w:rPr>
                <w:sz w:val="40"/>
                <w:szCs w:val="40"/>
              </w:rPr>
            </w:pPr>
            <w:r w:rsidDel="00000000" w:rsidR="00000000" w:rsidRPr="00000000">
              <w:rPr>
                <w:sz w:val="40"/>
                <w:szCs w:val="40"/>
                <w:rtl w:val="0"/>
              </w:rPr>
              <w:t xml:space="preserve">Letters to the Editors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ab/>
            </w:r>
            <w:r w:rsidDel="00000000" w:rsidR="00000000" w:rsidRPr="00000000">
              <w:rPr>
                <w:i w:val="1"/>
                <w:sz w:val="24"/>
                <w:szCs w:val="24"/>
                <w:rtl w:val="0"/>
              </w:rPr>
              <w:t xml:space="preserve">The Consul</w:t>
            </w:r>
            <w:r w:rsidDel="00000000" w:rsidR="00000000" w:rsidRPr="00000000">
              <w:rPr>
                <w:sz w:val="24"/>
                <w:szCs w:val="24"/>
                <w:rtl w:val="0"/>
              </w:rPr>
              <w:t xml:space="preserve"> continues to welcome voices of dissent and is pleased to present yet another letter to the editor. We encourage readers to send letters to miramonteconsul@gmail.com or tweet at us @miramonteconsul. We aren’t afraid of you and we’ll never be taken alive.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Dear Concerned Public,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I am horrified by the gruesome and irrelevant content featured in this publication. I regret to write that the sad, sad condition of </w:t>
            </w:r>
            <w:r w:rsidDel="00000000" w:rsidR="00000000" w:rsidRPr="00000000">
              <w:rPr>
                <w:i w:val="1"/>
                <w:sz w:val="24"/>
                <w:szCs w:val="24"/>
                <w:rtl w:val="0"/>
              </w:rPr>
              <w:t xml:space="preserve">The Consul</w:t>
            </w:r>
            <w:r w:rsidDel="00000000" w:rsidR="00000000" w:rsidRPr="00000000">
              <w:rPr>
                <w:sz w:val="24"/>
                <w:szCs w:val="24"/>
                <w:rtl w:val="0"/>
              </w:rPr>
              <w:t xml:space="preserve"> is not unheard 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As a doctor with a PhD from the University Malae Sententiae, I believe the editors of </w:t>
            </w:r>
            <w:r w:rsidDel="00000000" w:rsidR="00000000" w:rsidRPr="00000000">
              <w:rPr>
                <w:i w:val="1"/>
                <w:sz w:val="24"/>
                <w:szCs w:val="24"/>
                <w:rtl w:val="0"/>
              </w:rPr>
              <w:t xml:space="preserve">The Consul </w:t>
            </w:r>
            <w:r w:rsidDel="00000000" w:rsidR="00000000" w:rsidRPr="00000000">
              <w:rPr>
                <w:sz w:val="24"/>
                <w:szCs w:val="24"/>
                <w:rtl w:val="0"/>
              </w:rPr>
              <w:t xml:space="preserve">are suffering a serious condition called senioritis. The early warning signs are clear: a slow decline in seriousness, a sharp uptick in silliness, the emergence of extreme sarcasm, and a lackadaisical attitude. This disease tends to strike high school seniors in their second semester; however, these editors are clearly experiencing early symptoms. I strongly recommend that they be institutionalized.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Deeply disturbed,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4"/>
                <w:szCs w:val="24"/>
                <w:rtl w:val="0"/>
              </w:rPr>
              <w:t xml:space="preserve">Dr. Asinus Sultus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40"/>
                <w:szCs w:val="40"/>
              </w:rPr>
            </w:pPr>
            <w:r w:rsidDel="00000000" w:rsidR="00000000" w:rsidRPr="00000000">
              <w:rPr>
                <w:sz w:val="24"/>
                <w:szCs w:val="24"/>
                <w:rtl w:val="0"/>
              </w:rPr>
              <w:t xml:space="preserve">PhD, University Malae Sententiae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24"/>
          <w:szCs w:val="24"/>
        </w:rPr>
      </w:pPr>
      <w:r w:rsidDel="00000000" w:rsidR="00000000" w:rsidRPr="00000000">
        <w:rPr>
          <w:rtl w:val="0"/>
        </w:rPr>
      </w:r>
    </w:p>
    <w:sectPr>
      <w:type w:val="continuous"/>
      <w:pgSz w:h="15840" w:w="12240"/>
      <w:pgMar w:bottom="1080" w:top="72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Out of a total of 16 votes</w:t>
      </w:r>
    </w:p>
  </w:footnote>
  <w:footnote w:id="1">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Editor Jessica Guo is, in fact, simply just well-informed.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right="-1080" w:firstLine="0"/>
      <w:contextualSpacing w:val="0"/>
      <w:jc w:val="center"/>
      <w:rPr/>
    </w:pPr>
    <w:r w:rsidDel="00000000" w:rsidR="00000000" w:rsidRPr="00000000">
      <w:drawing>
        <wp:inline distB="114300" distT="114300" distL="114300" distR="114300">
          <wp:extent cx="871538" cy="697230"/>
          <wp:effectExtent b="0" l="0" r="0" t="0"/>
          <wp:docPr id="8" name="image13.png"/>
          <a:graphic>
            <a:graphicData uri="http://schemas.openxmlformats.org/drawingml/2006/picture">
              <pic:pic>
                <pic:nvPicPr>
                  <pic:cNvPr id="0" name="image13.png"/>
                  <pic:cNvPicPr preferRelativeResize="0"/>
                </pic:nvPicPr>
                <pic:blipFill>
                  <a:blip r:embed="rId1"/>
                  <a:srcRect b="6357" l="0" r="0" t="0"/>
                  <a:stretch>
                    <a:fillRect/>
                  </a:stretch>
                </pic:blipFill>
                <pic:spPr>
                  <a:xfrm>
                    <a:off x="0" y="0"/>
                    <a:ext cx="871538" cy="697230"/>
                  </a:xfrm>
                  <a:prstGeom prst="rect"/>
                  <a:ln/>
                </pic:spPr>
              </pic:pic>
            </a:graphicData>
          </a:graphic>
        </wp:inline>
      </w:drawing>
    </w:r>
    <w:r w:rsidDel="00000000" w:rsidR="00000000" w:rsidRPr="00000000">
      <w:drawing>
        <wp:inline distB="114300" distT="114300" distL="114300" distR="114300">
          <wp:extent cx="595313" cy="641106"/>
          <wp:effectExtent b="0" l="0" r="0" t="0"/>
          <wp:docPr id="9"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1" name="image16.png"/>
          <a:graphic>
            <a:graphicData uri="http://schemas.openxmlformats.org/drawingml/2006/picture">
              <pic:pic>
                <pic:nvPicPr>
                  <pic:cNvPr id="0" name="image16.png"/>
                  <pic:cNvPicPr preferRelativeResize="0"/>
                </pic:nvPicPr>
                <pic:blipFill>
                  <a:blip r:embed="rId3"/>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0" name="image15.png"/>
          <a:graphic>
            <a:graphicData uri="http://schemas.openxmlformats.org/drawingml/2006/picture">
              <pic:pic>
                <pic:nvPicPr>
                  <pic:cNvPr id="0" name="image15.png"/>
                  <pic:cNvPicPr preferRelativeResize="0"/>
                </pic:nvPicPr>
                <pic:blipFill>
                  <a:blip r:embed="rId4"/>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2" name="image5.png"/>
          <a:graphic>
            <a:graphicData uri="http://schemas.openxmlformats.org/drawingml/2006/picture">
              <pic:pic>
                <pic:nvPicPr>
                  <pic:cNvPr id="0" name="image5.png"/>
                  <pic:cNvPicPr preferRelativeResize="0"/>
                </pic:nvPicPr>
                <pic:blipFill>
                  <a:blip r:embed="rId5"/>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871538" cy="697230"/>
          <wp:effectExtent b="0" l="0" r="0" t="0"/>
          <wp:docPr id="4" name="image8.png"/>
          <a:graphic>
            <a:graphicData uri="http://schemas.openxmlformats.org/drawingml/2006/picture">
              <pic:pic>
                <pic:nvPicPr>
                  <pic:cNvPr id="0" name="image8.png"/>
                  <pic:cNvPicPr preferRelativeResize="0"/>
                </pic:nvPicPr>
                <pic:blipFill>
                  <a:blip r:embed="rId10"/>
                  <a:srcRect b="6357" l="0" r="0" t="0"/>
                  <a:stretch>
                    <a:fillRect/>
                  </a:stretch>
                </pic:blipFill>
                <pic:spPr>
                  <a:xfrm>
                    <a:off x="0" y="0"/>
                    <a:ext cx="871538" cy="69723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ora" w:cs="Lora" w:eastAsia="Lora" w:hAnsi="Lora"/>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jc w:val="center"/>
    </w:pPr>
    <w:rPr>
      <w:color w:val="000000"/>
      <w:sz w:val="72"/>
      <w:szCs w:val="72"/>
    </w:rPr>
  </w:style>
  <w:style w:type="paragraph" w:styleId="Heading2">
    <w:name w:val="heading 2"/>
    <w:basedOn w:val="Normal"/>
    <w:next w:val="Normal"/>
    <w:pPr>
      <w:spacing w:before="480" w:lineRule="auto"/>
    </w:pPr>
    <w:rPr>
      <w:color w:val="000000"/>
      <w:sz w:val="40"/>
      <w:szCs w:val="40"/>
    </w:rPr>
  </w:style>
  <w:style w:type="paragraph" w:styleId="Heading3">
    <w:name w:val="heading 3"/>
    <w:basedOn w:val="Normal"/>
    <w:next w:val="Normal"/>
    <w:pPr>
      <w:spacing w:after="120" w:before="120" w:line="312" w:lineRule="auto"/>
    </w:pPr>
    <w:rPr>
      <w:color w:val="999999"/>
    </w:rPr>
  </w:style>
  <w:style w:type="paragraph" w:styleId="Heading4">
    <w:name w:val="heading 4"/>
    <w:basedOn w:val="Normal"/>
    <w:next w:val="Normal"/>
    <w:pPr>
      <w:spacing w:before="0" w:line="240" w:lineRule="auto"/>
      <w:jc w:val="center"/>
    </w:pPr>
    <w:rPr>
      <w:rFonts w:ascii="Quicksand" w:cs="Quicksand" w:eastAsia="Quicksand" w:hAnsi="Quicksand"/>
      <w:color w:val="434343"/>
      <w:sz w:val="20"/>
      <w:szCs w:val="2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jc w:val="center"/>
    </w:pPr>
    <w:rPr>
      <w:b w:val="1"/>
      <w:sz w:val="24"/>
      <w:szCs w:val="24"/>
    </w:rPr>
  </w:style>
  <w:style w:type="paragraph" w:styleId="Subtitle">
    <w:name w:val="Subtitle"/>
    <w:basedOn w:val="Normal"/>
    <w:next w:val="Normal"/>
    <w:pPr>
      <w:spacing w:before="0" w:line="240" w:lineRule="auto"/>
      <w:jc w:val="center"/>
    </w:pPr>
    <w:rPr>
      <w:rFonts w:ascii="Quicksand" w:cs="Quicksand" w:eastAsia="Quicksand" w:hAnsi="Quicksand"/>
      <w:color w:val="666666"/>
      <w:sz w:val="20"/>
      <w:szCs w:val="2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hyperlink" Target="http://genius.com/Gen-george-patton-speech-to-the-3rd-army-annotated#note-3288486" TargetMode="External"/><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2.png"/><Relationship Id="rId14"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Quicksand-regular.ttf"/><Relationship Id="rId6" Type="http://schemas.openxmlformats.org/officeDocument/2006/relationships/font" Target="fonts/Quicksand-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16.png"/><Relationship Id="rId4" Type="http://schemas.openxmlformats.org/officeDocument/2006/relationships/image" Target="media/image15.png"/><Relationship Id="rId10" Type="http://schemas.openxmlformats.org/officeDocument/2006/relationships/image" Target="media/image8.png"/><Relationship Id="rId9" Type="http://schemas.openxmlformats.org/officeDocument/2006/relationships/image" Target="media/image6.png"/><Relationship Id="rId5" Type="http://schemas.openxmlformats.org/officeDocument/2006/relationships/image" Target="media/image5.png"/><Relationship Id="rId6"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17.png"/></Relationships>
</file>