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180" w:rsidRPr="00DC7180" w:rsidRDefault="00DC7180" w:rsidP="00DC7180">
      <w:pPr>
        <w:spacing w:before="480" w:after="24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DC7180">
        <w:rPr>
          <w:rFonts w:ascii="Arial" w:eastAsia="Times New Roman" w:hAnsi="Arial" w:cs="Arial"/>
          <w:color w:val="000000"/>
          <w:sz w:val="30"/>
          <w:szCs w:val="30"/>
        </w:rPr>
        <w:t>Data fields</w:t>
      </w:r>
    </w:p>
    <w:p w:rsidR="00DC7180" w:rsidRPr="00DC7180" w:rsidRDefault="00DC7180" w:rsidP="00DC7180">
      <w:pPr>
        <w:spacing w:before="158"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DC7180">
        <w:rPr>
          <w:rFonts w:ascii="Arial" w:eastAsia="Times New Roman" w:hAnsi="Arial" w:cs="Arial"/>
          <w:sz w:val="21"/>
          <w:szCs w:val="21"/>
        </w:rPr>
        <w:t>Here's a brief version of what you'll find in the data description file.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331D95">
        <w:rPr>
          <w:rFonts w:ascii="inherit" w:eastAsia="Times New Roman" w:hAnsi="inherit" w:cs="Arial"/>
          <w:sz w:val="21"/>
          <w:szCs w:val="21"/>
          <w:highlight w:val="yellow"/>
          <w:bdr w:val="none" w:sz="0" w:space="0" w:color="auto" w:frame="1"/>
        </w:rPr>
        <w:t>SalePrice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 - the property's sale price in dollars. This is the target variable that you're trying to predict.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MSSubClass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The building class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MSZoning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The general zoning classification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LotFrontage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Linear feet of street connected to property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LotArea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Lot size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Street</w:t>
      </w:r>
      <w:r w:rsidRPr="00DC7180">
        <w:rPr>
          <w:rFonts w:ascii="inherit" w:eastAsia="Times New Roman" w:hAnsi="inherit" w:cs="Arial"/>
          <w:sz w:val="21"/>
          <w:szCs w:val="21"/>
        </w:rPr>
        <w:t>: Type of road access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Alley</w:t>
      </w:r>
      <w:r w:rsidRPr="00DC7180">
        <w:rPr>
          <w:rFonts w:ascii="inherit" w:eastAsia="Times New Roman" w:hAnsi="inherit" w:cs="Arial"/>
          <w:sz w:val="21"/>
          <w:szCs w:val="21"/>
        </w:rPr>
        <w:t>: Type of alley access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LotShape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General shape of property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LandContour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Flatness of the property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Utilities</w:t>
      </w:r>
      <w:r w:rsidRPr="00DC7180">
        <w:rPr>
          <w:rFonts w:ascii="inherit" w:eastAsia="Times New Roman" w:hAnsi="inherit" w:cs="Arial"/>
          <w:sz w:val="21"/>
          <w:szCs w:val="21"/>
        </w:rPr>
        <w:t>: Type of utilities available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LotConfig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Lot configuration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LandSlope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Slope of property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331D95">
        <w:rPr>
          <w:rFonts w:ascii="inherit" w:eastAsia="Times New Roman" w:hAnsi="inherit" w:cs="Arial"/>
          <w:sz w:val="21"/>
          <w:szCs w:val="21"/>
          <w:highlight w:val="yellow"/>
          <w:bdr w:val="none" w:sz="0" w:space="0" w:color="auto" w:frame="1"/>
        </w:rPr>
        <w:t>Neighborhood</w:t>
      </w:r>
      <w:r w:rsidRPr="00DC7180">
        <w:rPr>
          <w:rFonts w:ascii="inherit" w:eastAsia="Times New Roman" w:hAnsi="inherit" w:cs="Arial"/>
          <w:sz w:val="21"/>
          <w:szCs w:val="21"/>
        </w:rPr>
        <w:t>: Physical locations within Ames city limits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Condition1</w:t>
      </w:r>
      <w:r w:rsidRPr="00DC7180">
        <w:rPr>
          <w:rFonts w:ascii="inherit" w:eastAsia="Times New Roman" w:hAnsi="inherit" w:cs="Arial"/>
          <w:sz w:val="21"/>
          <w:szCs w:val="21"/>
        </w:rPr>
        <w:t>: Proximity to main road or railroad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Condition2</w:t>
      </w:r>
      <w:r w:rsidRPr="00DC7180">
        <w:rPr>
          <w:rFonts w:ascii="inherit" w:eastAsia="Times New Roman" w:hAnsi="inherit" w:cs="Arial"/>
          <w:sz w:val="21"/>
          <w:szCs w:val="21"/>
        </w:rPr>
        <w:t>: Proximity to main road or railroad (if a second is present)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BldgType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Type of dwelling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HouseStyle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Style of dwelling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OverallQual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Overall material and finish quality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OverallCond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Overall condition rating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YearBuilt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Original construction date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YearRemodAdd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Remodel date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RoofStyle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Type of roof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RoofMatl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Roof material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Exterior1st</w:t>
      </w:r>
      <w:r w:rsidRPr="00DC7180">
        <w:rPr>
          <w:rFonts w:ascii="inherit" w:eastAsia="Times New Roman" w:hAnsi="inherit" w:cs="Arial"/>
          <w:sz w:val="21"/>
          <w:szCs w:val="21"/>
        </w:rPr>
        <w:t>: Exterior covering on house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Exterior2nd</w:t>
      </w:r>
      <w:r w:rsidRPr="00DC7180">
        <w:rPr>
          <w:rFonts w:ascii="inherit" w:eastAsia="Times New Roman" w:hAnsi="inherit" w:cs="Arial"/>
          <w:sz w:val="21"/>
          <w:szCs w:val="21"/>
        </w:rPr>
        <w:t>: Exterior covering on house (if more than one material)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MasVnrType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Masonry veneer type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MasVnrArea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Masonry veneer area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ExterQual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Exterior material quality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ExterCond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Present condition of the material on the exterior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Foundation</w:t>
      </w:r>
      <w:r w:rsidRPr="00DC7180">
        <w:rPr>
          <w:rFonts w:ascii="inherit" w:eastAsia="Times New Roman" w:hAnsi="inherit" w:cs="Arial"/>
          <w:sz w:val="21"/>
          <w:szCs w:val="21"/>
        </w:rPr>
        <w:t>: Type of foundation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BsmtQual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Height of the basement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BsmtCond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General condition of the basement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BsmtExposure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Walkout or garden level basement walls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BsmtFinType1</w:t>
      </w:r>
      <w:r w:rsidRPr="00DC7180">
        <w:rPr>
          <w:rFonts w:ascii="inherit" w:eastAsia="Times New Roman" w:hAnsi="inherit" w:cs="Arial"/>
          <w:sz w:val="21"/>
          <w:szCs w:val="21"/>
        </w:rPr>
        <w:t>: Quality of basement finished area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331D95">
        <w:rPr>
          <w:rFonts w:ascii="inherit" w:eastAsia="Times New Roman" w:hAnsi="inherit" w:cs="Arial"/>
          <w:sz w:val="21"/>
          <w:szCs w:val="21"/>
          <w:highlight w:val="yellow"/>
          <w:bdr w:val="none" w:sz="0" w:space="0" w:color="auto" w:frame="1"/>
        </w:rPr>
        <w:t>BsmtFinSF1</w:t>
      </w:r>
      <w:r w:rsidRPr="00DC7180">
        <w:rPr>
          <w:rFonts w:ascii="inherit" w:eastAsia="Times New Roman" w:hAnsi="inherit" w:cs="Arial"/>
          <w:sz w:val="21"/>
          <w:szCs w:val="21"/>
        </w:rPr>
        <w:t>: Type 1 finished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BsmtFinType2</w:t>
      </w:r>
      <w:r w:rsidRPr="00DC7180">
        <w:rPr>
          <w:rFonts w:ascii="inherit" w:eastAsia="Times New Roman" w:hAnsi="inherit" w:cs="Arial"/>
          <w:sz w:val="21"/>
          <w:szCs w:val="21"/>
        </w:rPr>
        <w:t>: Quality of second finished area (if present)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BsmtFinSF2</w:t>
      </w:r>
      <w:r w:rsidRPr="00DC7180">
        <w:rPr>
          <w:rFonts w:ascii="inherit" w:eastAsia="Times New Roman" w:hAnsi="inherit" w:cs="Arial"/>
          <w:sz w:val="21"/>
          <w:szCs w:val="21"/>
        </w:rPr>
        <w:t>: Type 2 finished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BsmtUnfSF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Unfinished square feet of basement area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TotalBsmtSF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Total square feet of basement area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Heating</w:t>
      </w:r>
      <w:r w:rsidRPr="00DC7180">
        <w:rPr>
          <w:rFonts w:ascii="inherit" w:eastAsia="Times New Roman" w:hAnsi="inherit" w:cs="Arial"/>
          <w:sz w:val="21"/>
          <w:szCs w:val="21"/>
        </w:rPr>
        <w:t>: Type of heating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HeatingQC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Heating quality and condition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CentralAir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Central air conditioning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Electrical</w:t>
      </w:r>
      <w:r w:rsidRPr="00DC7180">
        <w:rPr>
          <w:rFonts w:ascii="inherit" w:eastAsia="Times New Roman" w:hAnsi="inherit" w:cs="Arial"/>
          <w:sz w:val="21"/>
          <w:szCs w:val="21"/>
        </w:rPr>
        <w:t>: Electrical system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331D95">
        <w:rPr>
          <w:rFonts w:ascii="inherit" w:eastAsia="Times New Roman" w:hAnsi="inherit" w:cs="Arial"/>
          <w:sz w:val="21"/>
          <w:szCs w:val="21"/>
          <w:highlight w:val="yellow"/>
          <w:bdr w:val="none" w:sz="0" w:space="0" w:color="auto" w:frame="1"/>
        </w:rPr>
        <w:t>1stFlrSF</w:t>
      </w:r>
      <w:r w:rsidRPr="00DC7180">
        <w:rPr>
          <w:rFonts w:ascii="inherit" w:eastAsia="Times New Roman" w:hAnsi="inherit" w:cs="Arial"/>
          <w:sz w:val="21"/>
          <w:szCs w:val="21"/>
        </w:rPr>
        <w:t>: First Floor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331D95">
        <w:rPr>
          <w:rFonts w:ascii="inherit" w:eastAsia="Times New Roman" w:hAnsi="inherit" w:cs="Arial"/>
          <w:sz w:val="21"/>
          <w:szCs w:val="21"/>
          <w:highlight w:val="yellow"/>
          <w:bdr w:val="none" w:sz="0" w:space="0" w:color="auto" w:frame="1"/>
        </w:rPr>
        <w:t>2ndFlrSF</w:t>
      </w:r>
      <w:r w:rsidRPr="00DC7180">
        <w:rPr>
          <w:rFonts w:ascii="inherit" w:eastAsia="Times New Roman" w:hAnsi="inherit" w:cs="Arial"/>
          <w:sz w:val="21"/>
          <w:szCs w:val="21"/>
        </w:rPr>
        <w:t xml:space="preserve">: </w:t>
      </w:r>
      <w:bookmarkStart w:id="0" w:name="_GoBack"/>
      <w:r w:rsidRPr="00DC7180">
        <w:rPr>
          <w:rFonts w:ascii="inherit" w:eastAsia="Times New Roman" w:hAnsi="inherit" w:cs="Arial"/>
          <w:sz w:val="21"/>
          <w:szCs w:val="21"/>
        </w:rPr>
        <w:t>Second floor square feet</w:t>
      </w:r>
    </w:p>
    <w:bookmarkEnd w:id="0"/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LowQualFinSF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Low quality finished square feet (all floors)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331D95">
        <w:rPr>
          <w:rFonts w:ascii="inherit" w:eastAsia="Times New Roman" w:hAnsi="inherit" w:cs="Arial"/>
          <w:sz w:val="21"/>
          <w:szCs w:val="21"/>
          <w:highlight w:val="yellow"/>
          <w:bdr w:val="none" w:sz="0" w:space="0" w:color="auto" w:frame="1"/>
        </w:rPr>
        <w:lastRenderedPageBreak/>
        <w:t>GrLivArea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Above grade (ground) living area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BsmtFullBath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Basement full bathrooms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BsmtHalfBath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Basement half bathrooms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FullBath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Full bathrooms above grade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HalfBath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Half baths above grade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Bedroom</w:t>
      </w:r>
      <w:r w:rsidRPr="00DC7180">
        <w:rPr>
          <w:rFonts w:ascii="inherit" w:eastAsia="Times New Roman" w:hAnsi="inherit" w:cs="Arial"/>
          <w:sz w:val="21"/>
          <w:szCs w:val="21"/>
        </w:rPr>
        <w:t>: Number of bedrooms above basement level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Kitchen</w:t>
      </w:r>
      <w:r w:rsidRPr="00DC7180">
        <w:rPr>
          <w:rFonts w:ascii="inherit" w:eastAsia="Times New Roman" w:hAnsi="inherit" w:cs="Arial"/>
          <w:sz w:val="21"/>
          <w:szCs w:val="21"/>
        </w:rPr>
        <w:t>: Number of kitchens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KitchenQual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Kitchen quality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TotRmsAbvGrd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Total rooms above grade (does not include bathrooms)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Functional</w:t>
      </w:r>
      <w:r w:rsidRPr="00DC7180">
        <w:rPr>
          <w:rFonts w:ascii="inherit" w:eastAsia="Times New Roman" w:hAnsi="inherit" w:cs="Arial"/>
          <w:sz w:val="21"/>
          <w:szCs w:val="21"/>
        </w:rPr>
        <w:t>: Home functionality rating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Fireplaces</w:t>
      </w:r>
      <w:r w:rsidRPr="00DC7180">
        <w:rPr>
          <w:rFonts w:ascii="inherit" w:eastAsia="Times New Roman" w:hAnsi="inherit" w:cs="Arial"/>
          <w:sz w:val="21"/>
          <w:szCs w:val="21"/>
        </w:rPr>
        <w:t>: Number of fireplaces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FireplaceQu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Fireplace quality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GarageType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Garage location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GarageYrBlt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Year garage was built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GarageFinish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Interior finish of the garage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GarageCars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Size of garage in car capacity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GarageArea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Size of garage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GarageQual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Garage quality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GarageCond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Garage condition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PavedDrive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Paved driveway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WoodDeckSF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Wood deck area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OpenPorchSF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Open porch area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EnclosedPorch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Enclosed porch area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3SsnPorch</w:t>
      </w:r>
      <w:r w:rsidRPr="00DC7180">
        <w:rPr>
          <w:rFonts w:ascii="inherit" w:eastAsia="Times New Roman" w:hAnsi="inherit" w:cs="Arial"/>
          <w:sz w:val="21"/>
          <w:szCs w:val="21"/>
        </w:rPr>
        <w:t>: Three season porch area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ScreenPorch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Screen porch area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PoolArea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Pool area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PoolQC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Pool quality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Fence</w:t>
      </w:r>
      <w:r w:rsidRPr="00DC7180">
        <w:rPr>
          <w:rFonts w:ascii="inherit" w:eastAsia="Times New Roman" w:hAnsi="inherit" w:cs="Arial"/>
          <w:sz w:val="21"/>
          <w:szCs w:val="21"/>
        </w:rPr>
        <w:t>: Fence quality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MiscFeature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Miscellaneous feature not covered in other categories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MiscVal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$Value of miscellaneous feature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MoSold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Month Sold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YrSold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Year Sold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SaleType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Type of sale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SaleCondition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Condition of sale</w:t>
      </w:r>
    </w:p>
    <w:p w:rsidR="006808E5" w:rsidRDefault="00331D95"/>
    <w:sectPr w:rsidR="006808E5" w:rsidSect="00B8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F5B81"/>
    <w:multiLevelType w:val="multilevel"/>
    <w:tmpl w:val="3BD4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80"/>
    <w:rsid w:val="00331D95"/>
    <w:rsid w:val="0042619E"/>
    <w:rsid w:val="00447B87"/>
    <w:rsid w:val="00B85B76"/>
    <w:rsid w:val="00DC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EA14EE3B-E61E-B649-BF31-6FE57E62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718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1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71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C7180"/>
    <w:rPr>
      <w:b/>
      <w:bCs/>
    </w:rPr>
  </w:style>
  <w:style w:type="character" w:customStyle="1" w:styleId="apple-converted-space">
    <w:name w:val="apple-converted-space"/>
    <w:basedOn w:val="DefaultParagraphFont"/>
    <w:rsid w:val="00DC7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Lizhizi Cui</dc:creator>
  <cp:keywords/>
  <dc:description/>
  <cp:lastModifiedBy>Lizhizi Cui</cp:lastModifiedBy>
  <cp:revision>2</cp:revision>
  <dcterms:created xsi:type="dcterms:W3CDTF">2018-03-06T03:20:00Z</dcterms:created>
  <dcterms:modified xsi:type="dcterms:W3CDTF">2018-04-18T18:55:00Z</dcterms:modified>
</cp:coreProperties>
</file>