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D1B33" w14:textId="77777777" w:rsidR="00CF318D" w:rsidRDefault="00CF318D">
      <w:pPr>
        <w:spacing w:before="4000"/>
      </w:pPr>
    </w:p>
    <w:p w14:paraId="7CB93024" w14:textId="77777777" w:rsidR="00CF318D" w:rsidRDefault="00000000">
      <w:pPr>
        <w:spacing w:after="200"/>
        <w:ind w:left="1200" w:right="1200"/>
      </w:pPr>
      <w:r>
        <w:rPr>
          <w:b/>
          <w:color w:val="1B3A5C"/>
          <w:spacing w:val="30"/>
          <w:sz w:val="72"/>
        </w:rPr>
        <w:t>Board of Directors</w:t>
      </w:r>
    </w:p>
    <w:p w14:paraId="6778D341" w14:textId="77777777" w:rsidR="00CF318D" w:rsidRDefault="00000000">
      <w:pPr>
        <w:spacing w:after="200"/>
        <w:ind w:left="1200" w:right="1200"/>
      </w:pPr>
      <w:r>
        <w:rPr>
          <w:b/>
          <w:color w:val="1B3A5C"/>
          <w:spacing w:val="30"/>
          <w:sz w:val="72"/>
        </w:rPr>
        <w:t>Obligations Inventory</w:t>
      </w:r>
    </w:p>
    <w:p w14:paraId="214D6052" w14:textId="77777777" w:rsidR="00CF318D" w:rsidRDefault="00000000">
      <w:pPr>
        <w:spacing w:after="600"/>
        <w:ind w:left="1200" w:right="1200"/>
      </w:pPr>
      <w:r>
        <w:rPr>
          <w:color w:val="2E5A7C"/>
          <w:spacing w:val="20"/>
          <w:sz w:val="32"/>
        </w:rPr>
        <w:t>Category I Global Systemically Important Bank Holding Companies</w:t>
      </w:r>
    </w:p>
    <w:p w14:paraId="3074FF5C" w14:textId="77777777" w:rsidR="00CF318D" w:rsidRDefault="00000000">
      <w:pPr>
        <w:spacing w:after="2400"/>
        <w:ind w:left="1200" w:right="1200"/>
      </w:pPr>
      <w:r>
        <w:rPr>
          <w:color w:val="4A7CA8"/>
          <w:spacing w:val="15"/>
          <w:sz w:val="24"/>
        </w:rPr>
        <w:t>Federal Reserve | OCC | FDIC | CFPB | Interagency Standards</w:t>
      </w:r>
    </w:p>
    <w:p w14:paraId="13753089" w14:textId="77777777" w:rsidR="00CF318D" w:rsidRDefault="00000000">
      <w:pPr>
        <w:spacing w:after="200"/>
        <w:ind w:left="1200" w:right="1200"/>
      </w:pPr>
      <w:r>
        <w:rPr>
          <w:color w:val="3D3D5C"/>
        </w:rPr>
        <w:t>A Comprehensive, Citation-Level Inventory of Current, In-Force Board-Level Regulatory Obligations</w:t>
      </w:r>
    </w:p>
    <w:p w14:paraId="11D3AF85" w14:textId="77777777" w:rsidR="00CF318D" w:rsidRDefault="00000000">
      <w:pPr>
        <w:spacing w:after="200"/>
        <w:ind w:left="1200"/>
      </w:pPr>
      <w:r>
        <w:rPr>
          <w:color w:val="6B6B8A"/>
          <w:sz w:val="20"/>
        </w:rPr>
        <w:t>June 2026</w:t>
      </w:r>
    </w:p>
    <w:p w14:paraId="01013A31" w14:textId="77777777" w:rsidR="00CF318D" w:rsidRDefault="00CF318D">
      <w:pPr>
        <w:sectPr w:rsidR="00CF318D">
          <w:pgSz w:w="11906" w:h="16838"/>
          <w:pgMar w:top="0" w:right="0" w:bottom="0" w:left="0" w:header="0" w:footer="0" w:gutter="0"/>
          <w:cols w:space="720"/>
          <w:titlePg/>
        </w:sectPr>
      </w:pPr>
    </w:p>
    <w:p w14:paraId="2722181C" w14:textId="77777777" w:rsidR="00CF318D" w:rsidRDefault="00000000">
      <w:pPr>
        <w:pStyle w:val="Heading1"/>
      </w:pPr>
      <w:bookmarkStart w:id="0" w:name="_Toc233134624"/>
      <w:r>
        <w:lastRenderedPageBreak/>
        <w:t>Table of Contents</w:t>
      </w:r>
      <w:bookmarkEnd w:id="0"/>
    </w:p>
    <w:p w14:paraId="6203A763" w14:textId="77777777" w:rsidR="00CF318D" w:rsidRDefault="00000000">
      <w:r>
        <w:rPr>
          <w:color w:val="6B6B8A"/>
          <w:sz w:val="18"/>
        </w:rPr>
        <w:t>Right-click the TOC and select Update Field to refresh page numbers</w:t>
      </w:r>
    </w:p>
    <w:p w14:paraId="413975AA" w14:textId="77777777" w:rsidR="004D3D32" w:rsidRDefault="00000000">
      <w:pPr>
        <w:pStyle w:val="TOC1"/>
        <w:rPr>
          <w:rFonts w:asciiTheme="minorHAnsi" w:eastAsiaTheme="minorEastAsia" w:hAnsiTheme="minorHAnsi"/>
          <w:b w:val="0"/>
          <w:noProof/>
          <w:color w:val="auto"/>
          <w:sz w:val="24"/>
        </w:rPr>
      </w:pPr>
      <w:r>
        <w:fldChar w:fldCharType="begin"/>
      </w:r>
      <w:r>
        <w:instrText xml:space="preserve"> TOC \o "1-3" \h \z \u </w:instrText>
      </w:r>
      <w:r>
        <w:fldChar w:fldCharType="separate"/>
      </w:r>
      <w:hyperlink w:anchor="_Toc233134624" w:history="1">
        <w:r w:rsidR="004D3D32" w:rsidRPr="00551291">
          <w:rPr>
            <w:rStyle w:val="Hyperlink"/>
            <w:noProof/>
          </w:rPr>
          <w:t>Table of Contents</w:t>
        </w:r>
        <w:r w:rsidR="004D3D32">
          <w:rPr>
            <w:noProof/>
            <w:webHidden/>
          </w:rPr>
          <w:tab/>
        </w:r>
        <w:r w:rsidR="004D3D32">
          <w:rPr>
            <w:noProof/>
            <w:webHidden/>
          </w:rPr>
          <w:fldChar w:fldCharType="begin"/>
        </w:r>
        <w:r w:rsidR="004D3D32">
          <w:rPr>
            <w:noProof/>
            <w:webHidden/>
          </w:rPr>
          <w:instrText xml:space="preserve"> PAGEREF _Toc233134624 \h </w:instrText>
        </w:r>
        <w:r w:rsidR="004D3D32">
          <w:rPr>
            <w:noProof/>
            <w:webHidden/>
          </w:rPr>
        </w:r>
        <w:r w:rsidR="004D3D32">
          <w:rPr>
            <w:noProof/>
            <w:webHidden/>
          </w:rPr>
          <w:fldChar w:fldCharType="separate"/>
        </w:r>
        <w:r w:rsidR="004D3D32">
          <w:rPr>
            <w:noProof/>
            <w:webHidden/>
          </w:rPr>
          <w:t>1</w:t>
        </w:r>
        <w:r w:rsidR="004D3D32">
          <w:rPr>
            <w:noProof/>
            <w:webHidden/>
          </w:rPr>
          <w:fldChar w:fldCharType="end"/>
        </w:r>
      </w:hyperlink>
    </w:p>
    <w:p w14:paraId="5463E42E" w14:textId="77777777" w:rsidR="004D3D32" w:rsidRDefault="004D3D32">
      <w:pPr>
        <w:pStyle w:val="TOC1"/>
        <w:rPr>
          <w:rFonts w:asciiTheme="minorHAnsi" w:eastAsiaTheme="minorEastAsia" w:hAnsiTheme="minorHAnsi"/>
          <w:b w:val="0"/>
          <w:noProof/>
          <w:color w:val="auto"/>
          <w:sz w:val="24"/>
        </w:rPr>
      </w:pPr>
      <w:hyperlink w:anchor="_Toc233134625" w:history="1">
        <w:r w:rsidRPr="00551291">
          <w:rPr>
            <w:rStyle w:val="Hyperlink"/>
            <w:noProof/>
          </w:rPr>
          <w:t>Executive Summary</w:t>
        </w:r>
        <w:r>
          <w:rPr>
            <w:noProof/>
            <w:webHidden/>
          </w:rPr>
          <w:tab/>
        </w:r>
        <w:r>
          <w:rPr>
            <w:noProof/>
            <w:webHidden/>
          </w:rPr>
          <w:fldChar w:fldCharType="begin"/>
        </w:r>
        <w:r>
          <w:rPr>
            <w:noProof/>
            <w:webHidden/>
          </w:rPr>
          <w:instrText xml:space="preserve"> PAGEREF _Toc233134625 \h </w:instrText>
        </w:r>
        <w:r>
          <w:rPr>
            <w:noProof/>
            <w:webHidden/>
          </w:rPr>
        </w:r>
        <w:r>
          <w:rPr>
            <w:noProof/>
            <w:webHidden/>
          </w:rPr>
          <w:fldChar w:fldCharType="separate"/>
        </w:r>
        <w:r>
          <w:rPr>
            <w:noProof/>
            <w:webHidden/>
          </w:rPr>
          <w:t>1</w:t>
        </w:r>
        <w:r>
          <w:rPr>
            <w:noProof/>
            <w:webHidden/>
          </w:rPr>
          <w:fldChar w:fldCharType="end"/>
        </w:r>
      </w:hyperlink>
    </w:p>
    <w:p w14:paraId="1735A85B" w14:textId="77777777" w:rsidR="004D3D32" w:rsidRDefault="004D3D32">
      <w:pPr>
        <w:pStyle w:val="TOC2"/>
        <w:rPr>
          <w:rFonts w:asciiTheme="minorHAnsi" w:eastAsiaTheme="minorEastAsia" w:hAnsiTheme="minorHAnsi"/>
          <w:noProof/>
          <w:color w:val="auto"/>
          <w:sz w:val="24"/>
        </w:rPr>
      </w:pPr>
      <w:hyperlink w:anchor="_Toc233134626" w:history="1">
        <w:r w:rsidRPr="00551291">
          <w:rPr>
            <w:rStyle w:val="Hyperlink"/>
            <w:noProof/>
          </w:rPr>
          <w:t>1.1 Board Effectiveness and Governance (SR 21-3 / CA 21-1)</w:t>
        </w:r>
        <w:r>
          <w:rPr>
            <w:noProof/>
            <w:webHidden/>
          </w:rPr>
          <w:tab/>
        </w:r>
        <w:r>
          <w:rPr>
            <w:noProof/>
            <w:webHidden/>
          </w:rPr>
          <w:fldChar w:fldCharType="begin"/>
        </w:r>
        <w:r>
          <w:rPr>
            <w:noProof/>
            <w:webHidden/>
          </w:rPr>
          <w:instrText xml:space="preserve"> PAGEREF _Toc233134626 \h </w:instrText>
        </w:r>
        <w:r>
          <w:rPr>
            <w:noProof/>
            <w:webHidden/>
          </w:rPr>
        </w:r>
        <w:r>
          <w:rPr>
            <w:noProof/>
            <w:webHidden/>
          </w:rPr>
          <w:fldChar w:fldCharType="separate"/>
        </w:r>
        <w:r>
          <w:rPr>
            <w:noProof/>
            <w:webHidden/>
          </w:rPr>
          <w:t>1</w:t>
        </w:r>
        <w:r>
          <w:rPr>
            <w:noProof/>
            <w:webHidden/>
          </w:rPr>
          <w:fldChar w:fldCharType="end"/>
        </w:r>
      </w:hyperlink>
    </w:p>
    <w:p w14:paraId="00887744" w14:textId="77777777" w:rsidR="004D3D32" w:rsidRDefault="004D3D32">
      <w:pPr>
        <w:pStyle w:val="TOC3"/>
        <w:rPr>
          <w:rFonts w:asciiTheme="minorHAnsi" w:eastAsiaTheme="minorEastAsia" w:hAnsiTheme="minorHAnsi"/>
          <w:noProof/>
          <w:color w:val="auto"/>
          <w:sz w:val="24"/>
        </w:rPr>
      </w:pPr>
      <w:hyperlink w:anchor="_Toc233134627" w:history="1">
        <w:r w:rsidRPr="00551291">
          <w:rPr>
            <w:rStyle w:val="Hyperlink"/>
            <w:noProof/>
          </w:rPr>
          <w:t>Obligation 1.1.1: Strategy and Risk Appetite Oversight</w:t>
        </w:r>
        <w:r>
          <w:rPr>
            <w:noProof/>
            <w:webHidden/>
          </w:rPr>
          <w:tab/>
        </w:r>
        <w:r>
          <w:rPr>
            <w:noProof/>
            <w:webHidden/>
          </w:rPr>
          <w:fldChar w:fldCharType="begin"/>
        </w:r>
        <w:r>
          <w:rPr>
            <w:noProof/>
            <w:webHidden/>
          </w:rPr>
          <w:instrText xml:space="preserve"> PAGEREF _Toc233134627 \h </w:instrText>
        </w:r>
        <w:r>
          <w:rPr>
            <w:noProof/>
            <w:webHidden/>
          </w:rPr>
        </w:r>
        <w:r>
          <w:rPr>
            <w:noProof/>
            <w:webHidden/>
          </w:rPr>
          <w:fldChar w:fldCharType="separate"/>
        </w:r>
        <w:r>
          <w:rPr>
            <w:noProof/>
            <w:webHidden/>
          </w:rPr>
          <w:t>1</w:t>
        </w:r>
        <w:r>
          <w:rPr>
            <w:noProof/>
            <w:webHidden/>
          </w:rPr>
          <w:fldChar w:fldCharType="end"/>
        </w:r>
      </w:hyperlink>
    </w:p>
    <w:p w14:paraId="0E5414C4" w14:textId="77777777" w:rsidR="004D3D32" w:rsidRDefault="004D3D32">
      <w:pPr>
        <w:pStyle w:val="TOC3"/>
        <w:rPr>
          <w:rFonts w:asciiTheme="minorHAnsi" w:eastAsiaTheme="minorEastAsia" w:hAnsiTheme="minorHAnsi"/>
          <w:noProof/>
          <w:color w:val="auto"/>
          <w:sz w:val="24"/>
        </w:rPr>
      </w:pPr>
      <w:hyperlink w:anchor="_Toc233134628" w:history="1">
        <w:r w:rsidRPr="00551291">
          <w:rPr>
            <w:rStyle w:val="Hyperlink"/>
            <w:noProof/>
          </w:rPr>
          <w:t>Obligation 1.1.2: Information Needs Direction</w:t>
        </w:r>
        <w:r>
          <w:rPr>
            <w:noProof/>
            <w:webHidden/>
          </w:rPr>
          <w:tab/>
        </w:r>
        <w:r>
          <w:rPr>
            <w:noProof/>
            <w:webHidden/>
          </w:rPr>
          <w:fldChar w:fldCharType="begin"/>
        </w:r>
        <w:r>
          <w:rPr>
            <w:noProof/>
            <w:webHidden/>
          </w:rPr>
          <w:instrText xml:space="preserve"> PAGEREF _Toc233134628 \h </w:instrText>
        </w:r>
        <w:r>
          <w:rPr>
            <w:noProof/>
            <w:webHidden/>
          </w:rPr>
        </w:r>
        <w:r>
          <w:rPr>
            <w:noProof/>
            <w:webHidden/>
          </w:rPr>
          <w:fldChar w:fldCharType="separate"/>
        </w:r>
        <w:r>
          <w:rPr>
            <w:noProof/>
            <w:webHidden/>
          </w:rPr>
          <w:t>1</w:t>
        </w:r>
        <w:r>
          <w:rPr>
            <w:noProof/>
            <w:webHidden/>
          </w:rPr>
          <w:fldChar w:fldCharType="end"/>
        </w:r>
      </w:hyperlink>
    </w:p>
    <w:p w14:paraId="4AAD6B5C" w14:textId="77777777" w:rsidR="004D3D32" w:rsidRDefault="004D3D32">
      <w:pPr>
        <w:pStyle w:val="TOC3"/>
        <w:rPr>
          <w:rFonts w:asciiTheme="minorHAnsi" w:eastAsiaTheme="minorEastAsia" w:hAnsiTheme="minorHAnsi"/>
          <w:noProof/>
          <w:color w:val="auto"/>
          <w:sz w:val="24"/>
        </w:rPr>
      </w:pPr>
      <w:hyperlink w:anchor="_Toc233134629" w:history="1">
        <w:r w:rsidRPr="00551291">
          <w:rPr>
            <w:rStyle w:val="Hyperlink"/>
            <w:noProof/>
          </w:rPr>
          <w:t>Obligation 1.1.3: Senior Management Accountability</w:t>
        </w:r>
        <w:r>
          <w:rPr>
            <w:noProof/>
            <w:webHidden/>
          </w:rPr>
          <w:tab/>
        </w:r>
        <w:r>
          <w:rPr>
            <w:noProof/>
            <w:webHidden/>
          </w:rPr>
          <w:fldChar w:fldCharType="begin"/>
        </w:r>
        <w:r>
          <w:rPr>
            <w:noProof/>
            <w:webHidden/>
          </w:rPr>
          <w:instrText xml:space="preserve"> PAGEREF _Toc233134629 \h </w:instrText>
        </w:r>
        <w:r>
          <w:rPr>
            <w:noProof/>
            <w:webHidden/>
          </w:rPr>
        </w:r>
        <w:r>
          <w:rPr>
            <w:noProof/>
            <w:webHidden/>
          </w:rPr>
          <w:fldChar w:fldCharType="separate"/>
        </w:r>
        <w:r>
          <w:rPr>
            <w:noProof/>
            <w:webHidden/>
          </w:rPr>
          <w:t>1</w:t>
        </w:r>
        <w:r>
          <w:rPr>
            <w:noProof/>
            <w:webHidden/>
          </w:rPr>
          <w:fldChar w:fldCharType="end"/>
        </w:r>
      </w:hyperlink>
    </w:p>
    <w:p w14:paraId="79FC8AB0" w14:textId="77777777" w:rsidR="004D3D32" w:rsidRDefault="004D3D32">
      <w:pPr>
        <w:pStyle w:val="TOC3"/>
        <w:rPr>
          <w:rFonts w:asciiTheme="minorHAnsi" w:eastAsiaTheme="minorEastAsia" w:hAnsiTheme="minorHAnsi"/>
          <w:noProof/>
          <w:color w:val="auto"/>
          <w:sz w:val="24"/>
        </w:rPr>
      </w:pPr>
      <w:hyperlink w:anchor="_Toc233134630" w:history="1">
        <w:r w:rsidRPr="00551291">
          <w:rPr>
            <w:rStyle w:val="Hyperlink"/>
            <w:noProof/>
          </w:rPr>
          <w:t>Obligation 1.1.4: Independence of Risk Management and Internal Audit</w:t>
        </w:r>
        <w:r>
          <w:rPr>
            <w:noProof/>
            <w:webHidden/>
          </w:rPr>
          <w:tab/>
        </w:r>
        <w:r>
          <w:rPr>
            <w:noProof/>
            <w:webHidden/>
          </w:rPr>
          <w:fldChar w:fldCharType="begin"/>
        </w:r>
        <w:r>
          <w:rPr>
            <w:noProof/>
            <w:webHidden/>
          </w:rPr>
          <w:instrText xml:space="preserve"> PAGEREF _Toc233134630 \h </w:instrText>
        </w:r>
        <w:r>
          <w:rPr>
            <w:noProof/>
            <w:webHidden/>
          </w:rPr>
        </w:r>
        <w:r>
          <w:rPr>
            <w:noProof/>
            <w:webHidden/>
          </w:rPr>
          <w:fldChar w:fldCharType="separate"/>
        </w:r>
        <w:r>
          <w:rPr>
            <w:noProof/>
            <w:webHidden/>
          </w:rPr>
          <w:t>1</w:t>
        </w:r>
        <w:r>
          <w:rPr>
            <w:noProof/>
            <w:webHidden/>
          </w:rPr>
          <w:fldChar w:fldCharType="end"/>
        </w:r>
      </w:hyperlink>
    </w:p>
    <w:p w14:paraId="6861777F" w14:textId="77777777" w:rsidR="004D3D32" w:rsidRDefault="004D3D32">
      <w:pPr>
        <w:pStyle w:val="TOC3"/>
        <w:rPr>
          <w:rFonts w:asciiTheme="minorHAnsi" w:eastAsiaTheme="minorEastAsia" w:hAnsiTheme="minorHAnsi"/>
          <w:noProof/>
          <w:color w:val="auto"/>
          <w:sz w:val="24"/>
        </w:rPr>
      </w:pPr>
      <w:hyperlink w:anchor="_Toc233134631" w:history="1">
        <w:r w:rsidRPr="00551291">
          <w:rPr>
            <w:rStyle w:val="Hyperlink"/>
            <w:noProof/>
          </w:rPr>
          <w:t>Obligation 1.1.5: Board Composition and Governance Structure</w:t>
        </w:r>
        <w:r>
          <w:rPr>
            <w:noProof/>
            <w:webHidden/>
          </w:rPr>
          <w:tab/>
        </w:r>
        <w:r>
          <w:rPr>
            <w:noProof/>
            <w:webHidden/>
          </w:rPr>
          <w:fldChar w:fldCharType="begin"/>
        </w:r>
        <w:r>
          <w:rPr>
            <w:noProof/>
            <w:webHidden/>
          </w:rPr>
          <w:instrText xml:space="preserve"> PAGEREF _Toc233134631 \h </w:instrText>
        </w:r>
        <w:r>
          <w:rPr>
            <w:noProof/>
            <w:webHidden/>
          </w:rPr>
        </w:r>
        <w:r>
          <w:rPr>
            <w:noProof/>
            <w:webHidden/>
          </w:rPr>
          <w:fldChar w:fldCharType="separate"/>
        </w:r>
        <w:r>
          <w:rPr>
            <w:noProof/>
            <w:webHidden/>
          </w:rPr>
          <w:t>1</w:t>
        </w:r>
        <w:r>
          <w:rPr>
            <w:noProof/>
            <w:webHidden/>
          </w:rPr>
          <w:fldChar w:fldCharType="end"/>
        </w:r>
      </w:hyperlink>
    </w:p>
    <w:p w14:paraId="7E324330" w14:textId="77777777" w:rsidR="004D3D32" w:rsidRDefault="004D3D32">
      <w:pPr>
        <w:pStyle w:val="TOC2"/>
        <w:rPr>
          <w:rFonts w:asciiTheme="minorHAnsi" w:eastAsiaTheme="minorEastAsia" w:hAnsiTheme="minorHAnsi"/>
          <w:noProof/>
          <w:color w:val="auto"/>
          <w:sz w:val="24"/>
        </w:rPr>
      </w:pPr>
      <w:hyperlink w:anchor="_Toc233134632" w:history="1">
        <w:r w:rsidRPr="00551291">
          <w:rPr>
            <w:rStyle w:val="Hyperlink"/>
            <w:noProof/>
          </w:rPr>
          <w:t>1.2 Enhanced Prudential Standards (Regulation YY - 12 CFR Part 252)</w:t>
        </w:r>
        <w:r>
          <w:rPr>
            <w:noProof/>
            <w:webHidden/>
          </w:rPr>
          <w:tab/>
        </w:r>
        <w:r>
          <w:rPr>
            <w:noProof/>
            <w:webHidden/>
          </w:rPr>
          <w:fldChar w:fldCharType="begin"/>
        </w:r>
        <w:r>
          <w:rPr>
            <w:noProof/>
            <w:webHidden/>
          </w:rPr>
          <w:instrText xml:space="preserve"> PAGEREF _Toc233134632 \h </w:instrText>
        </w:r>
        <w:r>
          <w:rPr>
            <w:noProof/>
            <w:webHidden/>
          </w:rPr>
        </w:r>
        <w:r>
          <w:rPr>
            <w:noProof/>
            <w:webHidden/>
          </w:rPr>
          <w:fldChar w:fldCharType="separate"/>
        </w:r>
        <w:r>
          <w:rPr>
            <w:noProof/>
            <w:webHidden/>
          </w:rPr>
          <w:t>1</w:t>
        </w:r>
        <w:r>
          <w:rPr>
            <w:noProof/>
            <w:webHidden/>
          </w:rPr>
          <w:fldChar w:fldCharType="end"/>
        </w:r>
      </w:hyperlink>
    </w:p>
    <w:p w14:paraId="69487289" w14:textId="77777777" w:rsidR="004D3D32" w:rsidRDefault="004D3D32">
      <w:pPr>
        <w:pStyle w:val="TOC3"/>
        <w:rPr>
          <w:rFonts w:asciiTheme="minorHAnsi" w:eastAsiaTheme="minorEastAsia" w:hAnsiTheme="minorHAnsi"/>
          <w:noProof/>
          <w:color w:val="auto"/>
          <w:sz w:val="24"/>
        </w:rPr>
      </w:pPr>
      <w:hyperlink w:anchor="_Toc233134633" w:history="1">
        <w:r w:rsidRPr="00551291">
          <w:rPr>
            <w:rStyle w:val="Hyperlink"/>
            <w:noProof/>
          </w:rPr>
          <w:t>Obligation 1.2.1: Risk Committee Establishment (12 CFR 252.33)</w:t>
        </w:r>
        <w:r>
          <w:rPr>
            <w:noProof/>
            <w:webHidden/>
          </w:rPr>
          <w:tab/>
        </w:r>
        <w:r>
          <w:rPr>
            <w:noProof/>
            <w:webHidden/>
          </w:rPr>
          <w:fldChar w:fldCharType="begin"/>
        </w:r>
        <w:r>
          <w:rPr>
            <w:noProof/>
            <w:webHidden/>
          </w:rPr>
          <w:instrText xml:space="preserve"> PAGEREF _Toc233134633 \h </w:instrText>
        </w:r>
        <w:r>
          <w:rPr>
            <w:noProof/>
            <w:webHidden/>
          </w:rPr>
        </w:r>
        <w:r>
          <w:rPr>
            <w:noProof/>
            <w:webHidden/>
          </w:rPr>
          <w:fldChar w:fldCharType="separate"/>
        </w:r>
        <w:r>
          <w:rPr>
            <w:noProof/>
            <w:webHidden/>
          </w:rPr>
          <w:t>1</w:t>
        </w:r>
        <w:r>
          <w:rPr>
            <w:noProof/>
            <w:webHidden/>
          </w:rPr>
          <w:fldChar w:fldCharType="end"/>
        </w:r>
      </w:hyperlink>
    </w:p>
    <w:p w14:paraId="1B5ED367" w14:textId="77777777" w:rsidR="004D3D32" w:rsidRDefault="004D3D32">
      <w:pPr>
        <w:pStyle w:val="TOC3"/>
        <w:rPr>
          <w:rFonts w:asciiTheme="minorHAnsi" w:eastAsiaTheme="minorEastAsia" w:hAnsiTheme="minorHAnsi"/>
          <w:noProof/>
          <w:color w:val="auto"/>
          <w:sz w:val="24"/>
        </w:rPr>
      </w:pPr>
      <w:hyperlink w:anchor="_Toc233134634" w:history="1">
        <w:r w:rsidRPr="00551291">
          <w:rPr>
            <w:rStyle w:val="Hyperlink"/>
            <w:noProof/>
          </w:rPr>
          <w:t>Obligation 1.2.2: Risk Management Framework (12 CFR 252.33)</w:t>
        </w:r>
        <w:r>
          <w:rPr>
            <w:noProof/>
            <w:webHidden/>
          </w:rPr>
          <w:tab/>
        </w:r>
        <w:r>
          <w:rPr>
            <w:noProof/>
            <w:webHidden/>
          </w:rPr>
          <w:fldChar w:fldCharType="begin"/>
        </w:r>
        <w:r>
          <w:rPr>
            <w:noProof/>
            <w:webHidden/>
          </w:rPr>
          <w:instrText xml:space="preserve"> PAGEREF _Toc233134634 \h </w:instrText>
        </w:r>
        <w:r>
          <w:rPr>
            <w:noProof/>
            <w:webHidden/>
          </w:rPr>
        </w:r>
        <w:r>
          <w:rPr>
            <w:noProof/>
            <w:webHidden/>
          </w:rPr>
          <w:fldChar w:fldCharType="separate"/>
        </w:r>
        <w:r>
          <w:rPr>
            <w:noProof/>
            <w:webHidden/>
          </w:rPr>
          <w:t>1</w:t>
        </w:r>
        <w:r>
          <w:rPr>
            <w:noProof/>
            <w:webHidden/>
          </w:rPr>
          <w:fldChar w:fldCharType="end"/>
        </w:r>
      </w:hyperlink>
    </w:p>
    <w:p w14:paraId="1FE0E3E5" w14:textId="77777777" w:rsidR="004D3D32" w:rsidRDefault="004D3D32">
      <w:pPr>
        <w:pStyle w:val="TOC3"/>
        <w:rPr>
          <w:rFonts w:asciiTheme="minorHAnsi" w:eastAsiaTheme="minorEastAsia" w:hAnsiTheme="minorHAnsi"/>
          <w:noProof/>
          <w:color w:val="auto"/>
          <w:sz w:val="24"/>
        </w:rPr>
      </w:pPr>
      <w:hyperlink w:anchor="_Toc233134635" w:history="1">
        <w:r w:rsidRPr="00551291">
          <w:rPr>
            <w:rStyle w:val="Hyperlink"/>
            <w:noProof/>
          </w:rPr>
          <w:t>Obligation 1.2.3: Liquidity Risk Management (12 CFR 252.34)</w:t>
        </w:r>
        <w:r>
          <w:rPr>
            <w:noProof/>
            <w:webHidden/>
          </w:rPr>
          <w:tab/>
        </w:r>
        <w:r>
          <w:rPr>
            <w:noProof/>
            <w:webHidden/>
          </w:rPr>
          <w:fldChar w:fldCharType="begin"/>
        </w:r>
        <w:r>
          <w:rPr>
            <w:noProof/>
            <w:webHidden/>
          </w:rPr>
          <w:instrText xml:space="preserve"> PAGEREF _Toc233134635 \h </w:instrText>
        </w:r>
        <w:r>
          <w:rPr>
            <w:noProof/>
            <w:webHidden/>
          </w:rPr>
        </w:r>
        <w:r>
          <w:rPr>
            <w:noProof/>
            <w:webHidden/>
          </w:rPr>
          <w:fldChar w:fldCharType="separate"/>
        </w:r>
        <w:r>
          <w:rPr>
            <w:noProof/>
            <w:webHidden/>
          </w:rPr>
          <w:t>1</w:t>
        </w:r>
        <w:r>
          <w:rPr>
            <w:noProof/>
            <w:webHidden/>
          </w:rPr>
          <w:fldChar w:fldCharType="end"/>
        </w:r>
      </w:hyperlink>
    </w:p>
    <w:p w14:paraId="11939AFE" w14:textId="77777777" w:rsidR="004D3D32" w:rsidRDefault="004D3D32">
      <w:pPr>
        <w:pStyle w:val="TOC3"/>
        <w:rPr>
          <w:rFonts w:asciiTheme="minorHAnsi" w:eastAsiaTheme="minorEastAsia" w:hAnsiTheme="minorHAnsi"/>
          <w:noProof/>
          <w:color w:val="auto"/>
          <w:sz w:val="24"/>
        </w:rPr>
      </w:pPr>
      <w:hyperlink w:anchor="_Toc233134636" w:history="1">
        <w:r w:rsidRPr="00551291">
          <w:rPr>
            <w:rStyle w:val="Hyperlink"/>
            <w:noProof/>
          </w:rPr>
          <w:t>Obligation 1.2.4: Stress Testing (12 CFR 252.44)</w:t>
        </w:r>
        <w:r>
          <w:rPr>
            <w:noProof/>
            <w:webHidden/>
          </w:rPr>
          <w:tab/>
        </w:r>
        <w:r>
          <w:rPr>
            <w:noProof/>
            <w:webHidden/>
          </w:rPr>
          <w:fldChar w:fldCharType="begin"/>
        </w:r>
        <w:r>
          <w:rPr>
            <w:noProof/>
            <w:webHidden/>
          </w:rPr>
          <w:instrText xml:space="preserve"> PAGEREF _Toc233134636 \h </w:instrText>
        </w:r>
        <w:r>
          <w:rPr>
            <w:noProof/>
            <w:webHidden/>
          </w:rPr>
        </w:r>
        <w:r>
          <w:rPr>
            <w:noProof/>
            <w:webHidden/>
          </w:rPr>
          <w:fldChar w:fldCharType="separate"/>
        </w:r>
        <w:r>
          <w:rPr>
            <w:noProof/>
            <w:webHidden/>
          </w:rPr>
          <w:t>1</w:t>
        </w:r>
        <w:r>
          <w:rPr>
            <w:noProof/>
            <w:webHidden/>
          </w:rPr>
          <w:fldChar w:fldCharType="end"/>
        </w:r>
      </w:hyperlink>
    </w:p>
    <w:p w14:paraId="66ADAABC" w14:textId="77777777" w:rsidR="004D3D32" w:rsidRDefault="004D3D32">
      <w:pPr>
        <w:pStyle w:val="TOC3"/>
        <w:rPr>
          <w:rFonts w:asciiTheme="minorHAnsi" w:eastAsiaTheme="minorEastAsia" w:hAnsiTheme="minorHAnsi"/>
          <w:noProof/>
          <w:color w:val="auto"/>
          <w:sz w:val="24"/>
        </w:rPr>
      </w:pPr>
      <w:hyperlink w:anchor="_Toc233134637" w:history="1">
        <w:r w:rsidRPr="00551291">
          <w:rPr>
            <w:rStyle w:val="Hyperlink"/>
            <w:noProof/>
          </w:rPr>
          <w:t>Obligation 1.2.5: Clean Holding Company Requirements (12 CFR 252.64)</w:t>
        </w:r>
        <w:r>
          <w:rPr>
            <w:noProof/>
            <w:webHidden/>
          </w:rPr>
          <w:tab/>
        </w:r>
        <w:r>
          <w:rPr>
            <w:noProof/>
            <w:webHidden/>
          </w:rPr>
          <w:fldChar w:fldCharType="begin"/>
        </w:r>
        <w:r>
          <w:rPr>
            <w:noProof/>
            <w:webHidden/>
          </w:rPr>
          <w:instrText xml:space="preserve"> PAGEREF _Toc233134637 \h </w:instrText>
        </w:r>
        <w:r>
          <w:rPr>
            <w:noProof/>
            <w:webHidden/>
          </w:rPr>
        </w:r>
        <w:r>
          <w:rPr>
            <w:noProof/>
            <w:webHidden/>
          </w:rPr>
          <w:fldChar w:fldCharType="separate"/>
        </w:r>
        <w:r>
          <w:rPr>
            <w:noProof/>
            <w:webHidden/>
          </w:rPr>
          <w:t>1</w:t>
        </w:r>
        <w:r>
          <w:rPr>
            <w:noProof/>
            <w:webHidden/>
          </w:rPr>
          <w:fldChar w:fldCharType="end"/>
        </w:r>
      </w:hyperlink>
    </w:p>
    <w:p w14:paraId="2F7BCB6F" w14:textId="77777777" w:rsidR="004D3D32" w:rsidRDefault="004D3D32">
      <w:pPr>
        <w:pStyle w:val="TOC2"/>
        <w:rPr>
          <w:rFonts w:asciiTheme="minorHAnsi" w:eastAsiaTheme="minorEastAsia" w:hAnsiTheme="minorHAnsi"/>
          <w:noProof/>
          <w:color w:val="auto"/>
          <w:sz w:val="24"/>
        </w:rPr>
      </w:pPr>
      <w:hyperlink w:anchor="_Toc233134638" w:history="1">
        <w:r w:rsidRPr="00551291">
          <w:rPr>
            <w:rStyle w:val="Hyperlink"/>
            <w:noProof/>
          </w:rPr>
          <w:t>1.3 Capital Planning and Stress Testing (12 CFR 225.8)</w:t>
        </w:r>
        <w:r>
          <w:rPr>
            <w:noProof/>
            <w:webHidden/>
          </w:rPr>
          <w:tab/>
        </w:r>
        <w:r>
          <w:rPr>
            <w:noProof/>
            <w:webHidden/>
          </w:rPr>
          <w:fldChar w:fldCharType="begin"/>
        </w:r>
        <w:r>
          <w:rPr>
            <w:noProof/>
            <w:webHidden/>
          </w:rPr>
          <w:instrText xml:space="preserve"> PAGEREF _Toc233134638 \h </w:instrText>
        </w:r>
        <w:r>
          <w:rPr>
            <w:noProof/>
            <w:webHidden/>
          </w:rPr>
        </w:r>
        <w:r>
          <w:rPr>
            <w:noProof/>
            <w:webHidden/>
          </w:rPr>
          <w:fldChar w:fldCharType="separate"/>
        </w:r>
        <w:r>
          <w:rPr>
            <w:noProof/>
            <w:webHidden/>
          </w:rPr>
          <w:t>1</w:t>
        </w:r>
        <w:r>
          <w:rPr>
            <w:noProof/>
            <w:webHidden/>
          </w:rPr>
          <w:fldChar w:fldCharType="end"/>
        </w:r>
      </w:hyperlink>
    </w:p>
    <w:p w14:paraId="3B3832B2" w14:textId="77777777" w:rsidR="004D3D32" w:rsidRDefault="004D3D32">
      <w:pPr>
        <w:pStyle w:val="TOC3"/>
        <w:rPr>
          <w:rFonts w:asciiTheme="minorHAnsi" w:eastAsiaTheme="minorEastAsia" w:hAnsiTheme="minorHAnsi"/>
          <w:noProof/>
          <w:color w:val="auto"/>
          <w:sz w:val="24"/>
        </w:rPr>
      </w:pPr>
      <w:hyperlink w:anchor="_Toc233134639" w:history="1">
        <w:r w:rsidRPr="00551291">
          <w:rPr>
            <w:rStyle w:val="Hyperlink"/>
            <w:noProof/>
          </w:rPr>
          <w:t>Obligation 1.3.1: Capital Plan Development and Submission</w:t>
        </w:r>
        <w:r>
          <w:rPr>
            <w:noProof/>
            <w:webHidden/>
          </w:rPr>
          <w:tab/>
        </w:r>
        <w:r>
          <w:rPr>
            <w:noProof/>
            <w:webHidden/>
          </w:rPr>
          <w:fldChar w:fldCharType="begin"/>
        </w:r>
        <w:r>
          <w:rPr>
            <w:noProof/>
            <w:webHidden/>
          </w:rPr>
          <w:instrText xml:space="preserve"> PAGEREF _Toc233134639 \h </w:instrText>
        </w:r>
        <w:r>
          <w:rPr>
            <w:noProof/>
            <w:webHidden/>
          </w:rPr>
        </w:r>
        <w:r>
          <w:rPr>
            <w:noProof/>
            <w:webHidden/>
          </w:rPr>
          <w:fldChar w:fldCharType="separate"/>
        </w:r>
        <w:r>
          <w:rPr>
            <w:noProof/>
            <w:webHidden/>
          </w:rPr>
          <w:t>1</w:t>
        </w:r>
        <w:r>
          <w:rPr>
            <w:noProof/>
            <w:webHidden/>
          </w:rPr>
          <w:fldChar w:fldCharType="end"/>
        </w:r>
      </w:hyperlink>
    </w:p>
    <w:p w14:paraId="75FDBA8A" w14:textId="77777777" w:rsidR="004D3D32" w:rsidRDefault="004D3D32">
      <w:pPr>
        <w:pStyle w:val="TOC3"/>
        <w:rPr>
          <w:rFonts w:asciiTheme="minorHAnsi" w:eastAsiaTheme="minorEastAsia" w:hAnsiTheme="minorHAnsi"/>
          <w:noProof/>
          <w:color w:val="auto"/>
          <w:sz w:val="24"/>
        </w:rPr>
      </w:pPr>
      <w:hyperlink w:anchor="_Toc233134640" w:history="1">
        <w:r w:rsidRPr="00551291">
          <w:rPr>
            <w:rStyle w:val="Hyperlink"/>
            <w:noProof/>
          </w:rPr>
          <w:t>Obligation 1.3.2: Capital Adequacy Process Oversight</w:t>
        </w:r>
        <w:r>
          <w:rPr>
            <w:noProof/>
            <w:webHidden/>
          </w:rPr>
          <w:tab/>
        </w:r>
        <w:r>
          <w:rPr>
            <w:noProof/>
            <w:webHidden/>
          </w:rPr>
          <w:fldChar w:fldCharType="begin"/>
        </w:r>
        <w:r>
          <w:rPr>
            <w:noProof/>
            <w:webHidden/>
          </w:rPr>
          <w:instrText xml:space="preserve"> PAGEREF _Toc233134640 \h </w:instrText>
        </w:r>
        <w:r>
          <w:rPr>
            <w:noProof/>
            <w:webHidden/>
          </w:rPr>
        </w:r>
        <w:r>
          <w:rPr>
            <w:noProof/>
            <w:webHidden/>
          </w:rPr>
          <w:fldChar w:fldCharType="separate"/>
        </w:r>
        <w:r>
          <w:rPr>
            <w:noProof/>
            <w:webHidden/>
          </w:rPr>
          <w:t>1</w:t>
        </w:r>
        <w:r>
          <w:rPr>
            <w:noProof/>
            <w:webHidden/>
          </w:rPr>
          <w:fldChar w:fldCharType="end"/>
        </w:r>
      </w:hyperlink>
    </w:p>
    <w:p w14:paraId="21EA4535" w14:textId="77777777" w:rsidR="004D3D32" w:rsidRDefault="004D3D32">
      <w:pPr>
        <w:pStyle w:val="TOC3"/>
        <w:rPr>
          <w:rFonts w:asciiTheme="minorHAnsi" w:eastAsiaTheme="minorEastAsia" w:hAnsiTheme="minorHAnsi"/>
          <w:noProof/>
          <w:color w:val="auto"/>
          <w:sz w:val="24"/>
        </w:rPr>
      </w:pPr>
      <w:hyperlink w:anchor="_Toc233134641" w:history="1">
        <w:r w:rsidRPr="00551291">
          <w:rPr>
            <w:rStyle w:val="Hyperlink"/>
            <w:noProof/>
          </w:rPr>
          <w:t>Obligation 1.3.3: Capital Distribution Restrictions</w:t>
        </w:r>
        <w:r>
          <w:rPr>
            <w:noProof/>
            <w:webHidden/>
          </w:rPr>
          <w:tab/>
        </w:r>
        <w:r>
          <w:rPr>
            <w:noProof/>
            <w:webHidden/>
          </w:rPr>
          <w:fldChar w:fldCharType="begin"/>
        </w:r>
        <w:r>
          <w:rPr>
            <w:noProof/>
            <w:webHidden/>
          </w:rPr>
          <w:instrText xml:space="preserve"> PAGEREF _Toc233134641 \h </w:instrText>
        </w:r>
        <w:r>
          <w:rPr>
            <w:noProof/>
            <w:webHidden/>
          </w:rPr>
        </w:r>
        <w:r>
          <w:rPr>
            <w:noProof/>
            <w:webHidden/>
          </w:rPr>
          <w:fldChar w:fldCharType="separate"/>
        </w:r>
        <w:r>
          <w:rPr>
            <w:noProof/>
            <w:webHidden/>
          </w:rPr>
          <w:t>1</w:t>
        </w:r>
        <w:r>
          <w:rPr>
            <w:noProof/>
            <w:webHidden/>
          </w:rPr>
          <w:fldChar w:fldCharType="end"/>
        </w:r>
      </w:hyperlink>
    </w:p>
    <w:p w14:paraId="336DCC82" w14:textId="77777777" w:rsidR="004D3D32" w:rsidRDefault="004D3D32">
      <w:pPr>
        <w:pStyle w:val="TOC2"/>
        <w:rPr>
          <w:rFonts w:asciiTheme="minorHAnsi" w:eastAsiaTheme="minorEastAsia" w:hAnsiTheme="minorHAnsi"/>
          <w:noProof/>
          <w:color w:val="auto"/>
          <w:sz w:val="24"/>
        </w:rPr>
      </w:pPr>
      <w:hyperlink w:anchor="_Toc233134642" w:history="1">
        <w:r w:rsidRPr="00551291">
          <w:rPr>
            <w:rStyle w:val="Hyperlink"/>
            <w:noProof/>
          </w:rPr>
          <w:t>1.4 Liquidity Risk Management (12 CFR Part 249 / Regulation WW)</w:t>
        </w:r>
        <w:r>
          <w:rPr>
            <w:noProof/>
            <w:webHidden/>
          </w:rPr>
          <w:tab/>
        </w:r>
        <w:r>
          <w:rPr>
            <w:noProof/>
            <w:webHidden/>
          </w:rPr>
          <w:fldChar w:fldCharType="begin"/>
        </w:r>
        <w:r>
          <w:rPr>
            <w:noProof/>
            <w:webHidden/>
          </w:rPr>
          <w:instrText xml:space="preserve"> PAGEREF _Toc233134642 \h </w:instrText>
        </w:r>
        <w:r>
          <w:rPr>
            <w:noProof/>
            <w:webHidden/>
          </w:rPr>
        </w:r>
        <w:r>
          <w:rPr>
            <w:noProof/>
            <w:webHidden/>
          </w:rPr>
          <w:fldChar w:fldCharType="separate"/>
        </w:r>
        <w:r>
          <w:rPr>
            <w:noProof/>
            <w:webHidden/>
          </w:rPr>
          <w:t>1</w:t>
        </w:r>
        <w:r>
          <w:rPr>
            <w:noProof/>
            <w:webHidden/>
          </w:rPr>
          <w:fldChar w:fldCharType="end"/>
        </w:r>
      </w:hyperlink>
    </w:p>
    <w:p w14:paraId="164B714B" w14:textId="77777777" w:rsidR="004D3D32" w:rsidRDefault="004D3D32">
      <w:pPr>
        <w:pStyle w:val="TOC3"/>
        <w:rPr>
          <w:rFonts w:asciiTheme="minorHAnsi" w:eastAsiaTheme="minorEastAsia" w:hAnsiTheme="minorHAnsi"/>
          <w:noProof/>
          <w:color w:val="auto"/>
          <w:sz w:val="24"/>
        </w:rPr>
      </w:pPr>
      <w:hyperlink w:anchor="_Toc233134643" w:history="1">
        <w:r w:rsidRPr="00551291">
          <w:rPr>
            <w:rStyle w:val="Hyperlink"/>
            <w:noProof/>
          </w:rPr>
          <w:t>Obligation 1.4.1: LCR Compliance</w:t>
        </w:r>
        <w:r>
          <w:rPr>
            <w:noProof/>
            <w:webHidden/>
          </w:rPr>
          <w:tab/>
        </w:r>
        <w:r>
          <w:rPr>
            <w:noProof/>
            <w:webHidden/>
          </w:rPr>
          <w:fldChar w:fldCharType="begin"/>
        </w:r>
        <w:r>
          <w:rPr>
            <w:noProof/>
            <w:webHidden/>
          </w:rPr>
          <w:instrText xml:space="preserve"> PAGEREF _Toc233134643 \h </w:instrText>
        </w:r>
        <w:r>
          <w:rPr>
            <w:noProof/>
            <w:webHidden/>
          </w:rPr>
        </w:r>
        <w:r>
          <w:rPr>
            <w:noProof/>
            <w:webHidden/>
          </w:rPr>
          <w:fldChar w:fldCharType="separate"/>
        </w:r>
        <w:r>
          <w:rPr>
            <w:noProof/>
            <w:webHidden/>
          </w:rPr>
          <w:t>1</w:t>
        </w:r>
        <w:r>
          <w:rPr>
            <w:noProof/>
            <w:webHidden/>
          </w:rPr>
          <w:fldChar w:fldCharType="end"/>
        </w:r>
      </w:hyperlink>
    </w:p>
    <w:p w14:paraId="67460A75" w14:textId="77777777" w:rsidR="004D3D32" w:rsidRDefault="004D3D32">
      <w:pPr>
        <w:pStyle w:val="TOC3"/>
        <w:rPr>
          <w:rFonts w:asciiTheme="minorHAnsi" w:eastAsiaTheme="minorEastAsia" w:hAnsiTheme="minorHAnsi"/>
          <w:noProof/>
          <w:color w:val="auto"/>
          <w:sz w:val="24"/>
        </w:rPr>
      </w:pPr>
      <w:hyperlink w:anchor="_Toc233134644" w:history="1">
        <w:r w:rsidRPr="00551291">
          <w:rPr>
            <w:rStyle w:val="Hyperlink"/>
            <w:noProof/>
          </w:rPr>
          <w:t>Obligation 1.4.2: Public Disclosure</w:t>
        </w:r>
        <w:r>
          <w:rPr>
            <w:noProof/>
            <w:webHidden/>
          </w:rPr>
          <w:tab/>
        </w:r>
        <w:r>
          <w:rPr>
            <w:noProof/>
            <w:webHidden/>
          </w:rPr>
          <w:fldChar w:fldCharType="begin"/>
        </w:r>
        <w:r>
          <w:rPr>
            <w:noProof/>
            <w:webHidden/>
          </w:rPr>
          <w:instrText xml:space="preserve"> PAGEREF _Toc233134644 \h </w:instrText>
        </w:r>
        <w:r>
          <w:rPr>
            <w:noProof/>
            <w:webHidden/>
          </w:rPr>
        </w:r>
        <w:r>
          <w:rPr>
            <w:noProof/>
            <w:webHidden/>
          </w:rPr>
          <w:fldChar w:fldCharType="separate"/>
        </w:r>
        <w:r>
          <w:rPr>
            <w:noProof/>
            <w:webHidden/>
          </w:rPr>
          <w:t>1</w:t>
        </w:r>
        <w:r>
          <w:rPr>
            <w:noProof/>
            <w:webHidden/>
          </w:rPr>
          <w:fldChar w:fldCharType="end"/>
        </w:r>
      </w:hyperlink>
    </w:p>
    <w:p w14:paraId="050C1DE6" w14:textId="77777777" w:rsidR="004D3D32" w:rsidRDefault="004D3D32">
      <w:pPr>
        <w:pStyle w:val="TOC2"/>
        <w:rPr>
          <w:rFonts w:asciiTheme="minorHAnsi" w:eastAsiaTheme="minorEastAsia" w:hAnsiTheme="minorHAnsi"/>
          <w:noProof/>
          <w:color w:val="auto"/>
          <w:sz w:val="24"/>
        </w:rPr>
      </w:pPr>
      <w:hyperlink w:anchor="_Toc233134645" w:history="1">
        <w:r w:rsidRPr="00551291">
          <w:rPr>
            <w:rStyle w:val="Hyperlink"/>
            <w:noProof/>
          </w:rPr>
          <w:t>1.5 Resolution Planning (Living Wills - 12 CFR Part 243 / Regulation QQ)</w:t>
        </w:r>
        <w:r>
          <w:rPr>
            <w:noProof/>
            <w:webHidden/>
          </w:rPr>
          <w:tab/>
        </w:r>
        <w:r>
          <w:rPr>
            <w:noProof/>
            <w:webHidden/>
          </w:rPr>
          <w:fldChar w:fldCharType="begin"/>
        </w:r>
        <w:r>
          <w:rPr>
            <w:noProof/>
            <w:webHidden/>
          </w:rPr>
          <w:instrText xml:space="preserve"> PAGEREF _Toc233134645 \h </w:instrText>
        </w:r>
        <w:r>
          <w:rPr>
            <w:noProof/>
            <w:webHidden/>
          </w:rPr>
        </w:r>
        <w:r>
          <w:rPr>
            <w:noProof/>
            <w:webHidden/>
          </w:rPr>
          <w:fldChar w:fldCharType="separate"/>
        </w:r>
        <w:r>
          <w:rPr>
            <w:noProof/>
            <w:webHidden/>
          </w:rPr>
          <w:t>1</w:t>
        </w:r>
        <w:r>
          <w:rPr>
            <w:noProof/>
            <w:webHidden/>
          </w:rPr>
          <w:fldChar w:fldCharType="end"/>
        </w:r>
      </w:hyperlink>
    </w:p>
    <w:p w14:paraId="3CE3A98A" w14:textId="77777777" w:rsidR="004D3D32" w:rsidRDefault="004D3D32">
      <w:pPr>
        <w:pStyle w:val="TOC3"/>
        <w:rPr>
          <w:rFonts w:asciiTheme="minorHAnsi" w:eastAsiaTheme="minorEastAsia" w:hAnsiTheme="minorHAnsi"/>
          <w:noProof/>
          <w:color w:val="auto"/>
          <w:sz w:val="24"/>
        </w:rPr>
      </w:pPr>
      <w:hyperlink w:anchor="_Toc233134646" w:history="1">
        <w:r w:rsidRPr="00551291">
          <w:rPr>
            <w:rStyle w:val="Hyperlink"/>
            <w:noProof/>
          </w:rPr>
          <w:t>Obligation 1.5.1: Resolution Plan Development and Submission</w:t>
        </w:r>
        <w:r>
          <w:rPr>
            <w:noProof/>
            <w:webHidden/>
          </w:rPr>
          <w:tab/>
        </w:r>
        <w:r>
          <w:rPr>
            <w:noProof/>
            <w:webHidden/>
          </w:rPr>
          <w:fldChar w:fldCharType="begin"/>
        </w:r>
        <w:r>
          <w:rPr>
            <w:noProof/>
            <w:webHidden/>
          </w:rPr>
          <w:instrText xml:space="preserve"> PAGEREF _Toc233134646 \h </w:instrText>
        </w:r>
        <w:r>
          <w:rPr>
            <w:noProof/>
            <w:webHidden/>
          </w:rPr>
        </w:r>
        <w:r>
          <w:rPr>
            <w:noProof/>
            <w:webHidden/>
          </w:rPr>
          <w:fldChar w:fldCharType="separate"/>
        </w:r>
        <w:r>
          <w:rPr>
            <w:noProof/>
            <w:webHidden/>
          </w:rPr>
          <w:t>1</w:t>
        </w:r>
        <w:r>
          <w:rPr>
            <w:noProof/>
            <w:webHidden/>
          </w:rPr>
          <w:fldChar w:fldCharType="end"/>
        </w:r>
      </w:hyperlink>
    </w:p>
    <w:p w14:paraId="04EBFAB0" w14:textId="77777777" w:rsidR="004D3D32" w:rsidRDefault="004D3D32">
      <w:pPr>
        <w:pStyle w:val="TOC3"/>
        <w:rPr>
          <w:rFonts w:asciiTheme="minorHAnsi" w:eastAsiaTheme="minorEastAsia" w:hAnsiTheme="minorHAnsi"/>
          <w:noProof/>
          <w:color w:val="auto"/>
          <w:sz w:val="24"/>
        </w:rPr>
      </w:pPr>
      <w:hyperlink w:anchor="_Toc233134647" w:history="1">
        <w:r w:rsidRPr="00551291">
          <w:rPr>
            <w:rStyle w:val="Hyperlink"/>
            <w:noProof/>
          </w:rPr>
          <w:t>Obligation 1.5.2: Resolution Strategy Governance</w:t>
        </w:r>
        <w:r>
          <w:rPr>
            <w:noProof/>
            <w:webHidden/>
          </w:rPr>
          <w:tab/>
        </w:r>
        <w:r>
          <w:rPr>
            <w:noProof/>
            <w:webHidden/>
          </w:rPr>
          <w:fldChar w:fldCharType="begin"/>
        </w:r>
        <w:r>
          <w:rPr>
            <w:noProof/>
            <w:webHidden/>
          </w:rPr>
          <w:instrText xml:space="preserve"> PAGEREF _Toc233134647 \h </w:instrText>
        </w:r>
        <w:r>
          <w:rPr>
            <w:noProof/>
            <w:webHidden/>
          </w:rPr>
        </w:r>
        <w:r>
          <w:rPr>
            <w:noProof/>
            <w:webHidden/>
          </w:rPr>
          <w:fldChar w:fldCharType="separate"/>
        </w:r>
        <w:r>
          <w:rPr>
            <w:noProof/>
            <w:webHidden/>
          </w:rPr>
          <w:t>1</w:t>
        </w:r>
        <w:r>
          <w:rPr>
            <w:noProof/>
            <w:webHidden/>
          </w:rPr>
          <w:fldChar w:fldCharType="end"/>
        </w:r>
      </w:hyperlink>
    </w:p>
    <w:p w14:paraId="6BFCE676" w14:textId="77777777" w:rsidR="004D3D32" w:rsidRDefault="004D3D32">
      <w:pPr>
        <w:pStyle w:val="TOC2"/>
        <w:rPr>
          <w:rFonts w:asciiTheme="minorHAnsi" w:eastAsiaTheme="minorEastAsia" w:hAnsiTheme="minorHAnsi"/>
          <w:noProof/>
          <w:color w:val="auto"/>
          <w:sz w:val="24"/>
        </w:rPr>
      </w:pPr>
      <w:hyperlink w:anchor="_Toc233134648" w:history="1">
        <w:r w:rsidRPr="00551291">
          <w:rPr>
            <w:rStyle w:val="Hyperlink"/>
            <w:noProof/>
          </w:rPr>
          <w:t>1.6 Model Risk Governance (SR 26-2 / OCC Bulletin 2025-XX)</w:t>
        </w:r>
        <w:r>
          <w:rPr>
            <w:noProof/>
            <w:webHidden/>
          </w:rPr>
          <w:tab/>
        </w:r>
        <w:r>
          <w:rPr>
            <w:noProof/>
            <w:webHidden/>
          </w:rPr>
          <w:fldChar w:fldCharType="begin"/>
        </w:r>
        <w:r>
          <w:rPr>
            <w:noProof/>
            <w:webHidden/>
          </w:rPr>
          <w:instrText xml:space="preserve"> PAGEREF _Toc233134648 \h </w:instrText>
        </w:r>
        <w:r>
          <w:rPr>
            <w:noProof/>
            <w:webHidden/>
          </w:rPr>
        </w:r>
        <w:r>
          <w:rPr>
            <w:noProof/>
            <w:webHidden/>
          </w:rPr>
          <w:fldChar w:fldCharType="separate"/>
        </w:r>
        <w:r>
          <w:rPr>
            <w:noProof/>
            <w:webHidden/>
          </w:rPr>
          <w:t>1</w:t>
        </w:r>
        <w:r>
          <w:rPr>
            <w:noProof/>
            <w:webHidden/>
          </w:rPr>
          <w:fldChar w:fldCharType="end"/>
        </w:r>
      </w:hyperlink>
    </w:p>
    <w:p w14:paraId="6022235E" w14:textId="77777777" w:rsidR="004D3D32" w:rsidRDefault="004D3D32">
      <w:pPr>
        <w:pStyle w:val="TOC3"/>
        <w:rPr>
          <w:rFonts w:asciiTheme="minorHAnsi" w:eastAsiaTheme="minorEastAsia" w:hAnsiTheme="minorHAnsi"/>
          <w:noProof/>
          <w:color w:val="auto"/>
          <w:sz w:val="24"/>
        </w:rPr>
      </w:pPr>
      <w:hyperlink w:anchor="_Toc233134649" w:history="1">
        <w:r w:rsidRPr="00551291">
          <w:rPr>
            <w:rStyle w:val="Hyperlink"/>
            <w:noProof/>
          </w:rPr>
          <w:t>Obligation 1.6.1: Model Risk Management Policy</w:t>
        </w:r>
        <w:r>
          <w:rPr>
            <w:noProof/>
            <w:webHidden/>
          </w:rPr>
          <w:tab/>
        </w:r>
        <w:r>
          <w:rPr>
            <w:noProof/>
            <w:webHidden/>
          </w:rPr>
          <w:fldChar w:fldCharType="begin"/>
        </w:r>
        <w:r>
          <w:rPr>
            <w:noProof/>
            <w:webHidden/>
          </w:rPr>
          <w:instrText xml:space="preserve"> PAGEREF _Toc233134649 \h </w:instrText>
        </w:r>
        <w:r>
          <w:rPr>
            <w:noProof/>
            <w:webHidden/>
          </w:rPr>
        </w:r>
        <w:r>
          <w:rPr>
            <w:noProof/>
            <w:webHidden/>
          </w:rPr>
          <w:fldChar w:fldCharType="separate"/>
        </w:r>
        <w:r>
          <w:rPr>
            <w:noProof/>
            <w:webHidden/>
          </w:rPr>
          <w:t>1</w:t>
        </w:r>
        <w:r>
          <w:rPr>
            <w:noProof/>
            <w:webHidden/>
          </w:rPr>
          <w:fldChar w:fldCharType="end"/>
        </w:r>
      </w:hyperlink>
    </w:p>
    <w:p w14:paraId="18B3B993" w14:textId="77777777" w:rsidR="004D3D32" w:rsidRDefault="004D3D32">
      <w:pPr>
        <w:pStyle w:val="TOC3"/>
        <w:rPr>
          <w:rFonts w:asciiTheme="minorHAnsi" w:eastAsiaTheme="minorEastAsia" w:hAnsiTheme="minorHAnsi"/>
          <w:noProof/>
          <w:color w:val="auto"/>
          <w:sz w:val="24"/>
        </w:rPr>
      </w:pPr>
      <w:hyperlink w:anchor="_Toc233134650" w:history="1">
        <w:r w:rsidRPr="00551291">
          <w:rPr>
            <w:rStyle w:val="Hyperlink"/>
            <w:noProof/>
          </w:rPr>
          <w:t>Obligation 1.6.2: Model Inventory Oversight</w:t>
        </w:r>
        <w:r>
          <w:rPr>
            <w:noProof/>
            <w:webHidden/>
          </w:rPr>
          <w:tab/>
        </w:r>
        <w:r>
          <w:rPr>
            <w:noProof/>
            <w:webHidden/>
          </w:rPr>
          <w:fldChar w:fldCharType="begin"/>
        </w:r>
        <w:r>
          <w:rPr>
            <w:noProof/>
            <w:webHidden/>
          </w:rPr>
          <w:instrText xml:space="preserve"> PAGEREF _Toc233134650 \h </w:instrText>
        </w:r>
        <w:r>
          <w:rPr>
            <w:noProof/>
            <w:webHidden/>
          </w:rPr>
        </w:r>
        <w:r>
          <w:rPr>
            <w:noProof/>
            <w:webHidden/>
          </w:rPr>
          <w:fldChar w:fldCharType="separate"/>
        </w:r>
        <w:r>
          <w:rPr>
            <w:noProof/>
            <w:webHidden/>
          </w:rPr>
          <w:t>1</w:t>
        </w:r>
        <w:r>
          <w:rPr>
            <w:noProof/>
            <w:webHidden/>
          </w:rPr>
          <w:fldChar w:fldCharType="end"/>
        </w:r>
      </w:hyperlink>
    </w:p>
    <w:p w14:paraId="41E2E982" w14:textId="77777777" w:rsidR="004D3D32" w:rsidRDefault="004D3D32">
      <w:pPr>
        <w:pStyle w:val="TOC3"/>
        <w:rPr>
          <w:rFonts w:asciiTheme="minorHAnsi" w:eastAsiaTheme="minorEastAsia" w:hAnsiTheme="minorHAnsi"/>
          <w:noProof/>
          <w:color w:val="auto"/>
          <w:sz w:val="24"/>
        </w:rPr>
      </w:pPr>
      <w:hyperlink w:anchor="_Toc233134651" w:history="1">
        <w:r w:rsidRPr="00551291">
          <w:rPr>
            <w:rStyle w:val="Hyperlink"/>
            <w:noProof/>
          </w:rPr>
          <w:t>Obligation 1.6.3: Independent Validation Oversight</w:t>
        </w:r>
        <w:r>
          <w:rPr>
            <w:noProof/>
            <w:webHidden/>
          </w:rPr>
          <w:tab/>
        </w:r>
        <w:r>
          <w:rPr>
            <w:noProof/>
            <w:webHidden/>
          </w:rPr>
          <w:fldChar w:fldCharType="begin"/>
        </w:r>
        <w:r>
          <w:rPr>
            <w:noProof/>
            <w:webHidden/>
          </w:rPr>
          <w:instrText xml:space="preserve"> PAGEREF _Toc233134651 \h </w:instrText>
        </w:r>
        <w:r>
          <w:rPr>
            <w:noProof/>
            <w:webHidden/>
          </w:rPr>
        </w:r>
        <w:r>
          <w:rPr>
            <w:noProof/>
            <w:webHidden/>
          </w:rPr>
          <w:fldChar w:fldCharType="separate"/>
        </w:r>
        <w:r>
          <w:rPr>
            <w:noProof/>
            <w:webHidden/>
          </w:rPr>
          <w:t>1</w:t>
        </w:r>
        <w:r>
          <w:rPr>
            <w:noProof/>
            <w:webHidden/>
          </w:rPr>
          <w:fldChar w:fldCharType="end"/>
        </w:r>
      </w:hyperlink>
    </w:p>
    <w:p w14:paraId="39250767" w14:textId="77777777" w:rsidR="004D3D32" w:rsidRDefault="004D3D32">
      <w:pPr>
        <w:pStyle w:val="TOC2"/>
        <w:rPr>
          <w:rFonts w:asciiTheme="minorHAnsi" w:eastAsiaTheme="minorEastAsia" w:hAnsiTheme="minorHAnsi"/>
          <w:noProof/>
          <w:color w:val="auto"/>
          <w:sz w:val="24"/>
        </w:rPr>
      </w:pPr>
      <w:hyperlink w:anchor="_Toc233134652" w:history="1">
        <w:r w:rsidRPr="00551291">
          <w:rPr>
            <w:rStyle w:val="Hyperlink"/>
            <w:noProof/>
          </w:rPr>
          <w:t>1.7 Compliance Risk Management (SR 08-8 / CA 08-11)</w:t>
        </w:r>
        <w:r>
          <w:rPr>
            <w:noProof/>
            <w:webHidden/>
          </w:rPr>
          <w:tab/>
        </w:r>
        <w:r>
          <w:rPr>
            <w:noProof/>
            <w:webHidden/>
          </w:rPr>
          <w:fldChar w:fldCharType="begin"/>
        </w:r>
        <w:r>
          <w:rPr>
            <w:noProof/>
            <w:webHidden/>
          </w:rPr>
          <w:instrText xml:space="preserve"> PAGEREF _Toc233134652 \h </w:instrText>
        </w:r>
        <w:r>
          <w:rPr>
            <w:noProof/>
            <w:webHidden/>
          </w:rPr>
        </w:r>
        <w:r>
          <w:rPr>
            <w:noProof/>
            <w:webHidden/>
          </w:rPr>
          <w:fldChar w:fldCharType="separate"/>
        </w:r>
        <w:r>
          <w:rPr>
            <w:noProof/>
            <w:webHidden/>
          </w:rPr>
          <w:t>1</w:t>
        </w:r>
        <w:r>
          <w:rPr>
            <w:noProof/>
            <w:webHidden/>
          </w:rPr>
          <w:fldChar w:fldCharType="end"/>
        </w:r>
      </w:hyperlink>
    </w:p>
    <w:p w14:paraId="5C99D8D4" w14:textId="77777777" w:rsidR="004D3D32" w:rsidRDefault="004D3D32">
      <w:pPr>
        <w:pStyle w:val="TOC3"/>
        <w:rPr>
          <w:rFonts w:asciiTheme="minorHAnsi" w:eastAsiaTheme="minorEastAsia" w:hAnsiTheme="minorHAnsi"/>
          <w:noProof/>
          <w:color w:val="auto"/>
          <w:sz w:val="24"/>
        </w:rPr>
      </w:pPr>
      <w:hyperlink w:anchor="_Toc233134653" w:history="1">
        <w:r w:rsidRPr="00551291">
          <w:rPr>
            <w:rStyle w:val="Hyperlink"/>
            <w:noProof/>
          </w:rPr>
          <w:t>Obligation 1.7.1: Compliance Strategy Oversight</w:t>
        </w:r>
        <w:r>
          <w:rPr>
            <w:noProof/>
            <w:webHidden/>
          </w:rPr>
          <w:tab/>
        </w:r>
        <w:r>
          <w:rPr>
            <w:noProof/>
            <w:webHidden/>
          </w:rPr>
          <w:fldChar w:fldCharType="begin"/>
        </w:r>
        <w:r>
          <w:rPr>
            <w:noProof/>
            <w:webHidden/>
          </w:rPr>
          <w:instrText xml:space="preserve"> PAGEREF _Toc233134653 \h </w:instrText>
        </w:r>
        <w:r>
          <w:rPr>
            <w:noProof/>
            <w:webHidden/>
          </w:rPr>
        </w:r>
        <w:r>
          <w:rPr>
            <w:noProof/>
            <w:webHidden/>
          </w:rPr>
          <w:fldChar w:fldCharType="separate"/>
        </w:r>
        <w:r>
          <w:rPr>
            <w:noProof/>
            <w:webHidden/>
          </w:rPr>
          <w:t>1</w:t>
        </w:r>
        <w:r>
          <w:rPr>
            <w:noProof/>
            <w:webHidden/>
          </w:rPr>
          <w:fldChar w:fldCharType="end"/>
        </w:r>
      </w:hyperlink>
    </w:p>
    <w:p w14:paraId="152011C3" w14:textId="77777777" w:rsidR="004D3D32" w:rsidRDefault="004D3D32">
      <w:pPr>
        <w:pStyle w:val="TOC3"/>
        <w:rPr>
          <w:rFonts w:asciiTheme="minorHAnsi" w:eastAsiaTheme="minorEastAsia" w:hAnsiTheme="minorHAnsi"/>
          <w:noProof/>
          <w:color w:val="auto"/>
          <w:sz w:val="24"/>
        </w:rPr>
      </w:pPr>
      <w:hyperlink w:anchor="_Toc233134654" w:history="1">
        <w:r w:rsidRPr="00551291">
          <w:rPr>
            <w:rStyle w:val="Hyperlink"/>
            <w:noProof/>
          </w:rPr>
          <w:t>Obligation 1.7.2: Corporate Compliance Function Stature</w:t>
        </w:r>
        <w:r>
          <w:rPr>
            <w:noProof/>
            <w:webHidden/>
          </w:rPr>
          <w:tab/>
        </w:r>
        <w:r>
          <w:rPr>
            <w:noProof/>
            <w:webHidden/>
          </w:rPr>
          <w:fldChar w:fldCharType="begin"/>
        </w:r>
        <w:r>
          <w:rPr>
            <w:noProof/>
            <w:webHidden/>
          </w:rPr>
          <w:instrText xml:space="preserve"> PAGEREF _Toc233134654 \h </w:instrText>
        </w:r>
        <w:r>
          <w:rPr>
            <w:noProof/>
            <w:webHidden/>
          </w:rPr>
        </w:r>
        <w:r>
          <w:rPr>
            <w:noProof/>
            <w:webHidden/>
          </w:rPr>
          <w:fldChar w:fldCharType="separate"/>
        </w:r>
        <w:r>
          <w:rPr>
            <w:noProof/>
            <w:webHidden/>
          </w:rPr>
          <w:t>1</w:t>
        </w:r>
        <w:r>
          <w:rPr>
            <w:noProof/>
            <w:webHidden/>
          </w:rPr>
          <w:fldChar w:fldCharType="end"/>
        </w:r>
      </w:hyperlink>
    </w:p>
    <w:p w14:paraId="0A562A07" w14:textId="77777777" w:rsidR="004D3D32" w:rsidRDefault="004D3D32">
      <w:pPr>
        <w:pStyle w:val="TOC3"/>
        <w:rPr>
          <w:rFonts w:asciiTheme="minorHAnsi" w:eastAsiaTheme="minorEastAsia" w:hAnsiTheme="minorHAnsi"/>
          <w:noProof/>
          <w:color w:val="auto"/>
          <w:sz w:val="24"/>
        </w:rPr>
      </w:pPr>
      <w:hyperlink w:anchor="_Toc233134655" w:history="1">
        <w:r w:rsidRPr="00551291">
          <w:rPr>
            <w:rStyle w:val="Hyperlink"/>
            <w:noProof/>
          </w:rPr>
          <w:t>Obligation 1.7.3: Management Accountability for Compliance</w:t>
        </w:r>
        <w:r>
          <w:rPr>
            <w:noProof/>
            <w:webHidden/>
          </w:rPr>
          <w:tab/>
        </w:r>
        <w:r>
          <w:rPr>
            <w:noProof/>
            <w:webHidden/>
          </w:rPr>
          <w:fldChar w:fldCharType="begin"/>
        </w:r>
        <w:r>
          <w:rPr>
            <w:noProof/>
            <w:webHidden/>
          </w:rPr>
          <w:instrText xml:space="preserve"> PAGEREF _Toc233134655 \h </w:instrText>
        </w:r>
        <w:r>
          <w:rPr>
            <w:noProof/>
            <w:webHidden/>
          </w:rPr>
        </w:r>
        <w:r>
          <w:rPr>
            <w:noProof/>
            <w:webHidden/>
          </w:rPr>
          <w:fldChar w:fldCharType="separate"/>
        </w:r>
        <w:r>
          <w:rPr>
            <w:noProof/>
            <w:webHidden/>
          </w:rPr>
          <w:t>1</w:t>
        </w:r>
        <w:r>
          <w:rPr>
            <w:noProof/>
            <w:webHidden/>
          </w:rPr>
          <w:fldChar w:fldCharType="end"/>
        </w:r>
      </w:hyperlink>
    </w:p>
    <w:p w14:paraId="26970D43" w14:textId="77777777" w:rsidR="004D3D32" w:rsidRDefault="004D3D32">
      <w:pPr>
        <w:pStyle w:val="TOC2"/>
        <w:rPr>
          <w:rFonts w:asciiTheme="minorHAnsi" w:eastAsiaTheme="minorEastAsia" w:hAnsiTheme="minorHAnsi"/>
          <w:noProof/>
          <w:color w:val="auto"/>
          <w:sz w:val="24"/>
        </w:rPr>
      </w:pPr>
      <w:hyperlink w:anchor="_Toc233134656" w:history="1">
        <w:r w:rsidRPr="00551291">
          <w:rPr>
            <w:rStyle w:val="Hyperlink"/>
            <w:noProof/>
          </w:rPr>
          <w:t>1.8 Total Loss-Absorbing Capacity (12 CFR 252, Subpart G)</w:t>
        </w:r>
        <w:r>
          <w:rPr>
            <w:noProof/>
            <w:webHidden/>
          </w:rPr>
          <w:tab/>
        </w:r>
        <w:r>
          <w:rPr>
            <w:noProof/>
            <w:webHidden/>
          </w:rPr>
          <w:fldChar w:fldCharType="begin"/>
        </w:r>
        <w:r>
          <w:rPr>
            <w:noProof/>
            <w:webHidden/>
          </w:rPr>
          <w:instrText xml:space="preserve"> PAGEREF _Toc233134656 \h </w:instrText>
        </w:r>
        <w:r>
          <w:rPr>
            <w:noProof/>
            <w:webHidden/>
          </w:rPr>
        </w:r>
        <w:r>
          <w:rPr>
            <w:noProof/>
            <w:webHidden/>
          </w:rPr>
          <w:fldChar w:fldCharType="separate"/>
        </w:r>
        <w:r>
          <w:rPr>
            <w:noProof/>
            <w:webHidden/>
          </w:rPr>
          <w:t>1</w:t>
        </w:r>
        <w:r>
          <w:rPr>
            <w:noProof/>
            <w:webHidden/>
          </w:rPr>
          <w:fldChar w:fldCharType="end"/>
        </w:r>
      </w:hyperlink>
    </w:p>
    <w:p w14:paraId="0BE47818" w14:textId="77777777" w:rsidR="004D3D32" w:rsidRDefault="004D3D32">
      <w:pPr>
        <w:pStyle w:val="TOC3"/>
        <w:rPr>
          <w:rFonts w:asciiTheme="minorHAnsi" w:eastAsiaTheme="minorEastAsia" w:hAnsiTheme="minorHAnsi"/>
          <w:noProof/>
          <w:color w:val="auto"/>
          <w:sz w:val="24"/>
        </w:rPr>
      </w:pPr>
      <w:hyperlink w:anchor="_Toc233134657" w:history="1">
        <w:r w:rsidRPr="00551291">
          <w:rPr>
            <w:rStyle w:val="Hyperlink"/>
            <w:noProof/>
          </w:rPr>
          <w:t>Obligation 1.8.1: TLAC and Long-Term Debt Maintenance</w:t>
        </w:r>
        <w:r>
          <w:rPr>
            <w:noProof/>
            <w:webHidden/>
          </w:rPr>
          <w:tab/>
        </w:r>
        <w:r>
          <w:rPr>
            <w:noProof/>
            <w:webHidden/>
          </w:rPr>
          <w:fldChar w:fldCharType="begin"/>
        </w:r>
        <w:r>
          <w:rPr>
            <w:noProof/>
            <w:webHidden/>
          </w:rPr>
          <w:instrText xml:space="preserve"> PAGEREF _Toc233134657 \h </w:instrText>
        </w:r>
        <w:r>
          <w:rPr>
            <w:noProof/>
            <w:webHidden/>
          </w:rPr>
        </w:r>
        <w:r>
          <w:rPr>
            <w:noProof/>
            <w:webHidden/>
          </w:rPr>
          <w:fldChar w:fldCharType="separate"/>
        </w:r>
        <w:r>
          <w:rPr>
            <w:noProof/>
            <w:webHidden/>
          </w:rPr>
          <w:t>1</w:t>
        </w:r>
        <w:r>
          <w:rPr>
            <w:noProof/>
            <w:webHidden/>
          </w:rPr>
          <w:fldChar w:fldCharType="end"/>
        </w:r>
      </w:hyperlink>
    </w:p>
    <w:p w14:paraId="56DFDF66" w14:textId="77777777" w:rsidR="004D3D32" w:rsidRDefault="004D3D32">
      <w:pPr>
        <w:pStyle w:val="TOC3"/>
        <w:rPr>
          <w:rFonts w:asciiTheme="minorHAnsi" w:eastAsiaTheme="minorEastAsia" w:hAnsiTheme="minorHAnsi"/>
          <w:noProof/>
          <w:color w:val="auto"/>
          <w:sz w:val="24"/>
        </w:rPr>
      </w:pPr>
      <w:hyperlink w:anchor="_Toc233134658" w:history="1">
        <w:r w:rsidRPr="00551291">
          <w:rPr>
            <w:rStyle w:val="Hyperlink"/>
            <w:noProof/>
          </w:rPr>
          <w:t>Obligation 1.8.2: Clean Holding Company Restrictions</w:t>
        </w:r>
        <w:r>
          <w:rPr>
            <w:noProof/>
            <w:webHidden/>
          </w:rPr>
          <w:tab/>
        </w:r>
        <w:r>
          <w:rPr>
            <w:noProof/>
            <w:webHidden/>
          </w:rPr>
          <w:fldChar w:fldCharType="begin"/>
        </w:r>
        <w:r>
          <w:rPr>
            <w:noProof/>
            <w:webHidden/>
          </w:rPr>
          <w:instrText xml:space="preserve"> PAGEREF _Toc233134658 \h </w:instrText>
        </w:r>
        <w:r>
          <w:rPr>
            <w:noProof/>
            <w:webHidden/>
          </w:rPr>
        </w:r>
        <w:r>
          <w:rPr>
            <w:noProof/>
            <w:webHidden/>
          </w:rPr>
          <w:fldChar w:fldCharType="separate"/>
        </w:r>
        <w:r>
          <w:rPr>
            <w:noProof/>
            <w:webHidden/>
          </w:rPr>
          <w:t>1</w:t>
        </w:r>
        <w:r>
          <w:rPr>
            <w:noProof/>
            <w:webHidden/>
          </w:rPr>
          <w:fldChar w:fldCharType="end"/>
        </w:r>
      </w:hyperlink>
    </w:p>
    <w:p w14:paraId="658A2C1C" w14:textId="77777777" w:rsidR="004D3D32" w:rsidRDefault="004D3D32">
      <w:pPr>
        <w:pStyle w:val="TOC2"/>
        <w:rPr>
          <w:rFonts w:asciiTheme="minorHAnsi" w:eastAsiaTheme="minorEastAsia" w:hAnsiTheme="minorHAnsi"/>
          <w:noProof/>
          <w:color w:val="auto"/>
          <w:sz w:val="24"/>
        </w:rPr>
      </w:pPr>
      <w:hyperlink w:anchor="_Toc233134659" w:history="1">
        <w:r w:rsidRPr="00551291">
          <w:rPr>
            <w:rStyle w:val="Hyperlink"/>
            <w:noProof/>
          </w:rPr>
          <w:t>2.1 Heightened Standards (12 CFR Part 30, Appendix D)</w:t>
        </w:r>
        <w:r>
          <w:rPr>
            <w:noProof/>
            <w:webHidden/>
          </w:rPr>
          <w:tab/>
        </w:r>
        <w:r>
          <w:rPr>
            <w:noProof/>
            <w:webHidden/>
          </w:rPr>
          <w:fldChar w:fldCharType="begin"/>
        </w:r>
        <w:r>
          <w:rPr>
            <w:noProof/>
            <w:webHidden/>
          </w:rPr>
          <w:instrText xml:space="preserve"> PAGEREF _Toc233134659 \h </w:instrText>
        </w:r>
        <w:r>
          <w:rPr>
            <w:noProof/>
            <w:webHidden/>
          </w:rPr>
        </w:r>
        <w:r>
          <w:rPr>
            <w:noProof/>
            <w:webHidden/>
          </w:rPr>
          <w:fldChar w:fldCharType="separate"/>
        </w:r>
        <w:r>
          <w:rPr>
            <w:noProof/>
            <w:webHidden/>
          </w:rPr>
          <w:t>1</w:t>
        </w:r>
        <w:r>
          <w:rPr>
            <w:noProof/>
            <w:webHidden/>
          </w:rPr>
          <w:fldChar w:fldCharType="end"/>
        </w:r>
      </w:hyperlink>
    </w:p>
    <w:p w14:paraId="00CB2922" w14:textId="77777777" w:rsidR="004D3D32" w:rsidRDefault="004D3D32">
      <w:pPr>
        <w:pStyle w:val="TOC3"/>
        <w:rPr>
          <w:rFonts w:asciiTheme="minorHAnsi" w:eastAsiaTheme="minorEastAsia" w:hAnsiTheme="minorHAnsi"/>
          <w:noProof/>
          <w:color w:val="auto"/>
          <w:sz w:val="24"/>
        </w:rPr>
      </w:pPr>
      <w:hyperlink w:anchor="_Toc233134660" w:history="1">
        <w:r w:rsidRPr="00551291">
          <w:rPr>
            <w:rStyle w:val="Hyperlink"/>
            <w:noProof/>
          </w:rPr>
          <w:t>Obligation 2.1.1: Risk Governance Framework Approval</w:t>
        </w:r>
        <w:r>
          <w:rPr>
            <w:noProof/>
            <w:webHidden/>
          </w:rPr>
          <w:tab/>
        </w:r>
        <w:r>
          <w:rPr>
            <w:noProof/>
            <w:webHidden/>
          </w:rPr>
          <w:fldChar w:fldCharType="begin"/>
        </w:r>
        <w:r>
          <w:rPr>
            <w:noProof/>
            <w:webHidden/>
          </w:rPr>
          <w:instrText xml:space="preserve"> PAGEREF _Toc233134660 \h </w:instrText>
        </w:r>
        <w:r>
          <w:rPr>
            <w:noProof/>
            <w:webHidden/>
          </w:rPr>
        </w:r>
        <w:r>
          <w:rPr>
            <w:noProof/>
            <w:webHidden/>
          </w:rPr>
          <w:fldChar w:fldCharType="separate"/>
        </w:r>
        <w:r>
          <w:rPr>
            <w:noProof/>
            <w:webHidden/>
          </w:rPr>
          <w:t>1</w:t>
        </w:r>
        <w:r>
          <w:rPr>
            <w:noProof/>
            <w:webHidden/>
          </w:rPr>
          <w:fldChar w:fldCharType="end"/>
        </w:r>
      </w:hyperlink>
    </w:p>
    <w:p w14:paraId="0CF5B39A" w14:textId="77777777" w:rsidR="004D3D32" w:rsidRDefault="004D3D32">
      <w:pPr>
        <w:pStyle w:val="TOC3"/>
        <w:rPr>
          <w:rFonts w:asciiTheme="minorHAnsi" w:eastAsiaTheme="minorEastAsia" w:hAnsiTheme="minorHAnsi"/>
          <w:noProof/>
          <w:color w:val="auto"/>
          <w:sz w:val="24"/>
        </w:rPr>
      </w:pPr>
      <w:hyperlink w:anchor="_Toc233134661" w:history="1">
        <w:r w:rsidRPr="00551291">
          <w:rPr>
            <w:rStyle w:val="Hyperlink"/>
            <w:noProof/>
          </w:rPr>
          <w:t>Obligation 2.1.2: Active Oversight of Management</w:t>
        </w:r>
        <w:r>
          <w:rPr>
            <w:noProof/>
            <w:webHidden/>
          </w:rPr>
          <w:tab/>
        </w:r>
        <w:r>
          <w:rPr>
            <w:noProof/>
            <w:webHidden/>
          </w:rPr>
          <w:fldChar w:fldCharType="begin"/>
        </w:r>
        <w:r>
          <w:rPr>
            <w:noProof/>
            <w:webHidden/>
          </w:rPr>
          <w:instrText xml:space="preserve"> PAGEREF _Toc233134661 \h </w:instrText>
        </w:r>
        <w:r>
          <w:rPr>
            <w:noProof/>
            <w:webHidden/>
          </w:rPr>
        </w:r>
        <w:r>
          <w:rPr>
            <w:noProof/>
            <w:webHidden/>
          </w:rPr>
          <w:fldChar w:fldCharType="separate"/>
        </w:r>
        <w:r>
          <w:rPr>
            <w:noProof/>
            <w:webHidden/>
          </w:rPr>
          <w:t>1</w:t>
        </w:r>
        <w:r>
          <w:rPr>
            <w:noProof/>
            <w:webHidden/>
          </w:rPr>
          <w:fldChar w:fldCharType="end"/>
        </w:r>
      </w:hyperlink>
    </w:p>
    <w:p w14:paraId="48F7E1E7" w14:textId="77777777" w:rsidR="004D3D32" w:rsidRDefault="004D3D32">
      <w:pPr>
        <w:pStyle w:val="TOC3"/>
        <w:rPr>
          <w:rFonts w:asciiTheme="minorHAnsi" w:eastAsiaTheme="minorEastAsia" w:hAnsiTheme="minorHAnsi"/>
          <w:noProof/>
          <w:color w:val="auto"/>
          <w:sz w:val="24"/>
        </w:rPr>
      </w:pPr>
      <w:hyperlink w:anchor="_Toc233134662" w:history="1">
        <w:r w:rsidRPr="00551291">
          <w:rPr>
            <w:rStyle w:val="Hyperlink"/>
            <w:noProof/>
          </w:rPr>
          <w:t>Obligation 2.1.3: Independent Director Requirements</w:t>
        </w:r>
        <w:r>
          <w:rPr>
            <w:noProof/>
            <w:webHidden/>
          </w:rPr>
          <w:tab/>
        </w:r>
        <w:r>
          <w:rPr>
            <w:noProof/>
            <w:webHidden/>
          </w:rPr>
          <w:fldChar w:fldCharType="begin"/>
        </w:r>
        <w:r>
          <w:rPr>
            <w:noProof/>
            <w:webHidden/>
          </w:rPr>
          <w:instrText xml:space="preserve"> PAGEREF _Toc233134662 \h </w:instrText>
        </w:r>
        <w:r>
          <w:rPr>
            <w:noProof/>
            <w:webHidden/>
          </w:rPr>
        </w:r>
        <w:r>
          <w:rPr>
            <w:noProof/>
            <w:webHidden/>
          </w:rPr>
          <w:fldChar w:fldCharType="separate"/>
        </w:r>
        <w:r>
          <w:rPr>
            <w:noProof/>
            <w:webHidden/>
          </w:rPr>
          <w:t>1</w:t>
        </w:r>
        <w:r>
          <w:rPr>
            <w:noProof/>
            <w:webHidden/>
          </w:rPr>
          <w:fldChar w:fldCharType="end"/>
        </w:r>
      </w:hyperlink>
    </w:p>
    <w:p w14:paraId="68A240C8" w14:textId="77777777" w:rsidR="004D3D32" w:rsidRDefault="004D3D32">
      <w:pPr>
        <w:pStyle w:val="TOC3"/>
        <w:rPr>
          <w:rFonts w:asciiTheme="minorHAnsi" w:eastAsiaTheme="minorEastAsia" w:hAnsiTheme="minorHAnsi"/>
          <w:noProof/>
          <w:color w:val="auto"/>
          <w:sz w:val="24"/>
        </w:rPr>
      </w:pPr>
      <w:hyperlink w:anchor="_Toc233134663" w:history="1">
        <w:r w:rsidRPr="00551291">
          <w:rPr>
            <w:rStyle w:val="Hyperlink"/>
            <w:noProof/>
          </w:rPr>
          <w:t>Obligation 2.1.4: Risk Appetite Statement Approval</w:t>
        </w:r>
        <w:r>
          <w:rPr>
            <w:noProof/>
            <w:webHidden/>
          </w:rPr>
          <w:tab/>
        </w:r>
        <w:r>
          <w:rPr>
            <w:noProof/>
            <w:webHidden/>
          </w:rPr>
          <w:fldChar w:fldCharType="begin"/>
        </w:r>
        <w:r>
          <w:rPr>
            <w:noProof/>
            <w:webHidden/>
          </w:rPr>
          <w:instrText xml:space="preserve"> PAGEREF _Toc233134663 \h </w:instrText>
        </w:r>
        <w:r>
          <w:rPr>
            <w:noProof/>
            <w:webHidden/>
          </w:rPr>
        </w:r>
        <w:r>
          <w:rPr>
            <w:noProof/>
            <w:webHidden/>
          </w:rPr>
          <w:fldChar w:fldCharType="separate"/>
        </w:r>
        <w:r>
          <w:rPr>
            <w:noProof/>
            <w:webHidden/>
          </w:rPr>
          <w:t>1</w:t>
        </w:r>
        <w:r>
          <w:rPr>
            <w:noProof/>
            <w:webHidden/>
          </w:rPr>
          <w:fldChar w:fldCharType="end"/>
        </w:r>
      </w:hyperlink>
    </w:p>
    <w:p w14:paraId="339C236E" w14:textId="77777777" w:rsidR="004D3D32" w:rsidRDefault="004D3D32">
      <w:pPr>
        <w:pStyle w:val="TOC3"/>
        <w:rPr>
          <w:rFonts w:asciiTheme="minorHAnsi" w:eastAsiaTheme="minorEastAsia" w:hAnsiTheme="minorHAnsi"/>
          <w:noProof/>
          <w:color w:val="auto"/>
          <w:sz w:val="24"/>
        </w:rPr>
      </w:pPr>
      <w:hyperlink w:anchor="_Toc233134664" w:history="1">
        <w:r w:rsidRPr="00551291">
          <w:rPr>
            <w:rStyle w:val="Hyperlink"/>
            <w:noProof/>
          </w:rPr>
          <w:t>Obligation 2.1.5: Strategic Plan Approval</w:t>
        </w:r>
        <w:r>
          <w:rPr>
            <w:noProof/>
            <w:webHidden/>
          </w:rPr>
          <w:tab/>
        </w:r>
        <w:r>
          <w:rPr>
            <w:noProof/>
            <w:webHidden/>
          </w:rPr>
          <w:fldChar w:fldCharType="begin"/>
        </w:r>
        <w:r>
          <w:rPr>
            <w:noProof/>
            <w:webHidden/>
          </w:rPr>
          <w:instrText xml:space="preserve"> PAGEREF _Toc233134664 \h </w:instrText>
        </w:r>
        <w:r>
          <w:rPr>
            <w:noProof/>
            <w:webHidden/>
          </w:rPr>
        </w:r>
        <w:r>
          <w:rPr>
            <w:noProof/>
            <w:webHidden/>
          </w:rPr>
          <w:fldChar w:fldCharType="separate"/>
        </w:r>
        <w:r>
          <w:rPr>
            <w:noProof/>
            <w:webHidden/>
          </w:rPr>
          <w:t>1</w:t>
        </w:r>
        <w:r>
          <w:rPr>
            <w:noProof/>
            <w:webHidden/>
          </w:rPr>
          <w:fldChar w:fldCharType="end"/>
        </w:r>
      </w:hyperlink>
    </w:p>
    <w:p w14:paraId="08080696" w14:textId="77777777" w:rsidR="004D3D32" w:rsidRDefault="004D3D32">
      <w:pPr>
        <w:pStyle w:val="TOC3"/>
        <w:rPr>
          <w:rFonts w:asciiTheme="minorHAnsi" w:eastAsiaTheme="minorEastAsia" w:hAnsiTheme="minorHAnsi"/>
          <w:noProof/>
          <w:color w:val="auto"/>
          <w:sz w:val="24"/>
        </w:rPr>
      </w:pPr>
      <w:hyperlink w:anchor="_Toc233134665" w:history="1">
        <w:r w:rsidRPr="00551291">
          <w:rPr>
            <w:rStyle w:val="Hyperlink"/>
            <w:noProof/>
          </w:rPr>
          <w:t>Obligation 2.1.6: Chief Risk Executive Governance</w:t>
        </w:r>
        <w:r>
          <w:rPr>
            <w:noProof/>
            <w:webHidden/>
          </w:rPr>
          <w:tab/>
        </w:r>
        <w:r>
          <w:rPr>
            <w:noProof/>
            <w:webHidden/>
          </w:rPr>
          <w:fldChar w:fldCharType="begin"/>
        </w:r>
        <w:r>
          <w:rPr>
            <w:noProof/>
            <w:webHidden/>
          </w:rPr>
          <w:instrText xml:space="preserve"> PAGEREF _Toc233134665 \h </w:instrText>
        </w:r>
        <w:r>
          <w:rPr>
            <w:noProof/>
            <w:webHidden/>
          </w:rPr>
        </w:r>
        <w:r>
          <w:rPr>
            <w:noProof/>
            <w:webHidden/>
          </w:rPr>
          <w:fldChar w:fldCharType="separate"/>
        </w:r>
        <w:r>
          <w:rPr>
            <w:noProof/>
            <w:webHidden/>
          </w:rPr>
          <w:t>1</w:t>
        </w:r>
        <w:r>
          <w:rPr>
            <w:noProof/>
            <w:webHidden/>
          </w:rPr>
          <w:fldChar w:fldCharType="end"/>
        </w:r>
      </w:hyperlink>
    </w:p>
    <w:p w14:paraId="36F150E1" w14:textId="77777777" w:rsidR="004D3D32" w:rsidRDefault="004D3D32">
      <w:pPr>
        <w:pStyle w:val="TOC3"/>
        <w:rPr>
          <w:rFonts w:asciiTheme="minorHAnsi" w:eastAsiaTheme="minorEastAsia" w:hAnsiTheme="minorHAnsi"/>
          <w:noProof/>
          <w:color w:val="auto"/>
          <w:sz w:val="24"/>
        </w:rPr>
      </w:pPr>
      <w:hyperlink w:anchor="_Toc233134666" w:history="1">
        <w:r w:rsidRPr="00551291">
          <w:rPr>
            <w:rStyle w:val="Hyperlink"/>
            <w:noProof/>
          </w:rPr>
          <w:t>Obligation 2.1.7: Chief Audit Executive Governance</w:t>
        </w:r>
        <w:r>
          <w:rPr>
            <w:noProof/>
            <w:webHidden/>
          </w:rPr>
          <w:tab/>
        </w:r>
        <w:r>
          <w:rPr>
            <w:noProof/>
            <w:webHidden/>
          </w:rPr>
          <w:fldChar w:fldCharType="begin"/>
        </w:r>
        <w:r>
          <w:rPr>
            <w:noProof/>
            <w:webHidden/>
          </w:rPr>
          <w:instrText xml:space="preserve"> PAGEREF _Toc233134666 \h </w:instrText>
        </w:r>
        <w:r>
          <w:rPr>
            <w:noProof/>
            <w:webHidden/>
          </w:rPr>
        </w:r>
        <w:r>
          <w:rPr>
            <w:noProof/>
            <w:webHidden/>
          </w:rPr>
          <w:fldChar w:fldCharType="separate"/>
        </w:r>
        <w:r>
          <w:rPr>
            <w:noProof/>
            <w:webHidden/>
          </w:rPr>
          <w:t>1</w:t>
        </w:r>
        <w:r>
          <w:rPr>
            <w:noProof/>
            <w:webHidden/>
          </w:rPr>
          <w:fldChar w:fldCharType="end"/>
        </w:r>
      </w:hyperlink>
    </w:p>
    <w:p w14:paraId="62B89DE7" w14:textId="77777777" w:rsidR="004D3D32" w:rsidRDefault="004D3D32">
      <w:pPr>
        <w:pStyle w:val="TOC3"/>
        <w:rPr>
          <w:rFonts w:asciiTheme="minorHAnsi" w:eastAsiaTheme="minorEastAsia" w:hAnsiTheme="minorHAnsi"/>
          <w:noProof/>
          <w:color w:val="auto"/>
          <w:sz w:val="24"/>
        </w:rPr>
      </w:pPr>
      <w:hyperlink w:anchor="_Toc233134667" w:history="1">
        <w:r w:rsidRPr="00551291">
          <w:rPr>
            <w:rStyle w:val="Hyperlink"/>
            <w:noProof/>
          </w:rPr>
          <w:t>Obligation 2.1.8: Director Training</w:t>
        </w:r>
        <w:r>
          <w:rPr>
            <w:noProof/>
            <w:webHidden/>
          </w:rPr>
          <w:tab/>
        </w:r>
        <w:r>
          <w:rPr>
            <w:noProof/>
            <w:webHidden/>
          </w:rPr>
          <w:fldChar w:fldCharType="begin"/>
        </w:r>
        <w:r>
          <w:rPr>
            <w:noProof/>
            <w:webHidden/>
          </w:rPr>
          <w:instrText xml:space="preserve"> PAGEREF _Toc233134667 \h </w:instrText>
        </w:r>
        <w:r>
          <w:rPr>
            <w:noProof/>
            <w:webHidden/>
          </w:rPr>
        </w:r>
        <w:r>
          <w:rPr>
            <w:noProof/>
            <w:webHidden/>
          </w:rPr>
          <w:fldChar w:fldCharType="separate"/>
        </w:r>
        <w:r>
          <w:rPr>
            <w:noProof/>
            <w:webHidden/>
          </w:rPr>
          <w:t>1</w:t>
        </w:r>
        <w:r>
          <w:rPr>
            <w:noProof/>
            <w:webHidden/>
          </w:rPr>
          <w:fldChar w:fldCharType="end"/>
        </w:r>
      </w:hyperlink>
    </w:p>
    <w:p w14:paraId="5F8EA2C6" w14:textId="77777777" w:rsidR="004D3D32" w:rsidRDefault="004D3D32">
      <w:pPr>
        <w:pStyle w:val="TOC3"/>
        <w:rPr>
          <w:rFonts w:asciiTheme="minorHAnsi" w:eastAsiaTheme="minorEastAsia" w:hAnsiTheme="minorHAnsi"/>
          <w:noProof/>
          <w:color w:val="auto"/>
          <w:sz w:val="24"/>
        </w:rPr>
      </w:pPr>
      <w:hyperlink w:anchor="_Toc233134668" w:history="1">
        <w:r w:rsidRPr="00551291">
          <w:rPr>
            <w:rStyle w:val="Hyperlink"/>
            <w:noProof/>
          </w:rPr>
          <w:t>Obligation 2.1.9: Annual Board Self-Assessment</w:t>
        </w:r>
        <w:r>
          <w:rPr>
            <w:noProof/>
            <w:webHidden/>
          </w:rPr>
          <w:tab/>
        </w:r>
        <w:r>
          <w:rPr>
            <w:noProof/>
            <w:webHidden/>
          </w:rPr>
          <w:fldChar w:fldCharType="begin"/>
        </w:r>
        <w:r>
          <w:rPr>
            <w:noProof/>
            <w:webHidden/>
          </w:rPr>
          <w:instrText xml:space="preserve"> PAGEREF _Toc233134668 \h </w:instrText>
        </w:r>
        <w:r>
          <w:rPr>
            <w:noProof/>
            <w:webHidden/>
          </w:rPr>
        </w:r>
        <w:r>
          <w:rPr>
            <w:noProof/>
            <w:webHidden/>
          </w:rPr>
          <w:fldChar w:fldCharType="separate"/>
        </w:r>
        <w:r>
          <w:rPr>
            <w:noProof/>
            <w:webHidden/>
          </w:rPr>
          <w:t>1</w:t>
        </w:r>
        <w:r>
          <w:rPr>
            <w:noProof/>
            <w:webHidden/>
          </w:rPr>
          <w:fldChar w:fldCharType="end"/>
        </w:r>
      </w:hyperlink>
    </w:p>
    <w:p w14:paraId="7E07696E" w14:textId="77777777" w:rsidR="004D3D32" w:rsidRDefault="004D3D32">
      <w:pPr>
        <w:pStyle w:val="TOC3"/>
        <w:rPr>
          <w:rFonts w:asciiTheme="minorHAnsi" w:eastAsiaTheme="minorEastAsia" w:hAnsiTheme="minorHAnsi"/>
          <w:noProof/>
          <w:color w:val="auto"/>
          <w:sz w:val="24"/>
        </w:rPr>
      </w:pPr>
      <w:hyperlink w:anchor="_Toc233134669" w:history="1">
        <w:r w:rsidRPr="00551291">
          <w:rPr>
            <w:rStyle w:val="Hyperlink"/>
            <w:noProof/>
          </w:rPr>
          <w:t>Obligation 2.1.10: Compensation and Performance Management</w:t>
        </w:r>
        <w:r>
          <w:rPr>
            <w:noProof/>
            <w:webHidden/>
          </w:rPr>
          <w:tab/>
        </w:r>
        <w:r>
          <w:rPr>
            <w:noProof/>
            <w:webHidden/>
          </w:rPr>
          <w:fldChar w:fldCharType="begin"/>
        </w:r>
        <w:r>
          <w:rPr>
            <w:noProof/>
            <w:webHidden/>
          </w:rPr>
          <w:instrText xml:space="preserve"> PAGEREF _Toc233134669 \h </w:instrText>
        </w:r>
        <w:r>
          <w:rPr>
            <w:noProof/>
            <w:webHidden/>
          </w:rPr>
        </w:r>
        <w:r>
          <w:rPr>
            <w:noProof/>
            <w:webHidden/>
          </w:rPr>
          <w:fldChar w:fldCharType="separate"/>
        </w:r>
        <w:r>
          <w:rPr>
            <w:noProof/>
            <w:webHidden/>
          </w:rPr>
          <w:t>1</w:t>
        </w:r>
        <w:r>
          <w:rPr>
            <w:noProof/>
            <w:webHidden/>
          </w:rPr>
          <w:fldChar w:fldCharType="end"/>
        </w:r>
      </w:hyperlink>
    </w:p>
    <w:p w14:paraId="7D64A98D" w14:textId="77777777" w:rsidR="004D3D32" w:rsidRDefault="004D3D32">
      <w:pPr>
        <w:pStyle w:val="TOC2"/>
        <w:rPr>
          <w:rFonts w:asciiTheme="minorHAnsi" w:eastAsiaTheme="minorEastAsia" w:hAnsiTheme="minorHAnsi"/>
          <w:noProof/>
          <w:color w:val="auto"/>
          <w:sz w:val="24"/>
        </w:rPr>
      </w:pPr>
      <w:hyperlink w:anchor="_Toc233134670" w:history="1">
        <w:r w:rsidRPr="00551291">
          <w:rPr>
            <w:rStyle w:val="Hyperlink"/>
            <w:noProof/>
          </w:rPr>
          <w:t>2.2 Recovery Planning (12 CFR Part 30, Appendix E)</w:t>
        </w:r>
        <w:r>
          <w:rPr>
            <w:noProof/>
            <w:webHidden/>
          </w:rPr>
          <w:tab/>
        </w:r>
        <w:r>
          <w:rPr>
            <w:noProof/>
            <w:webHidden/>
          </w:rPr>
          <w:fldChar w:fldCharType="begin"/>
        </w:r>
        <w:r>
          <w:rPr>
            <w:noProof/>
            <w:webHidden/>
          </w:rPr>
          <w:instrText xml:space="preserve"> PAGEREF _Toc233134670 \h </w:instrText>
        </w:r>
        <w:r>
          <w:rPr>
            <w:noProof/>
            <w:webHidden/>
          </w:rPr>
        </w:r>
        <w:r>
          <w:rPr>
            <w:noProof/>
            <w:webHidden/>
          </w:rPr>
          <w:fldChar w:fldCharType="separate"/>
        </w:r>
        <w:r>
          <w:rPr>
            <w:noProof/>
            <w:webHidden/>
          </w:rPr>
          <w:t>1</w:t>
        </w:r>
        <w:r>
          <w:rPr>
            <w:noProof/>
            <w:webHidden/>
          </w:rPr>
          <w:fldChar w:fldCharType="end"/>
        </w:r>
      </w:hyperlink>
    </w:p>
    <w:p w14:paraId="19C98B86" w14:textId="77777777" w:rsidR="004D3D32" w:rsidRDefault="004D3D32">
      <w:pPr>
        <w:pStyle w:val="TOC2"/>
        <w:rPr>
          <w:rFonts w:asciiTheme="minorHAnsi" w:eastAsiaTheme="minorEastAsia" w:hAnsiTheme="minorHAnsi"/>
          <w:noProof/>
          <w:color w:val="auto"/>
          <w:sz w:val="24"/>
        </w:rPr>
      </w:pPr>
      <w:hyperlink w:anchor="_Toc233134671" w:history="1">
        <w:r w:rsidRPr="00551291">
          <w:rPr>
            <w:rStyle w:val="Hyperlink"/>
            <w:noProof/>
          </w:rPr>
          <w:t>2.3 Safety and Soundness Standards (12 CFR Part 30, Appendix A)</w:t>
        </w:r>
        <w:r>
          <w:rPr>
            <w:noProof/>
            <w:webHidden/>
          </w:rPr>
          <w:tab/>
        </w:r>
        <w:r>
          <w:rPr>
            <w:noProof/>
            <w:webHidden/>
          </w:rPr>
          <w:fldChar w:fldCharType="begin"/>
        </w:r>
        <w:r>
          <w:rPr>
            <w:noProof/>
            <w:webHidden/>
          </w:rPr>
          <w:instrText xml:space="preserve"> PAGEREF _Toc233134671 \h </w:instrText>
        </w:r>
        <w:r>
          <w:rPr>
            <w:noProof/>
            <w:webHidden/>
          </w:rPr>
        </w:r>
        <w:r>
          <w:rPr>
            <w:noProof/>
            <w:webHidden/>
          </w:rPr>
          <w:fldChar w:fldCharType="separate"/>
        </w:r>
        <w:r>
          <w:rPr>
            <w:noProof/>
            <w:webHidden/>
          </w:rPr>
          <w:t>1</w:t>
        </w:r>
        <w:r>
          <w:rPr>
            <w:noProof/>
            <w:webHidden/>
          </w:rPr>
          <w:fldChar w:fldCharType="end"/>
        </w:r>
      </w:hyperlink>
    </w:p>
    <w:p w14:paraId="63FA4C8C" w14:textId="77777777" w:rsidR="004D3D32" w:rsidRDefault="004D3D32">
      <w:pPr>
        <w:pStyle w:val="TOC3"/>
        <w:rPr>
          <w:rFonts w:asciiTheme="minorHAnsi" w:eastAsiaTheme="minorEastAsia" w:hAnsiTheme="minorHAnsi"/>
          <w:noProof/>
          <w:color w:val="auto"/>
          <w:sz w:val="24"/>
        </w:rPr>
      </w:pPr>
      <w:hyperlink w:anchor="_Toc233134672" w:history="1">
        <w:r w:rsidRPr="00551291">
          <w:rPr>
            <w:rStyle w:val="Hyperlink"/>
            <w:noProof/>
          </w:rPr>
          <w:t>Obligation 2.3.1: Internal Controls and Information Systems</w:t>
        </w:r>
        <w:r>
          <w:rPr>
            <w:noProof/>
            <w:webHidden/>
          </w:rPr>
          <w:tab/>
        </w:r>
        <w:r>
          <w:rPr>
            <w:noProof/>
            <w:webHidden/>
          </w:rPr>
          <w:fldChar w:fldCharType="begin"/>
        </w:r>
        <w:r>
          <w:rPr>
            <w:noProof/>
            <w:webHidden/>
          </w:rPr>
          <w:instrText xml:space="preserve"> PAGEREF _Toc233134672 \h </w:instrText>
        </w:r>
        <w:r>
          <w:rPr>
            <w:noProof/>
            <w:webHidden/>
          </w:rPr>
        </w:r>
        <w:r>
          <w:rPr>
            <w:noProof/>
            <w:webHidden/>
          </w:rPr>
          <w:fldChar w:fldCharType="separate"/>
        </w:r>
        <w:r>
          <w:rPr>
            <w:noProof/>
            <w:webHidden/>
          </w:rPr>
          <w:t>1</w:t>
        </w:r>
        <w:r>
          <w:rPr>
            <w:noProof/>
            <w:webHidden/>
          </w:rPr>
          <w:fldChar w:fldCharType="end"/>
        </w:r>
      </w:hyperlink>
    </w:p>
    <w:p w14:paraId="145791E5" w14:textId="77777777" w:rsidR="004D3D32" w:rsidRDefault="004D3D32">
      <w:pPr>
        <w:pStyle w:val="TOC3"/>
        <w:rPr>
          <w:rFonts w:asciiTheme="minorHAnsi" w:eastAsiaTheme="minorEastAsia" w:hAnsiTheme="minorHAnsi"/>
          <w:noProof/>
          <w:color w:val="auto"/>
          <w:sz w:val="24"/>
        </w:rPr>
      </w:pPr>
      <w:hyperlink w:anchor="_Toc233134673" w:history="1">
        <w:r w:rsidRPr="00551291">
          <w:rPr>
            <w:rStyle w:val="Hyperlink"/>
            <w:noProof/>
          </w:rPr>
          <w:t>Obligation 2.3.2: Internal Audit System</w:t>
        </w:r>
        <w:r>
          <w:rPr>
            <w:noProof/>
            <w:webHidden/>
          </w:rPr>
          <w:tab/>
        </w:r>
        <w:r>
          <w:rPr>
            <w:noProof/>
            <w:webHidden/>
          </w:rPr>
          <w:fldChar w:fldCharType="begin"/>
        </w:r>
        <w:r>
          <w:rPr>
            <w:noProof/>
            <w:webHidden/>
          </w:rPr>
          <w:instrText xml:space="preserve"> PAGEREF _Toc233134673 \h </w:instrText>
        </w:r>
        <w:r>
          <w:rPr>
            <w:noProof/>
            <w:webHidden/>
          </w:rPr>
        </w:r>
        <w:r>
          <w:rPr>
            <w:noProof/>
            <w:webHidden/>
          </w:rPr>
          <w:fldChar w:fldCharType="separate"/>
        </w:r>
        <w:r>
          <w:rPr>
            <w:noProof/>
            <w:webHidden/>
          </w:rPr>
          <w:t>1</w:t>
        </w:r>
        <w:r>
          <w:rPr>
            <w:noProof/>
            <w:webHidden/>
          </w:rPr>
          <w:fldChar w:fldCharType="end"/>
        </w:r>
      </w:hyperlink>
    </w:p>
    <w:p w14:paraId="7E84BB68" w14:textId="77777777" w:rsidR="004D3D32" w:rsidRDefault="004D3D32">
      <w:pPr>
        <w:pStyle w:val="TOC3"/>
        <w:rPr>
          <w:rFonts w:asciiTheme="minorHAnsi" w:eastAsiaTheme="minorEastAsia" w:hAnsiTheme="minorHAnsi"/>
          <w:noProof/>
          <w:color w:val="auto"/>
          <w:sz w:val="24"/>
        </w:rPr>
      </w:pPr>
      <w:hyperlink w:anchor="_Toc233134674" w:history="1">
        <w:r w:rsidRPr="00551291">
          <w:rPr>
            <w:rStyle w:val="Hyperlink"/>
            <w:noProof/>
          </w:rPr>
          <w:t>Obligation 2.3.3: Compensation Standards</w:t>
        </w:r>
        <w:r>
          <w:rPr>
            <w:noProof/>
            <w:webHidden/>
          </w:rPr>
          <w:tab/>
        </w:r>
        <w:r>
          <w:rPr>
            <w:noProof/>
            <w:webHidden/>
          </w:rPr>
          <w:fldChar w:fldCharType="begin"/>
        </w:r>
        <w:r>
          <w:rPr>
            <w:noProof/>
            <w:webHidden/>
          </w:rPr>
          <w:instrText xml:space="preserve"> PAGEREF _Toc233134674 \h </w:instrText>
        </w:r>
        <w:r>
          <w:rPr>
            <w:noProof/>
            <w:webHidden/>
          </w:rPr>
        </w:r>
        <w:r>
          <w:rPr>
            <w:noProof/>
            <w:webHidden/>
          </w:rPr>
          <w:fldChar w:fldCharType="separate"/>
        </w:r>
        <w:r>
          <w:rPr>
            <w:noProof/>
            <w:webHidden/>
          </w:rPr>
          <w:t>1</w:t>
        </w:r>
        <w:r>
          <w:rPr>
            <w:noProof/>
            <w:webHidden/>
          </w:rPr>
          <w:fldChar w:fldCharType="end"/>
        </w:r>
      </w:hyperlink>
    </w:p>
    <w:p w14:paraId="45166DFB" w14:textId="77777777" w:rsidR="004D3D32" w:rsidRDefault="004D3D32">
      <w:pPr>
        <w:pStyle w:val="TOC3"/>
        <w:rPr>
          <w:rFonts w:asciiTheme="minorHAnsi" w:eastAsiaTheme="minorEastAsia" w:hAnsiTheme="minorHAnsi"/>
          <w:noProof/>
          <w:color w:val="auto"/>
          <w:sz w:val="24"/>
        </w:rPr>
      </w:pPr>
      <w:hyperlink w:anchor="_Toc233134675" w:history="1">
        <w:r w:rsidRPr="00551291">
          <w:rPr>
            <w:rStyle w:val="Hyperlink"/>
            <w:noProof/>
          </w:rPr>
          <w:t>Obligation 2.3.4: Interest Rate Risk Management</w:t>
        </w:r>
        <w:r>
          <w:rPr>
            <w:noProof/>
            <w:webHidden/>
          </w:rPr>
          <w:tab/>
        </w:r>
        <w:r>
          <w:rPr>
            <w:noProof/>
            <w:webHidden/>
          </w:rPr>
          <w:fldChar w:fldCharType="begin"/>
        </w:r>
        <w:r>
          <w:rPr>
            <w:noProof/>
            <w:webHidden/>
          </w:rPr>
          <w:instrText xml:space="preserve"> PAGEREF _Toc233134675 \h </w:instrText>
        </w:r>
        <w:r>
          <w:rPr>
            <w:noProof/>
            <w:webHidden/>
          </w:rPr>
        </w:r>
        <w:r>
          <w:rPr>
            <w:noProof/>
            <w:webHidden/>
          </w:rPr>
          <w:fldChar w:fldCharType="separate"/>
        </w:r>
        <w:r>
          <w:rPr>
            <w:noProof/>
            <w:webHidden/>
          </w:rPr>
          <w:t>1</w:t>
        </w:r>
        <w:r>
          <w:rPr>
            <w:noProof/>
            <w:webHidden/>
          </w:rPr>
          <w:fldChar w:fldCharType="end"/>
        </w:r>
      </w:hyperlink>
    </w:p>
    <w:p w14:paraId="088610ED" w14:textId="77777777" w:rsidR="004D3D32" w:rsidRDefault="004D3D32">
      <w:pPr>
        <w:pStyle w:val="TOC3"/>
        <w:rPr>
          <w:rFonts w:asciiTheme="minorHAnsi" w:eastAsiaTheme="minorEastAsia" w:hAnsiTheme="minorHAnsi"/>
          <w:noProof/>
          <w:color w:val="auto"/>
          <w:sz w:val="24"/>
        </w:rPr>
      </w:pPr>
      <w:hyperlink w:anchor="_Toc233134676" w:history="1">
        <w:r w:rsidRPr="00551291">
          <w:rPr>
            <w:rStyle w:val="Hyperlink"/>
            <w:noProof/>
          </w:rPr>
          <w:t>Obligation 2.3.5: Asset Quality and Growth</w:t>
        </w:r>
        <w:r>
          <w:rPr>
            <w:noProof/>
            <w:webHidden/>
          </w:rPr>
          <w:tab/>
        </w:r>
        <w:r>
          <w:rPr>
            <w:noProof/>
            <w:webHidden/>
          </w:rPr>
          <w:fldChar w:fldCharType="begin"/>
        </w:r>
        <w:r>
          <w:rPr>
            <w:noProof/>
            <w:webHidden/>
          </w:rPr>
          <w:instrText xml:space="preserve"> PAGEREF _Toc233134676 \h </w:instrText>
        </w:r>
        <w:r>
          <w:rPr>
            <w:noProof/>
            <w:webHidden/>
          </w:rPr>
        </w:r>
        <w:r>
          <w:rPr>
            <w:noProof/>
            <w:webHidden/>
          </w:rPr>
          <w:fldChar w:fldCharType="separate"/>
        </w:r>
        <w:r>
          <w:rPr>
            <w:noProof/>
            <w:webHidden/>
          </w:rPr>
          <w:t>1</w:t>
        </w:r>
        <w:r>
          <w:rPr>
            <w:noProof/>
            <w:webHidden/>
          </w:rPr>
          <w:fldChar w:fldCharType="end"/>
        </w:r>
      </w:hyperlink>
    </w:p>
    <w:p w14:paraId="1A44064D" w14:textId="77777777" w:rsidR="004D3D32" w:rsidRDefault="004D3D32">
      <w:pPr>
        <w:pStyle w:val="TOC2"/>
        <w:rPr>
          <w:rFonts w:asciiTheme="minorHAnsi" w:eastAsiaTheme="minorEastAsia" w:hAnsiTheme="minorHAnsi"/>
          <w:noProof/>
          <w:color w:val="auto"/>
          <w:sz w:val="24"/>
        </w:rPr>
      </w:pPr>
      <w:hyperlink w:anchor="_Toc233134677" w:history="1">
        <w:r w:rsidRPr="00551291">
          <w:rPr>
            <w:rStyle w:val="Hyperlink"/>
            <w:noProof/>
          </w:rPr>
          <w:t>2.4 Corporate Governance (OCC Comptroller's Handbook)</w:t>
        </w:r>
        <w:r>
          <w:rPr>
            <w:noProof/>
            <w:webHidden/>
          </w:rPr>
          <w:tab/>
        </w:r>
        <w:r>
          <w:rPr>
            <w:noProof/>
            <w:webHidden/>
          </w:rPr>
          <w:fldChar w:fldCharType="begin"/>
        </w:r>
        <w:r>
          <w:rPr>
            <w:noProof/>
            <w:webHidden/>
          </w:rPr>
          <w:instrText xml:space="preserve"> PAGEREF _Toc233134677 \h </w:instrText>
        </w:r>
        <w:r>
          <w:rPr>
            <w:noProof/>
            <w:webHidden/>
          </w:rPr>
        </w:r>
        <w:r>
          <w:rPr>
            <w:noProof/>
            <w:webHidden/>
          </w:rPr>
          <w:fldChar w:fldCharType="separate"/>
        </w:r>
        <w:r>
          <w:rPr>
            <w:noProof/>
            <w:webHidden/>
          </w:rPr>
          <w:t>1</w:t>
        </w:r>
        <w:r>
          <w:rPr>
            <w:noProof/>
            <w:webHidden/>
          </w:rPr>
          <w:fldChar w:fldCharType="end"/>
        </w:r>
      </w:hyperlink>
    </w:p>
    <w:p w14:paraId="3EB28646" w14:textId="77777777" w:rsidR="004D3D32" w:rsidRDefault="004D3D32">
      <w:pPr>
        <w:pStyle w:val="TOC3"/>
        <w:rPr>
          <w:rFonts w:asciiTheme="minorHAnsi" w:eastAsiaTheme="minorEastAsia" w:hAnsiTheme="minorHAnsi"/>
          <w:noProof/>
          <w:color w:val="auto"/>
          <w:sz w:val="24"/>
        </w:rPr>
      </w:pPr>
      <w:hyperlink w:anchor="_Toc233134678" w:history="1">
        <w:r w:rsidRPr="00551291">
          <w:rPr>
            <w:rStyle w:val="Hyperlink"/>
            <w:noProof/>
          </w:rPr>
          <w:t>Obligation 2.4.1: Effective Board Oversight</w:t>
        </w:r>
        <w:r>
          <w:rPr>
            <w:noProof/>
            <w:webHidden/>
          </w:rPr>
          <w:tab/>
        </w:r>
        <w:r>
          <w:rPr>
            <w:noProof/>
            <w:webHidden/>
          </w:rPr>
          <w:fldChar w:fldCharType="begin"/>
        </w:r>
        <w:r>
          <w:rPr>
            <w:noProof/>
            <w:webHidden/>
          </w:rPr>
          <w:instrText xml:space="preserve"> PAGEREF _Toc233134678 \h </w:instrText>
        </w:r>
        <w:r>
          <w:rPr>
            <w:noProof/>
            <w:webHidden/>
          </w:rPr>
        </w:r>
        <w:r>
          <w:rPr>
            <w:noProof/>
            <w:webHidden/>
          </w:rPr>
          <w:fldChar w:fldCharType="separate"/>
        </w:r>
        <w:r>
          <w:rPr>
            <w:noProof/>
            <w:webHidden/>
          </w:rPr>
          <w:t>1</w:t>
        </w:r>
        <w:r>
          <w:rPr>
            <w:noProof/>
            <w:webHidden/>
          </w:rPr>
          <w:fldChar w:fldCharType="end"/>
        </w:r>
      </w:hyperlink>
    </w:p>
    <w:p w14:paraId="61D5FE26" w14:textId="77777777" w:rsidR="004D3D32" w:rsidRDefault="004D3D32">
      <w:pPr>
        <w:pStyle w:val="TOC3"/>
        <w:rPr>
          <w:rFonts w:asciiTheme="minorHAnsi" w:eastAsiaTheme="minorEastAsia" w:hAnsiTheme="minorHAnsi"/>
          <w:noProof/>
          <w:color w:val="auto"/>
          <w:sz w:val="24"/>
        </w:rPr>
      </w:pPr>
      <w:hyperlink w:anchor="_Toc233134679" w:history="1">
        <w:r w:rsidRPr="00551291">
          <w:rPr>
            <w:rStyle w:val="Hyperlink"/>
            <w:noProof/>
          </w:rPr>
          <w:t>Obligation 2.4.2: Risk Governance Framework Documentation</w:t>
        </w:r>
        <w:r>
          <w:rPr>
            <w:noProof/>
            <w:webHidden/>
          </w:rPr>
          <w:tab/>
        </w:r>
        <w:r>
          <w:rPr>
            <w:noProof/>
            <w:webHidden/>
          </w:rPr>
          <w:fldChar w:fldCharType="begin"/>
        </w:r>
        <w:r>
          <w:rPr>
            <w:noProof/>
            <w:webHidden/>
          </w:rPr>
          <w:instrText xml:space="preserve"> PAGEREF _Toc233134679 \h </w:instrText>
        </w:r>
        <w:r>
          <w:rPr>
            <w:noProof/>
            <w:webHidden/>
          </w:rPr>
        </w:r>
        <w:r>
          <w:rPr>
            <w:noProof/>
            <w:webHidden/>
          </w:rPr>
          <w:fldChar w:fldCharType="separate"/>
        </w:r>
        <w:r>
          <w:rPr>
            <w:noProof/>
            <w:webHidden/>
          </w:rPr>
          <w:t>1</w:t>
        </w:r>
        <w:r>
          <w:rPr>
            <w:noProof/>
            <w:webHidden/>
          </w:rPr>
          <w:fldChar w:fldCharType="end"/>
        </w:r>
      </w:hyperlink>
    </w:p>
    <w:p w14:paraId="6983E606" w14:textId="77777777" w:rsidR="004D3D32" w:rsidRDefault="004D3D32">
      <w:pPr>
        <w:pStyle w:val="TOC2"/>
        <w:rPr>
          <w:rFonts w:asciiTheme="minorHAnsi" w:eastAsiaTheme="minorEastAsia" w:hAnsiTheme="minorHAnsi"/>
          <w:noProof/>
          <w:color w:val="auto"/>
          <w:sz w:val="24"/>
        </w:rPr>
      </w:pPr>
      <w:hyperlink w:anchor="_Toc233134680" w:history="1">
        <w:r w:rsidRPr="00551291">
          <w:rPr>
            <w:rStyle w:val="Hyperlink"/>
            <w:noProof/>
          </w:rPr>
          <w:t>3.1 Audit Committee Requirements (12 CFR Part 363)</w:t>
        </w:r>
        <w:r>
          <w:rPr>
            <w:noProof/>
            <w:webHidden/>
          </w:rPr>
          <w:tab/>
        </w:r>
        <w:r>
          <w:rPr>
            <w:noProof/>
            <w:webHidden/>
          </w:rPr>
          <w:fldChar w:fldCharType="begin"/>
        </w:r>
        <w:r>
          <w:rPr>
            <w:noProof/>
            <w:webHidden/>
          </w:rPr>
          <w:instrText xml:space="preserve"> PAGEREF _Toc233134680 \h </w:instrText>
        </w:r>
        <w:r>
          <w:rPr>
            <w:noProof/>
            <w:webHidden/>
          </w:rPr>
        </w:r>
        <w:r>
          <w:rPr>
            <w:noProof/>
            <w:webHidden/>
          </w:rPr>
          <w:fldChar w:fldCharType="separate"/>
        </w:r>
        <w:r>
          <w:rPr>
            <w:noProof/>
            <w:webHidden/>
          </w:rPr>
          <w:t>1</w:t>
        </w:r>
        <w:r>
          <w:rPr>
            <w:noProof/>
            <w:webHidden/>
          </w:rPr>
          <w:fldChar w:fldCharType="end"/>
        </w:r>
      </w:hyperlink>
    </w:p>
    <w:p w14:paraId="041C5571" w14:textId="77777777" w:rsidR="004D3D32" w:rsidRDefault="004D3D32">
      <w:pPr>
        <w:pStyle w:val="TOC3"/>
        <w:rPr>
          <w:rFonts w:asciiTheme="minorHAnsi" w:eastAsiaTheme="minorEastAsia" w:hAnsiTheme="minorHAnsi"/>
          <w:noProof/>
          <w:color w:val="auto"/>
          <w:sz w:val="24"/>
        </w:rPr>
      </w:pPr>
      <w:hyperlink w:anchor="_Toc233134681" w:history="1">
        <w:r w:rsidRPr="00551291">
          <w:rPr>
            <w:rStyle w:val="Hyperlink"/>
            <w:noProof/>
          </w:rPr>
          <w:t>Obligation 3.1.1: Audit Committee Composition</w:t>
        </w:r>
        <w:r>
          <w:rPr>
            <w:noProof/>
            <w:webHidden/>
          </w:rPr>
          <w:tab/>
        </w:r>
        <w:r>
          <w:rPr>
            <w:noProof/>
            <w:webHidden/>
          </w:rPr>
          <w:fldChar w:fldCharType="begin"/>
        </w:r>
        <w:r>
          <w:rPr>
            <w:noProof/>
            <w:webHidden/>
          </w:rPr>
          <w:instrText xml:space="preserve"> PAGEREF _Toc233134681 \h </w:instrText>
        </w:r>
        <w:r>
          <w:rPr>
            <w:noProof/>
            <w:webHidden/>
          </w:rPr>
        </w:r>
        <w:r>
          <w:rPr>
            <w:noProof/>
            <w:webHidden/>
          </w:rPr>
          <w:fldChar w:fldCharType="separate"/>
        </w:r>
        <w:r>
          <w:rPr>
            <w:noProof/>
            <w:webHidden/>
          </w:rPr>
          <w:t>1</w:t>
        </w:r>
        <w:r>
          <w:rPr>
            <w:noProof/>
            <w:webHidden/>
          </w:rPr>
          <w:fldChar w:fldCharType="end"/>
        </w:r>
      </w:hyperlink>
    </w:p>
    <w:p w14:paraId="4E067AAF" w14:textId="77777777" w:rsidR="004D3D32" w:rsidRDefault="004D3D32">
      <w:pPr>
        <w:pStyle w:val="TOC3"/>
        <w:rPr>
          <w:rFonts w:asciiTheme="minorHAnsi" w:eastAsiaTheme="minorEastAsia" w:hAnsiTheme="minorHAnsi"/>
          <w:noProof/>
          <w:color w:val="auto"/>
          <w:sz w:val="24"/>
        </w:rPr>
      </w:pPr>
      <w:hyperlink w:anchor="_Toc233134682" w:history="1">
        <w:r w:rsidRPr="00551291">
          <w:rPr>
            <w:rStyle w:val="Hyperlink"/>
            <w:noProof/>
          </w:rPr>
          <w:t>Obligation 3.1.2: Large Institution Audit Committee Requirements</w:t>
        </w:r>
        <w:r>
          <w:rPr>
            <w:noProof/>
            <w:webHidden/>
          </w:rPr>
          <w:tab/>
        </w:r>
        <w:r>
          <w:rPr>
            <w:noProof/>
            <w:webHidden/>
          </w:rPr>
          <w:fldChar w:fldCharType="begin"/>
        </w:r>
        <w:r>
          <w:rPr>
            <w:noProof/>
            <w:webHidden/>
          </w:rPr>
          <w:instrText xml:space="preserve"> PAGEREF _Toc233134682 \h </w:instrText>
        </w:r>
        <w:r>
          <w:rPr>
            <w:noProof/>
            <w:webHidden/>
          </w:rPr>
        </w:r>
        <w:r>
          <w:rPr>
            <w:noProof/>
            <w:webHidden/>
          </w:rPr>
          <w:fldChar w:fldCharType="separate"/>
        </w:r>
        <w:r>
          <w:rPr>
            <w:noProof/>
            <w:webHidden/>
          </w:rPr>
          <w:t>1</w:t>
        </w:r>
        <w:r>
          <w:rPr>
            <w:noProof/>
            <w:webHidden/>
          </w:rPr>
          <w:fldChar w:fldCharType="end"/>
        </w:r>
      </w:hyperlink>
    </w:p>
    <w:p w14:paraId="699D72F9" w14:textId="77777777" w:rsidR="004D3D32" w:rsidRDefault="004D3D32">
      <w:pPr>
        <w:pStyle w:val="TOC3"/>
        <w:rPr>
          <w:rFonts w:asciiTheme="minorHAnsi" w:eastAsiaTheme="minorEastAsia" w:hAnsiTheme="minorHAnsi"/>
          <w:noProof/>
          <w:color w:val="auto"/>
          <w:sz w:val="24"/>
        </w:rPr>
      </w:pPr>
      <w:hyperlink w:anchor="_Toc233134683" w:history="1">
        <w:r w:rsidRPr="00551291">
          <w:rPr>
            <w:rStyle w:val="Hyperlink"/>
            <w:noProof/>
          </w:rPr>
          <w:t>Obligation 3.1.3: Audit Committee Duties</w:t>
        </w:r>
        <w:r>
          <w:rPr>
            <w:noProof/>
            <w:webHidden/>
          </w:rPr>
          <w:tab/>
        </w:r>
        <w:r>
          <w:rPr>
            <w:noProof/>
            <w:webHidden/>
          </w:rPr>
          <w:fldChar w:fldCharType="begin"/>
        </w:r>
        <w:r>
          <w:rPr>
            <w:noProof/>
            <w:webHidden/>
          </w:rPr>
          <w:instrText xml:space="preserve"> PAGEREF _Toc233134683 \h </w:instrText>
        </w:r>
        <w:r>
          <w:rPr>
            <w:noProof/>
            <w:webHidden/>
          </w:rPr>
        </w:r>
        <w:r>
          <w:rPr>
            <w:noProof/>
            <w:webHidden/>
          </w:rPr>
          <w:fldChar w:fldCharType="separate"/>
        </w:r>
        <w:r>
          <w:rPr>
            <w:noProof/>
            <w:webHidden/>
          </w:rPr>
          <w:t>1</w:t>
        </w:r>
        <w:r>
          <w:rPr>
            <w:noProof/>
            <w:webHidden/>
          </w:rPr>
          <w:fldChar w:fldCharType="end"/>
        </w:r>
      </w:hyperlink>
    </w:p>
    <w:p w14:paraId="5850ADC5" w14:textId="77777777" w:rsidR="004D3D32" w:rsidRDefault="004D3D32">
      <w:pPr>
        <w:pStyle w:val="TOC3"/>
        <w:rPr>
          <w:rFonts w:asciiTheme="minorHAnsi" w:eastAsiaTheme="minorEastAsia" w:hAnsiTheme="minorHAnsi"/>
          <w:noProof/>
          <w:color w:val="auto"/>
          <w:sz w:val="24"/>
        </w:rPr>
      </w:pPr>
      <w:hyperlink w:anchor="_Toc233134684" w:history="1">
        <w:r w:rsidRPr="00551291">
          <w:rPr>
            <w:rStyle w:val="Hyperlink"/>
            <w:noProof/>
          </w:rPr>
          <w:t>Obligation 3.1.4: Holding Company Audit Committee Reliance</w:t>
        </w:r>
        <w:r>
          <w:rPr>
            <w:noProof/>
            <w:webHidden/>
          </w:rPr>
          <w:tab/>
        </w:r>
        <w:r>
          <w:rPr>
            <w:noProof/>
            <w:webHidden/>
          </w:rPr>
          <w:fldChar w:fldCharType="begin"/>
        </w:r>
        <w:r>
          <w:rPr>
            <w:noProof/>
            <w:webHidden/>
          </w:rPr>
          <w:instrText xml:space="preserve"> PAGEREF _Toc233134684 \h </w:instrText>
        </w:r>
        <w:r>
          <w:rPr>
            <w:noProof/>
            <w:webHidden/>
          </w:rPr>
        </w:r>
        <w:r>
          <w:rPr>
            <w:noProof/>
            <w:webHidden/>
          </w:rPr>
          <w:fldChar w:fldCharType="separate"/>
        </w:r>
        <w:r>
          <w:rPr>
            <w:noProof/>
            <w:webHidden/>
          </w:rPr>
          <w:t>1</w:t>
        </w:r>
        <w:r>
          <w:rPr>
            <w:noProof/>
            <w:webHidden/>
          </w:rPr>
          <w:fldChar w:fldCharType="end"/>
        </w:r>
      </w:hyperlink>
    </w:p>
    <w:p w14:paraId="2A274D50" w14:textId="77777777" w:rsidR="004D3D32" w:rsidRDefault="004D3D32">
      <w:pPr>
        <w:pStyle w:val="TOC2"/>
        <w:rPr>
          <w:rFonts w:asciiTheme="minorHAnsi" w:eastAsiaTheme="minorEastAsia" w:hAnsiTheme="minorHAnsi"/>
          <w:noProof/>
          <w:color w:val="auto"/>
          <w:sz w:val="24"/>
        </w:rPr>
      </w:pPr>
      <w:hyperlink w:anchor="_Toc233134685" w:history="1">
        <w:r w:rsidRPr="00551291">
          <w:rPr>
            <w:rStyle w:val="Hyperlink"/>
            <w:noProof/>
          </w:rPr>
          <w:t>3.2 Safety and Soundness Standards (12 CFR Part 364, Appendix A)</w:t>
        </w:r>
        <w:r>
          <w:rPr>
            <w:noProof/>
            <w:webHidden/>
          </w:rPr>
          <w:tab/>
        </w:r>
        <w:r>
          <w:rPr>
            <w:noProof/>
            <w:webHidden/>
          </w:rPr>
          <w:fldChar w:fldCharType="begin"/>
        </w:r>
        <w:r>
          <w:rPr>
            <w:noProof/>
            <w:webHidden/>
          </w:rPr>
          <w:instrText xml:space="preserve"> PAGEREF _Toc233134685 \h </w:instrText>
        </w:r>
        <w:r>
          <w:rPr>
            <w:noProof/>
            <w:webHidden/>
          </w:rPr>
        </w:r>
        <w:r>
          <w:rPr>
            <w:noProof/>
            <w:webHidden/>
          </w:rPr>
          <w:fldChar w:fldCharType="separate"/>
        </w:r>
        <w:r>
          <w:rPr>
            <w:noProof/>
            <w:webHidden/>
          </w:rPr>
          <w:t>1</w:t>
        </w:r>
        <w:r>
          <w:rPr>
            <w:noProof/>
            <w:webHidden/>
          </w:rPr>
          <w:fldChar w:fldCharType="end"/>
        </w:r>
      </w:hyperlink>
    </w:p>
    <w:p w14:paraId="40CDBB5F" w14:textId="77777777" w:rsidR="004D3D32" w:rsidRDefault="004D3D32">
      <w:pPr>
        <w:pStyle w:val="TOC3"/>
        <w:rPr>
          <w:rFonts w:asciiTheme="minorHAnsi" w:eastAsiaTheme="minorEastAsia" w:hAnsiTheme="minorHAnsi"/>
          <w:noProof/>
          <w:color w:val="auto"/>
          <w:sz w:val="24"/>
        </w:rPr>
      </w:pPr>
      <w:hyperlink w:anchor="_Toc233134686" w:history="1">
        <w:r w:rsidRPr="00551291">
          <w:rPr>
            <w:rStyle w:val="Hyperlink"/>
            <w:noProof/>
          </w:rPr>
          <w:t>Obligation 3.2.1: Operational and Managerial Standards</w:t>
        </w:r>
        <w:r>
          <w:rPr>
            <w:noProof/>
            <w:webHidden/>
          </w:rPr>
          <w:tab/>
        </w:r>
        <w:r>
          <w:rPr>
            <w:noProof/>
            <w:webHidden/>
          </w:rPr>
          <w:fldChar w:fldCharType="begin"/>
        </w:r>
        <w:r>
          <w:rPr>
            <w:noProof/>
            <w:webHidden/>
          </w:rPr>
          <w:instrText xml:space="preserve"> PAGEREF _Toc233134686 \h </w:instrText>
        </w:r>
        <w:r>
          <w:rPr>
            <w:noProof/>
            <w:webHidden/>
          </w:rPr>
        </w:r>
        <w:r>
          <w:rPr>
            <w:noProof/>
            <w:webHidden/>
          </w:rPr>
          <w:fldChar w:fldCharType="separate"/>
        </w:r>
        <w:r>
          <w:rPr>
            <w:noProof/>
            <w:webHidden/>
          </w:rPr>
          <w:t>1</w:t>
        </w:r>
        <w:r>
          <w:rPr>
            <w:noProof/>
            <w:webHidden/>
          </w:rPr>
          <w:fldChar w:fldCharType="end"/>
        </w:r>
      </w:hyperlink>
    </w:p>
    <w:p w14:paraId="2F9A0607" w14:textId="77777777" w:rsidR="004D3D32" w:rsidRDefault="004D3D32">
      <w:pPr>
        <w:pStyle w:val="TOC2"/>
        <w:rPr>
          <w:rFonts w:asciiTheme="minorHAnsi" w:eastAsiaTheme="minorEastAsia" w:hAnsiTheme="minorHAnsi"/>
          <w:noProof/>
          <w:color w:val="auto"/>
          <w:sz w:val="24"/>
        </w:rPr>
      </w:pPr>
      <w:hyperlink w:anchor="_Toc233134687" w:history="1">
        <w:r w:rsidRPr="00551291">
          <w:rPr>
            <w:rStyle w:val="Hyperlink"/>
            <w:noProof/>
          </w:rPr>
          <w:t>3.3 Resolution Planning (IDI Rule - 12 CFR 360.10)</w:t>
        </w:r>
        <w:r>
          <w:rPr>
            <w:noProof/>
            <w:webHidden/>
          </w:rPr>
          <w:tab/>
        </w:r>
        <w:r>
          <w:rPr>
            <w:noProof/>
            <w:webHidden/>
          </w:rPr>
          <w:fldChar w:fldCharType="begin"/>
        </w:r>
        <w:r>
          <w:rPr>
            <w:noProof/>
            <w:webHidden/>
          </w:rPr>
          <w:instrText xml:space="preserve"> PAGEREF _Toc233134687 \h </w:instrText>
        </w:r>
        <w:r>
          <w:rPr>
            <w:noProof/>
            <w:webHidden/>
          </w:rPr>
        </w:r>
        <w:r>
          <w:rPr>
            <w:noProof/>
            <w:webHidden/>
          </w:rPr>
          <w:fldChar w:fldCharType="separate"/>
        </w:r>
        <w:r>
          <w:rPr>
            <w:noProof/>
            <w:webHidden/>
          </w:rPr>
          <w:t>1</w:t>
        </w:r>
        <w:r>
          <w:rPr>
            <w:noProof/>
            <w:webHidden/>
          </w:rPr>
          <w:fldChar w:fldCharType="end"/>
        </w:r>
      </w:hyperlink>
    </w:p>
    <w:p w14:paraId="42E5FE34" w14:textId="77777777" w:rsidR="004D3D32" w:rsidRDefault="004D3D32">
      <w:pPr>
        <w:pStyle w:val="TOC3"/>
        <w:rPr>
          <w:rFonts w:asciiTheme="minorHAnsi" w:eastAsiaTheme="minorEastAsia" w:hAnsiTheme="minorHAnsi"/>
          <w:noProof/>
          <w:color w:val="auto"/>
          <w:sz w:val="24"/>
        </w:rPr>
      </w:pPr>
      <w:hyperlink w:anchor="_Toc233134688" w:history="1">
        <w:r w:rsidRPr="00551291">
          <w:rPr>
            <w:rStyle w:val="Hyperlink"/>
            <w:noProof/>
          </w:rPr>
          <w:t>Obligation 3.3.1: IDI Resolution Plan Submission</w:t>
        </w:r>
        <w:r>
          <w:rPr>
            <w:noProof/>
            <w:webHidden/>
          </w:rPr>
          <w:tab/>
        </w:r>
        <w:r>
          <w:rPr>
            <w:noProof/>
            <w:webHidden/>
          </w:rPr>
          <w:fldChar w:fldCharType="begin"/>
        </w:r>
        <w:r>
          <w:rPr>
            <w:noProof/>
            <w:webHidden/>
          </w:rPr>
          <w:instrText xml:space="preserve"> PAGEREF _Toc233134688 \h </w:instrText>
        </w:r>
        <w:r>
          <w:rPr>
            <w:noProof/>
            <w:webHidden/>
          </w:rPr>
        </w:r>
        <w:r>
          <w:rPr>
            <w:noProof/>
            <w:webHidden/>
          </w:rPr>
          <w:fldChar w:fldCharType="separate"/>
        </w:r>
        <w:r>
          <w:rPr>
            <w:noProof/>
            <w:webHidden/>
          </w:rPr>
          <w:t>1</w:t>
        </w:r>
        <w:r>
          <w:rPr>
            <w:noProof/>
            <w:webHidden/>
          </w:rPr>
          <w:fldChar w:fldCharType="end"/>
        </w:r>
      </w:hyperlink>
    </w:p>
    <w:p w14:paraId="0C55EB8F" w14:textId="77777777" w:rsidR="004D3D32" w:rsidRDefault="004D3D32">
      <w:pPr>
        <w:pStyle w:val="TOC2"/>
        <w:rPr>
          <w:rFonts w:asciiTheme="minorHAnsi" w:eastAsiaTheme="minorEastAsia" w:hAnsiTheme="minorHAnsi"/>
          <w:noProof/>
          <w:color w:val="auto"/>
          <w:sz w:val="24"/>
        </w:rPr>
      </w:pPr>
      <w:hyperlink w:anchor="_Toc233134689" w:history="1">
        <w:r w:rsidRPr="00551291">
          <w:rPr>
            <w:rStyle w:val="Hyperlink"/>
            <w:noProof/>
          </w:rPr>
          <w:t>4.1 Consumer Compliance Management Systems</w:t>
        </w:r>
        <w:r>
          <w:rPr>
            <w:noProof/>
            <w:webHidden/>
          </w:rPr>
          <w:tab/>
        </w:r>
        <w:r>
          <w:rPr>
            <w:noProof/>
            <w:webHidden/>
          </w:rPr>
          <w:fldChar w:fldCharType="begin"/>
        </w:r>
        <w:r>
          <w:rPr>
            <w:noProof/>
            <w:webHidden/>
          </w:rPr>
          <w:instrText xml:space="preserve"> PAGEREF _Toc233134689 \h </w:instrText>
        </w:r>
        <w:r>
          <w:rPr>
            <w:noProof/>
            <w:webHidden/>
          </w:rPr>
        </w:r>
        <w:r>
          <w:rPr>
            <w:noProof/>
            <w:webHidden/>
          </w:rPr>
          <w:fldChar w:fldCharType="separate"/>
        </w:r>
        <w:r>
          <w:rPr>
            <w:noProof/>
            <w:webHidden/>
          </w:rPr>
          <w:t>1</w:t>
        </w:r>
        <w:r>
          <w:rPr>
            <w:noProof/>
            <w:webHidden/>
          </w:rPr>
          <w:fldChar w:fldCharType="end"/>
        </w:r>
      </w:hyperlink>
    </w:p>
    <w:p w14:paraId="573A782F" w14:textId="77777777" w:rsidR="004D3D32" w:rsidRDefault="004D3D32">
      <w:pPr>
        <w:pStyle w:val="TOC3"/>
        <w:rPr>
          <w:rFonts w:asciiTheme="minorHAnsi" w:eastAsiaTheme="minorEastAsia" w:hAnsiTheme="minorHAnsi"/>
          <w:noProof/>
          <w:color w:val="auto"/>
          <w:sz w:val="24"/>
        </w:rPr>
      </w:pPr>
      <w:hyperlink w:anchor="_Toc233134690" w:history="1">
        <w:r w:rsidRPr="00551291">
          <w:rPr>
            <w:rStyle w:val="Hyperlink"/>
            <w:noProof/>
          </w:rPr>
          <w:t>Obligation 4.1.1: Ultimate Responsibility for CMS</w:t>
        </w:r>
        <w:r>
          <w:rPr>
            <w:noProof/>
            <w:webHidden/>
          </w:rPr>
          <w:tab/>
        </w:r>
        <w:r>
          <w:rPr>
            <w:noProof/>
            <w:webHidden/>
          </w:rPr>
          <w:fldChar w:fldCharType="begin"/>
        </w:r>
        <w:r>
          <w:rPr>
            <w:noProof/>
            <w:webHidden/>
          </w:rPr>
          <w:instrText xml:space="preserve"> PAGEREF _Toc233134690 \h </w:instrText>
        </w:r>
        <w:r>
          <w:rPr>
            <w:noProof/>
            <w:webHidden/>
          </w:rPr>
        </w:r>
        <w:r>
          <w:rPr>
            <w:noProof/>
            <w:webHidden/>
          </w:rPr>
          <w:fldChar w:fldCharType="separate"/>
        </w:r>
        <w:r>
          <w:rPr>
            <w:noProof/>
            <w:webHidden/>
          </w:rPr>
          <w:t>1</w:t>
        </w:r>
        <w:r>
          <w:rPr>
            <w:noProof/>
            <w:webHidden/>
          </w:rPr>
          <w:fldChar w:fldCharType="end"/>
        </w:r>
      </w:hyperlink>
    </w:p>
    <w:p w14:paraId="7921757E" w14:textId="77777777" w:rsidR="004D3D32" w:rsidRDefault="004D3D32">
      <w:pPr>
        <w:pStyle w:val="TOC3"/>
        <w:rPr>
          <w:rFonts w:asciiTheme="minorHAnsi" w:eastAsiaTheme="minorEastAsia" w:hAnsiTheme="minorHAnsi"/>
          <w:noProof/>
          <w:color w:val="auto"/>
          <w:sz w:val="24"/>
        </w:rPr>
      </w:pPr>
      <w:hyperlink w:anchor="_Toc233134691" w:history="1">
        <w:r w:rsidRPr="00551291">
          <w:rPr>
            <w:rStyle w:val="Hyperlink"/>
            <w:noProof/>
          </w:rPr>
          <w:t>Obligation 4.1.2: Resource Allocation</w:t>
        </w:r>
        <w:r>
          <w:rPr>
            <w:noProof/>
            <w:webHidden/>
          </w:rPr>
          <w:tab/>
        </w:r>
        <w:r>
          <w:rPr>
            <w:noProof/>
            <w:webHidden/>
          </w:rPr>
          <w:fldChar w:fldCharType="begin"/>
        </w:r>
        <w:r>
          <w:rPr>
            <w:noProof/>
            <w:webHidden/>
          </w:rPr>
          <w:instrText xml:space="preserve"> PAGEREF _Toc233134691 \h </w:instrText>
        </w:r>
        <w:r>
          <w:rPr>
            <w:noProof/>
            <w:webHidden/>
          </w:rPr>
        </w:r>
        <w:r>
          <w:rPr>
            <w:noProof/>
            <w:webHidden/>
          </w:rPr>
          <w:fldChar w:fldCharType="separate"/>
        </w:r>
        <w:r>
          <w:rPr>
            <w:noProof/>
            <w:webHidden/>
          </w:rPr>
          <w:t>1</w:t>
        </w:r>
        <w:r>
          <w:rPr>
            <w:noProof/>
            <w:webHidden/>
          </w:rPr>
          <w:fldChar w:fldCharType="end"/>
        </w:r>
      </w:hyperlink>
    </w:p>
    <w:p w14:paraId="13A55B7C" w14:textId="77777777" w:rsidR="004D3D32" w:rsidRDefault="004D3D32">
      <w:pPr>
        <w:pStyle w:val="TOC3"/>
        <w:rPr>
          <w:rFonts w:asciiTheme="minorHAnsi" w:eastAsiaTheme="minorEastAsia" w:hAnsiTheme="minorHAnsi"/>
          <w:noProof/>
          <w:color w:val="auto"/>
          <w:sz w:val="24"/>
        </w:rPr>
      </w:pPr>
      <w:hyperlink w:anchor="_Toc233134692" w:history="1">
        <w:r w:rsidRPr="00551291">
          <w:rPr>
            <w:rStyle w:val="Hyperlink"/>
            <w:noProof/>
          </w:rPr>
          <w:t>Obligation 4.1.3: Board Reporting and Credible Challenge</w:t>
        </w:r>
        <w:r>
          <w:rPr>
            <w:noProof/>
            <w:webHidden/>
          </w:rPr>
          <w:tab/>
        </w:r>
        <w:r>
          <w:rPr>
            <w:noProof/>
            <w:webHidden/>
          </w:rPr>
          <w:fldChar w:fldCharType="begin"/>
        </w:r>
        <w:r>
          <w:rPr>
            <w:noProof/>
            <w:webHidden/>
          </w:rPr>
          <w:instrText xml:space="preserve"> PAGEREF _Toc233134692 \h </w:instrText>
        </w:r>
        <w:r>
          <w:rPr>
            <w:noProof/>
            <w:webHidden/>
          </w:rPr>
        </w:r>
        <w:r>
          <w:rPr>
            <w:noProof/>
            <w:webHidden/>
          </w:rPr>
          <w:fldChar w:fldCharType="separate"/>
        </w:r>
        <w:r>
          <w:rPr>
            <w:noProof/>
            <w:webHidden/>
          </w:rPr>
          <w:t>1</w:t>
        </w:r>
        <w:r>
          <w:rPr>
            <w:noProof/>
            <w:webHidden/>
          </w:rPr>
          <w:fldChar w:fldCharType="end"/>
        </w:r>
      </w:hyperlink>
    </w:p>
    <w:p w14:paraId="49B36F80" w14:textId="77777777" w:rsidR="004D3D32" w:rsidRDefault="004D3D32">
      <w:pPr>
        <w:pStyle w:val="TOC3"/>
        <w:rPr>
          <w:rFonts w:asciiTheme="minorHAnsi" w:eastAsiaTheme="minorEastAsia" w:hAnsiTheme="minorHAnsi"/>
          <w:noProof/>
          <w:color w:val="auto"/>
          <w:sz w:val="24"/>
        </w:rPr>
      </w:pPr>
      <w:hyperlink w:anchor="_Toc233134693" w:history="1">
        <w:r w:rsidRPr="00551291">
          <w:rPr>
            <w:rStyle w:val="Hyperlink"/>
            <w:noProof/>
          </w:rPr>
          <w:t>Obligation 4.1.4: Change Management</w:t>
        </w:r>
        <w:r>
          <w:rPr>
            <w:noProof/>
            <w:webHidden/>
          </w:rPr>
          <w:tab/>
        </w:r>
        <w:r>
          <w:rPr>
            <w:noProof/>
            <w:webHidden/>
          </w:rPr>
          <w:fldChar w:fldCharType="begin"/>
        </w:r>
        <w:r>
          <w:rPr>
            <w:noProof/>
            <w:webHidden/>
          </w:rPr>
          <w:instrText xml:space="preserve"> PAGEREF _Toc233134693 \h </w:instrText>
        </w:r>
        <w:r>
          <w:rPr>
            <w:noProof/>
            <w:webHidden/>
          </w:rPr>
        </w:r>
        <w:r>
          <w:rPr>
            <w:noProof/>
            <w:webHidden/>
          </w:rPr>
          <w:fldChar w:fldCharType="separate"/>
        </w:r>
        <w:r>
          <w:rPr>
            <w:noProof/>
            <w:webHidden/>
          </w:rPr>
          <w:t>1</w:t>
        </w:r>
        <w:r>
          <w:rPr>
            <w:noProof/>
            <w:webHidden/>
          </w:rPr>
          <w:fldChar w:fldCharType="end"/>
        </w:r>
      </w:hyperlink>
    </w:p>
    <w:p w14:paraId="03C957F9" w14:textId="77777777" w:rsidR="004D3D32" w:rsidRDefault="004D3D32">
      <w:pPr>
        <w:pStyle w:val="TOC3"/>
        <w:rPr>
          <w:rFonts w:asciiTheme="minorHAnsi" w:eastAsiaTheme="minorEastAsia" w:hAnsiTheme="minorHAnsi"/>
          <w:noProof/>
          <w:color w:val="auto"/>
          <w:sz w:val="24"/>
        </w:rPr>
      </w:pPr>
      <w:hyperlink w:anchor="_Toc233134694" w:history="1">
        <w:r w:rsidRPr="00551291">
          <w:rPr>
            <w:rStyle w:val="Hyperlink"/>
            <w:noProof/>
          </w:rPr>
          <w:t>Obligation 4.1.5: Self-Identification and Corrective Action</w:t>
        </w:r>
        <w:r>
          <w:rPr>
            <w:noProof/>
            <w:webHidden/>
          </w:rPr>
          <w:tab/>
        </w:r>
        <w:r>
          <w:rPr>
            <w:noProof/>
            <w:webHidden/>
          </w:rPr>
          <w:fldChar w:fldCharType="begin"/>
        </w:r>
        <w:r>
          <w:rPr>
            <w:noProof/>
            <w:webHidden/>
          </w:rPr>
          <w:instrText xml:space="preserve"> PAGEREF _Toc233134694 \h </w:instrText>
        </w:r>
        <w:r>
          <w:rPr>
            <w:noProof/>
            <w:webHidden/>
          </w:rPr>
        </w:r>
        <w:r>
          <w:rPr>
            <w:noProof/>
            <w:webHidden/>
          </w:rPr>
          <w:fldChar w:fldCharType="separate"/>
        </w:r>
        <w:r>
          <w:rPr>
            <w:noProof/>
            <w:webHidden/>
          </w:rPr>
          <w:t>1</w:t>
        </w:r>
        <w:r>
          <w:rPr>
            <w:noProof/>
            <w:webHidden/>
          </w:rPr>
          <w:fldChar w:fldCharType="end"/>
        </w:r>
      </w:hyperlink>
    </w:p>
    <w:p w14:paraId="5E409018" w14:textId="77777777" w:rsidR="004D3D32" w:rsidRDefault="004D3D32">
      <w:pPr>
        <w:pStyle w:val="TOC2"/>
        <w:rPr>
          <w:rFonts w:asciiTheme="minorHAnsi" w:eastAsiaTheme="minorEastAsia" w:hAnsiTheme="minorHAnsi"/>
          <w:noProof/>
          <w:color w:val="auto"/>
          <w:sz w:val="24"/>
        </w:rPr>
      </w:pPr>
      <w:hyperlink w:anchor="_Toc233134695" w:history="1">
        <w:r w:rsidRPr="00551291">
          <w:rPr>
            <w:rStyle w:val="Hyperlink"/>
            <w:noProof/>
          </w:rPr>
          <w:t>4.2 UDAAP Oversight</w:t>
        </w:r>
        <w:r>
          <w:rPr>
            <w:noProof/>
            <w:webHidden/>
          </w:rPr>
          <w:tab/>
        </w:r>
        <w:r>
          <w:rPr>
            <w:noProof/>
            <w:webHidden/>
          </w:rPr>
          <w:fldChar w:fldCharType="begin"/>
        </w:r>
        <w:r>
          <w:rPr>
            <w:noProof/>
            <w:webHidden/>
          </w:rPr>
          <w:instrText xml:space="preserve"> PAGEREF _Toc233134695 \h </w:instrText>
        </w:r>
        <w:r>
          <w:rPr>
            <w:noProof/>
            <w:webHidden/>
          </w:rPr>
        </w:r>
        <w:r>
          <w:rPr>
            <w:noProof/>
            <w:webHidden/>
          </w:rPr>
          <w:fldChar w:fldCharType="separate"/>
        </w:r>
        <w:r>
          <w:rPr>
            <w:noProof/>
            <w:webHidden/>
          </w:rPr>
          <w:t>1</w:t>
        </w:r>
        <w:r>
          <w:rPr>
            <w:noProof/>
            <w:webHidden/>
          </w:rPr>
          <w:fldChar w:fldCharType="end"/>
        </w:r>
      </w:hyperlink>
    </w:p>
    <w:p w14:paraId="6DE4E21A" w14:textId="77777777" w:rsidR="004D3D32" w:rsidRDefault="004D3D32">
      <w:pPr>
        <w:pStyle w:val="TOC3"/>
        <w:rPr>
          <w:rFonts w:asciiTheme="minorHAnsi" w:eastAsiaTheme="minorEastAsia" w:hAnsiTheme="minorHAnsi"/>
          <w:noProof/>
          <w:color w:val="auto"/>
          <w:sz w:val="24"/>
        </w:rPr>
      </w:pPr>
      <w:hyperlink w:anchor="_Toc233134696" w:history="1">
        <w:r w:rsidRPr="00551291">
          <w:rPr>
            <w:rStyle w:val="Hyperlink"/>
            <w:noProof/>
          </w:rPr>
          <w:t>Obligation 4.2.1: UDAP and UDAAP Risk Management</w:t>
        </w:r>
        <w:r>
          <w:rPr>
            <w:noProof/>
            <w:webHidden/>
          </w:rPr>
          <w:tab/>
        </w:r>
        <w:r>
          <w:rPr>
            <w:noProof/>
            <w:webHidden/>
          </w:rPr>
          <w:fldChar w:fldCharType="begin"/>
        </w:r>
        <w:r>
          <w:rPr>
            <w:noProof/>
            <w:webHidden/>
          </w:rPr>
          <w:instrText xml:space="preserve"> PAGEREF _Toc233134696 \h </w:instrText>
        </w:r>
        <w:r>
          <w:rPr>
            <w:noProof/>
            <w:webHidden/>
          </w:rPr>
        </w:r>
        <w:r>
          <w:rPr>
            <w:noProof/>
            <w:webHidden/>
          </w:rPr>
          <w:fldChar w:fldCharType="separate"/>
        </w:r>
        <w:r>
          <w:rPr>
            <w:noProof/>
            <w:webHidden/>
          </w:rPr>
          <w:t>1</w:t>
        </w:r>
        <w:r>
          <w:rPr>
            <w:noProof/>
            <w:webHidden/>
          </w:rPr>
          <w:fldChar w:fldCharType="end"/>
        </w:r>
      </w:hyperlink>
    </w:p>
    <w:p w14:paraId="00C2E32E" w14:textId="77777777" w:rsidR="004D3D32" w:rsidRDefault="004D3D32">
      <w:pPr>
        <w:pStyle w:val="TOC3"/>
        <w:rPr>
          <w:rFonts w:asciiTheme="minorHAnsi" w:eastAsiaTheme="minorEastAsia" w:hAnsiTheme="minorHAnsi"/>
          <w:noProof/>
          <w:color w:val="auto"/>
          <w:sz w:val="24"/>
        </w:rPr>
      </w:pPr>
      <w:hyperlink w:anchor="_Toc233134697" w:history="1">
        <w:r w:rsidRPr="00551291">
          <w:rPr>
            <w:rStyle w:val="Hyperlink"/>
            <w:noProof/>
          </w:rPr>
          <w:t>Obligation 4.2.2: Incentive Compensation and UDAAP Risk</w:t>
        </w:r>
        <w:r>
          <w:rPr>
            <w:noProof/>
            <w:webHidden/>
          </w:rPr>
          <w:tab/>
        </w:r>
        <w:r>
          <w:rPr>
            <w:noProof/>
            <w:webHidden/>
          </w:rPr>
          <w:fldChar w:fldCharType="begin"/>
        </w:r>
        <w:r>
          <w:rPr>
            <w:noProof/>
            <w:webHidden/>
          </w:rPr>
          <w:instrText xml:space="preserve"> PAGEREF _Toc233134697 \h </w:instrText>
        </w:r>
        <w:r>
          <w:rPr>
            <w:noProof/>
            <w:webHidden/>
          </w:rPr>
        </w:r>
        <w:r>
          <w:rPr>
            <w:noProof/>
            <w:webHidden/>
          </w:rPr>
          <w:fldChar w:fldCharType="separate"/>
        </w:r>
        <w:r>
          <w:rPr>
            <w:noProof/>
            <w:webHidden/>
          </w:rPr>
          <w:t>1</w:t>
        </w:r>
        <w:r>
          <w:rPr>
            <w:noProof/>
            <w:webHidden/>
          </w:rPr>
          <w:fldChar w:fldCharType="end"/>
        </w:r>
      </w:hyperlink>
    </w:p>
    <w:p w14:paraId="4F920632" w14:textId="77777777" w:rsidR="004D3D32" w:rsidRDefault="004D3D32">
      <w:pPr>
        <w:pStyle w:val="TOC2"/>
        <w:rPr>
          <w:rFonts w:asciiTheme="minorHAnsi" w:eastAsiaTheme="minorEastAsia" w:hAnsiTheme="minorHAnsi"/>
          <w:noProof/>
          <w:color w:val="auto"/>
          <w:sz w:val="24"/>
        </w:rPr>
      </w:pPr>
      <w:hyperlink w:anchor="_Toc233134698" w:history="1">
        <w:r w:rsidRPr="00551291">
          <w:rPr>
            <w:rStyle w:val="Hyperlink"/>
            <w:noProof/>
          </w:rPr>
          <w:t>5.1 BSA/AML Program Oversight</w:t>
        </w:r>
        <w:r>
          <w:rPr>
            <w:noProof/>
            <w:webHidden/>
          </w:rPr>
          <w:tab/>
        </w:r>
        <w:r>
          <w:rPr>
            <w:noProof/>
            <w:webHidden/>
          </w:rPr>
          <w:fldChar w:fldCharType="begin"/>
        </w:r>
        <w:r>
          <w:rPr>
            <w:noProof/>
            <w:webHidden/>
          </w:rPr>
          <w:instrText xml:space="preserve"> PAGEREF _Toc233134698 \h </w:instrText>
        </w:r>
        <w:r>
          <w:rPr>
            <w:noProof/>
            <w:webHidden/>
          </w:rPr>
        </w:r>
        <w:r>
          <w:rPr>
            <w:noProof/>
            <w:webHidden/>
          </w:rPr>
          <w:fldChar w:fldCharType="separate"/>
        </w:r>
        <w:r>
          <w:rPr>
            <w:noProof/>
            <w:webHidden/>
          </w:rPr>
          <w:t>1</w:t>
        </w:r>
        <w:r>
          <w:rPr>
            <w:noProof/>
            <w:webHidden/>
          </w:rPr>
          <w:fldChar w:fldCharType="end"/>
        </w:r>
      </w:hyperlink>
    </w:p>
    <w:p w14:paraId="300485A2" w14:textId="77777777" w:rsidR="004D3D32" w:rsidRDefault="004D3D32">
      <w:pPr>
        <w:pStyle w:val="TOC3"/>
        <w:rPr>
          <w:rFonts w:asciiTheme="minorHAnsi" w:eastAsiaTheme="minorEastAsia" w:hAnsiTheme="minorHAnsi"/>
          <w:noProof/>
          <w:color w:val="auto"/>
          <w:sz w:val="24"/>
        </w:rPr>
      </w:pPr>
      <w:hyperlink w:anchor="_Toc233134699" w:history="1">
        <w:r w:rsidRPr="00551291">
          <w:rPr>
            <w:rStyle w:val="Hyperlink"/>
            <w:noProof/>
          </w:rPr>
          <w:t>Obligation 5.1.1: BSA/AML Compliance Program Approval</w:t>
        </w:r>
        <w:r>
          <w:rPr>
            <w:noProof/>
            <w:webHidden/>
          </w:rPr>
          <w:tab/>
        </w:r>
        <w:r>
          <w:rPr>
            <w:noProof/>
            <w:webHidden/>
          </w:rPr>
          <w:fldChar w:fldCharType="begin"/>
        </w:r>
        <w:r>
          <w:rPr>
            <w:noProof/>
            <w:webHidden/>
          </w:rPr>
          <w:instrText xml:space="preserve"> PAGEREF _Toc233134699 \h </w:instrText>
        </w:r>
        <w:r>
          <w:rPr>
            <w:noProof/>
            <w:webHidden/>
          </w:rPr>
        </w:r>
        <w:r>
          <w:rPr>
            <w:noProof/>
            <w:webHidden/>
          </w:rPr>
          <w:fldChar w:fldCharType="separate"/>
        </w:r>
        <w:r>
          <w:rPr>
            <w:noProof/>
            <w:webHidden/>
          </w:rPr>
          <w:t>1</w:t>
        </w:r>
        <w:r>
          <w:rPr>
            <w:noProof/>
            <w:webHidden/>
          </w:rPr>
          <w:fldChar w:fldCharType="end"/>
        </w:r>
      </w:hyperlink>
    </w:p>
    <w:p w14:paraId="38875226" w14:textId="77777777" w:rsidR="004D3D32" w:rsidRDefault="004D3D32">
      <w:pPr>
        <w:pStyle w:val="TOC3"/>
        <w:rPr>
          <w:rFonts w:asciiTheme="minorHAnsi" w:eastAsiaTheme="minorEastAsia" w:hAnsiTheme="minorHAnsi"/>
          <w:noProof/>
          <w:color w:val="auto"/>
          <w:sz w:val="24"/>
        </w:rPr>
      </w:pPr>
      <w:hyperlink w:anchor="_Toc233134700" w:history="1">
        <w:r w:rsidRPr="00551291">
          <w:rPr>
            <w:rStyle w:val="Hyperlink"/>
            <w:noProof/>
          </w:rPr>
          <w:t>Obligation 5.1.2: BSA Officer Authority and Resources</w:t>
        </w:r>
        <w:r>
          <w:rPr>
            <w:noProof/>
            <w:webHidden/>
          </w:rPr>
          <w:tab/>
        </w:r>
        <w:r>
          <w:rPr>
            <w:noProof/>
            <w:webHidden/>
          </w:rPr>
          <w:fldChar w:fldCharType="begin"/>
        </w:r>
        <w:r>
          <w:rPr>
            <w:noProof/>
            <w:webHidden/>
          </w:rPr>
          <w:instrText xml:space="preserve"> PAGEREF _Toc233134700 \h </w:instrText>
        </w:r>
        <w:r>
          <w:rPr>
            <w:noProof/>
            <w:webHidden/>
          </w:rPr>
        </w:r>
        <w:r>
          <w:rPr>
            <w:noProof/>
            <w:webHidden/>
          </w:rPr>
          <w:fldChar w:fldCharType="separate"/>
        </w:r>
        <w:r>
          <w:rPr>
            <w:noProof/>
            <w:webHidden/>
          </w:rPr>
          <w:t>1</w:t>
        </w:r>
        <w:r>
          <w:rPr>
            <w:noProof/>
            <w:webHidden/>
          </w:rPr>
          <w:fldChar w:fldCharType="end"/>
        </w:r>
      </w:hyperlink>
    </w:p>
    <w:p w14:paraId="3A673B6B" w14:textId="77777777" w:rsidR="004D3D32" w:rsidRDefault="004D3D32">
      <w:pPr>
        <w:pStyle w:val="TOC3"/>
        <w:rPr>
          <w:rFonts w:asciiTheme="minorHAnsi" w:eastAsiaTheme="minorEastAsia" w:hAnsiTheme="minorHAnsi"/>
          <w:noProof/>
          <w:color w:val="auto"/>
          <w:sz w:val="24"/>
        </w:rPr>
      </w:pPr>
      <w:hyperlink w:anchor="_Toc233134701" w:history="1">
        <w:r w:rsidRPr="00551291">
          <w:rPr>
            <w:rStyle w:val="Hyperlink"/>
            <w:noProof/>
          </w:rPr>
          <w:t>Obligation 5.1.3: Internal Controls Oversight</w:t>
        </w:r>
        <w:r>
          <w:rPr>
            <w:noProof/>
            <w:webHidden/>
          </w:rPr>
          <w:tab/>
        </w:r>
        <w:r>
          <w:rPr>
            <w:noProof/>
            <w:webHidden/>
          </w:rPr>
          <w:fldChar w:fldCharType="begin"/>
        </w:r>
        <w:r>
          <w:rPr>
            <w:noProof/>
            <w:webHidden/>
          </w:rPr>
          <w:instrText xml:space="preserve"> PAGEREF _Toc233134701 \h </w:instrText>
        </w:r>
        <w:r>
          <w:rPr>
            <w:noProof/>
            <w:webHidden/>
          </w:rPr>
        </w:r>
        <w:r>
          <w:rPr>
            <w:noProof/>
            <w:webHidden/>
          </w:rPr>
          <w:fldChar w:fldCharType="separate"/>
        </w:r>
        <w:r>
          <w:rPr>
            <w:noProof/>
            <w:webHidden/>
          </w:rPr>
          <w:t>1</w:t>
        </w:r>
        <w:r>
          <w:rPr>
            <w:noProof/>
            <w:webHidden/>
          </w:rPr>
          <w:fldChar w:fldCharType="end"/>
        </w:r>
      </w:hyperlink>
    </w:p>
    <w:p w14:paraId="255F59E1" w14:textId="77777777" w:rsidR="004D3D32" w:rsidRDefault="004D3D32">
      <w:pPr>
        <w:pStyle w:val="TOC3"/>
        <w:rPr>
          <w:rFonts w:asciiTheme="minorHAnsi" w:eastAsiaTheme="minorEastAsia" w:hAnsiTheme="minorHAnsi"/>
          <w:noProof/>
          <w:color w:val="auto"/>
          <w:sz w:val="24"/>
        </w:rPr>
      </w:pPr>
      <w:hyperlink w:anchor="_Toc233134702" w:history="1">
        <w:r w:rsidRPr="00551291">
          <w:rPr>
            <w:rStyle w:val="Hyperlink"/>
            <w:noProof/>
          </w:rPr>
          <w:t>Obligation 5.1.4: Independent Testing</w:t>
        </w:r>
        <w:r>
          <w:rPr>
            <w:noProof/>
            <w:webHidden/>
          </w:rPr>
          <w:tab/>
        </w:r>
        <w:r>
          <w:rPr>
            <w:noProof/>
            <w:webHidden/>
          </w:rPr>
          <w:fldChar w:fldCharType="begin"/>
        </w:r>
        <w:r>
          <w:rPr>
            <w:noProof/>
            <w:webHidden/>
          </w:rPr>
          <w:instrText xml:space="preserve"> PAGEREF _Toc233134702 \h </w:instrText>
        </w:r>
        <w:r>
          <w:rPr>
            <w:noProof/>
            <w:webHidden/>
          </w:rPr>
        </w:r>
        <w:r>
          <w:rPr>
            <w:noProof/>
            <w:webHidden/>
          </w:rPr>
          <w:fldChar w:fldCharType="separate"/>
        </w:r>
        <w:r>
          <w:rPr>
            <w:noProof/>
            <w:webHidden/>
          </w:rPr>
          <w:t>1</w:t>
        </w:r>
        <w:r>
          <w:rPr>
            <w:noProof/>
            <w:webHidden/>
          </w:rPr>
          <w:fldChar w:fldCharType="end"/>
        </w:r>
      </w:hyperlink>
    </w:p>
    <w:p w14:paraId="5607D6B1" w14:textId="77777777" w:rsidR="004D3D32" w:rsidRDefault="004D3D32">
      <w:pPr>
        <w:pStyle w:val="TOC3"/>
        <w:rPr>
          <w:rFonts w:asciiTheme="minorHAnsi" w:eastAsiaTheme="minorEastAsia" w:hAnsiTheme="minorHAnsi"/>
          <w:noProof/>
          <w:color w:val="auto"/>
          <w:sz w:val="24"/>
        </w:rPr>
      </w:pPr>
      <w:hyperlink w:anchor="_Toc233134703" w:history="1">
        <w:r w:rsidRPr="00551291">
          <w:rPr>
            <w:rStyle w:val="Hyperlink"/>
            <w:noProof/>
          </w:rPr>
          <w:t>Obligation 5.1.5: BSA/AML Training</w:t>
        </w:r>
        <w:r>
          <w:rPr>
            <w:noProof/>
            <w:webHidden/>
          </w:rPr>
          <w:tab/>
        </w:r>
        <w:r>
          <w:rPr>
            <w:noProof/>
            <w:webHidden/>
          </w:rPr>
          <w:fldChar w:fldCharType="begin"/>
        </w:r>
        <w:r>
          <w:rPr>
            <w:noProof/>
            <w:webHidden/>
          </w:rPr>
          <w:instrText xml:space="preserve"> PAGEREF _Toc233134703 \h </w:instrText>
        </w:r>
        <w:r>
          <w:rPr>
            <w:noProof/>
            <w:webHidden/>
          </w:rPr>
        </w:r>
        <w:r>
          <w:rPr>
            <w:noProof/>
            <w:webHidden/>
          </w:rPr>
          <w:fldChar w:fldCharType="separate"/>
        </w:r>
        <w:r>
          <w:rPr>
            <w:noProof/>
            <w:webHidden/>
          </w:rPr>
          <w:t>1</w:t>
        </w:r>
        <w:r>
          <w:rPr>
            <w:noProof/>
            <w:webHidden/>
          </w:rPr>
          <w:fldChar w:fldCharType="end"/>
        </w:r>
      </w:hyperlink>
    </w:p>
    <w:p w14:paraId="05C428DC" w14:textId="77777777" w:rsidR="004D3D32" w:rsidRDefault="004D3D32">
      <w:pPr>
        <w:pStyle w:val="TOC2"/>
        <w:rPr>
          <w:rFonts w:asciiTheme="minorHAnsi" w:eastAsiaTheme="minorEastAsia" w:hAnsiTheme="minorHAnsi"/>
          <w:noProof/>
          <w:color w:val="auto"/>
          <w:sz w:val="24"/>
        </w:rPr>
      </w:pPr>
      <w:hyperlink w:anchor="_Toc233134704" w:history="1">
        <w:r w:rsidRPr="00551291">
          <w:rPr>
            <w:rStyle w:val="Hyperlink"/>
            <w:noProof/>
          </w:rPr>
          <w:t>5.2 Incentive Compensation Guidance</w:t>
        </w:r>
        <w:r>
          <w:rPr>
            <w:noProof/>
            <w:webHidden/>
          </w:rPr>
          <w:tab/>
        </w:r>
        <w:r>
          <w:rPr>
            <w:noProof/>
            <w:webHidden/>
          </w:rPr>
          <w:fldChar w:fldCharType="begin"/>
        </w:r>
        <w:r>
          <w:rPr>
            <w:noProof/>
            <w:webHidden/>
          </w:rPr>
          <w:instrText xml:space="preserve"> PAGEREF _Toc233134704 \h </w:instrText>
        </w:r>
        <w:r>
          <w:rPr>
            <w:noProof/>
            <w:webHidden/>
          </w:rPr>
        </w:r>
        <w:r>
          <w:rPr>
            <w:noProof/>
            <w:webHidden/>
          </w:rPr>
          <w:fldChar w:fldCharType="separate"/>
        </w:r>
        <w:r>
          <w:rPr>
            <w:noProof/>
            <w:webHidden/>
          </w:rPr>
          <w:t>1</w:t>
        </w:r>
        <w:r>
          <w:rPr>
            <w:noProof/>
            <w:webHidden/>
          </w:rPr>
          <w:fldChar w:fldCharType="end"/>
        </w:r>
      </w:hyperlink>
    </w:p>
    <w:p w14:paraId="51602A41" w14:textId="77777777" w:rsidR="004D3D32" w:rsidRDefault="004D3D32">
      <w:pPr>
        <w:pStyle w:val="TOC3"/>
        <w:rPr>
          <w:rFonts w:asciiTheme="minorHAnsi" w:eastAsiaTheme="minorEastAsia" w:hAnsiTheme="minorHAnsi"/>
          <w:noProof/>
          <w:color w:val="auto"/>
          <w:sz w:val="24"/>
        </w:rPr>
      </w:pPr>
      <w:hyperlink w:anchor="_Toc233134705" w:history="1">
        <w:r w:rsidRPr="00551291">
          <w:rPr>
            <w:rStyle w:val="Hyperlink"/>
            <w:noProof/>
          </w:rPr>
          <w:t>Obligation 5.2.1: Risk-Appropriate Incentive Compensation</w:t>
        </w:r>
        <w:r>
          <w:rPr>
            <w:noProof/>
            <w:webHidden/>
          </w:rPr>
          <w:tab/>
        </w:r>
        <w:r>
          <w:rPr>
            <w:noProof/>
            <w:webHidden/>
          </w:rPr>
          <w:fldChar w:fldCharType="begin"/>
        </w:r>
        <w:r>
          <w:rPr>
            <w:noProof/>
            <w:webHidden/>
          </w:rPr>
          <w:instrText xml:space="preserve"> PAGEREF _Toc233134705 \h </w:instrText>
        </w:r>
        <w:r>
          <w:rPr>
            <w:noProof/>
            <w:webHidden/>
          </w:rPr>
        </w:r>
        <w:r>
          <w:rPr>
            <w:noProof/>
            <w:webHidden/>
          </w:rPr>
          <w:fldChar w:fldCharType="separate"/>
        </w:r>
        <w:r>
          <w:rPr>
            <w:noProof/>
            <w:webHidden/>
          </w:rPr>
          <w:t>1</w:t>
        </w:r>
        <w:r>
          <w:rPr>
            <w:noProof/>
            <w:webHidden/>
          </w:rPr>
          <w:fldChar w:fldCharType="end"/>
        </w:r>
      </w:hyperlink>
    </w:p>
    <w:p w14:paraId="7141F180" w14:textId="77777777" w:rsidR="004D3D32" w:rsidRDefault="004D3D32">
      <w:pPr>
        <w:pStyle w:val="TOC3"/>
        <w:rPr>
          <w:rFonts w:asciiTheme="minorHAnsi" w:eastAsiaTheme="minorEastAsia" w:hAnsiTheme="minorHAnsi"/>
          <w:noProof/>
          <w:color w:val="auto"/>
          <w:sz w:val="24"/>
        </w:rPr>
      </w:pPr>
      <w:hyperlink w:anchor="_Toc233134706" w:history="1">
        <w:r w:rsidRPr="00551291">
          <w:rPr>
            <w:rStyle w:val="Hyperlink"/>
            <w:noProof/>
          </w:rPr>
          <w:t>Obligation 5.2.2: Compensation Program Review</w:t>
        </w:r>
        <w:r>
          <w:rPr>
            <w:noProof/>
            <w:webHidden/>
          </w:rPr>
          <w:tab/>
        </w:r>
        <w:r>
          <w:rPr>
            <w:noProof/>
            <w:webHidden/>
          </w:rPr>
          <w:fldChar w:fldCharType="begin"/>
        </w:r>
        <w:r>
          <w:rPr>
            <w:noProof/>
            <w:webHidden/>
          </w:rPr>
          <w:instrText xml:space="preserve"> PAGEREF _Toc233134706 \h </w:instrText>
        </w:r>
        <w:r>
          <w:rPr>
            <w:noProof/>
            <w:webHidden/>
          </w:rPr>
        </w:r>
        <w:r>
          <w:rPr>
            <w:noProof/>
            <w:webHidden/>
          </w:rPr>
          <w:fldChar w:fldCharType="separate"/>
        </w:r>
        <w:r>
          <w:rPr>
            <w:noProof/>
            <w:webHidden/>
          </w:rPr>
          <w:t>1</w:t>
        </w:r>
        <w:r>
          <w:rPr>
            <w:noProof/>
            <w:webHidden/>
          </w:rPr>
          <w:fldChar w:fldCharType="end"/>
        </w:r>
      </w:hyperlink>
    </w:p>
    <w:p w14:paraId="09DABF4D" w14:textId="77777777" w:rsidR="004D3D32" w:rsidRDefault="004D3D32">
      <w:pPr>
        <w:pStyle w:val="TOC3"/>
        <w:rPr>
          <w:rFonts w:asciiTheme="minorHAnsi" w:eastAsiaTheme="minorEastAsia" w:hAnsiTheme="minorHAnsi"/>
          <w:noProof/>
          <w:color w:val="auto"/>
          <w:sz w:val="24"/>
        </w:rPr>
      </w:pPr>
      <w:hyperlink w:anchor="_Toc233134707" w:history="1">
        <w:r w:rsidRPr="00551291">
          <w:rPr>
            <w:rStyle w:val="Hyperlink"/>
            <w:noProof/>
          </w:rPr>
          <w:t>Obligation 5.2.3: Prohibition on Excessive Compensation</w:t>
        </w:r>
        <w:r>
          <w:rPr>
            <w:noProof/>
            <w:webHidden/>
          </w:rPr>
          <w:tab/>
        </w:r>
        <w:r>
          <w:rPr>
            <w:noProof/>
            <w:webHidden/>
          </w:rPr>
          <w:fldChar w:fldCharType="begin"/>
        </w:r>
        <w:r>
          <w:rPr>
            <w:noProof/>
            <w:webHidden/>
          </w:rPr>
          <w:instrText xml:space="preserve"> PAGEREF _Toc233134707 \h </w:instrText>
        </w:r>
        <w:r>
          <w:rPr>
            <w:noProof/>
            <w:webHidden/>
          </w:rPr>
        </w:r>
        <w:r>
          <w:rPr>
            <w:noProof/>
            <w:webHidden/>
          </w:rPr>
          <w:fldChar w:fldCharType="separate"/>
        </w:r>
        <w:r>
          <w:rPr>
            <w:noProof/>
            <w:webHidden/>
          </w:rPr>
          <w:t>1</w:t>
        </w:r>
        <w:r>
          <w:rPr>
            <w:noProof/>
            <w:webHidden/>
          </w:rPr>
          <w:fldChar w:fldCharType="end"/>
        </w:r>
      </w:hyperlink>
    </w:p>
    <w:p w14:paraId="27E9B3EE" w14:textId="77777777" w:rsidR="004D3D32" w:rsidRDefault="004D3D32">
      <w:pPr>
        <w:pStyle w:val="TOC2"/>
        <w:rPr>
          <w:rFonts w:asciiTheme="minorHAnsi" w:eastAsiaTheme="minorEastAsia" w:hAnsiTheme="minorHAnsi"/>
          <w:noProof/>
          <w:color w:val="auto"/>
          <w:sz w:val="24"/>
        </w:rPr>
      </w:pPr>
      <w:hyperlink w:anchor="_Toc233134708" w:history="1">
        <w:r w:rsidRPr="00551291">
          <w:rPr>
            <w:rStyle w:val="Hyperlink"/>
            <w:noProof/>
          </w:rPr>
          <w:t>5.3 Third-Party Risk Management</w:t>
        </w:r>
        <w:r>
          <w:rPr>
            <w:noProof/>
            <w:webHidden/>
          </w:rPr>
          <w:tab/>
        </w:r>
        <w:r>
          <w:rPr>
            <w:noProof/>
            <w:webHidden/>
          </w:rPr>
          <w:fldChar w:fldCharType="begin"/>
        </w:r>
        <w:r>
          <w:rPr>
            <w:noProof/>
            <w:webHidden/>
          </w:rPr>
          <w:instrText xml:space="preserve"> PAGEREF _Toc233134708 \h </w:instrText>
        </w:r>
        <w:r>
          <w:rPr>
            <w:noProof/>
            <w:webHidden/>
          </w:rPr>
        </w:r>
        <w:r>
          <w:rPr>
            <w:noProof/>
            <w:webHidden/>
          </w:rPr>
          <w:fldChar w:fldCharType="separate"/>
        </w:r>
        <w:r>
          <w:rPr>
            <w:noProof/>
            <w:webHidden/>
          </w:rPr>
          <w:t>1</w:t>
        </w:r>
        <w:r>
          <w:rPr>
            <w:noProof/>
            <w:webHidden/>
          </w:rPr>
          <w:fldChar w:fldCharType="end"/>
        </w:r>
      </w:hyperlink>
    </w:p>
    <w:p w14:paraId="4BA88BD3" w14:textId="77777777" w:rsidR="004D3D32" w:rsidRDefault="004D3D32">
      <w:pPr>
        <w:pStyle w:val="TOC3"/>
        <w:rPr>
          <w:rFonts w:asciiTheme="minorHAnsi" w:eastAsiaTheme="minorEastAsia" w:hAnsiTheme="minorHAnsi"/>
          <w:noProof/>
          <w:color w:val="auto"/>
          <w:sz w:val="24"/>
        </w:rPr>
      </w:pPr>
      <w:hyperlink w:anchor="_Toc233134709" w:history="1">
        <w:r w:rsidRPr="00551291">
          <w:rPr>
            <w:rStyle w:val="Hyperlink"/>
            <w:noProof/>
          </w:rPr>
          <w:t>Obligation 5.3.1: Board Oversight of Third-Party Risk</w:t>
        </w:r>
        <w:r>
          <w:rPr>
            <w:noProof/>
            <w:webHidden/>
          </w:rPr>
          <w:tab/>
        </w:r>
        <w:r>
          <w:rPr>
            <w:noProof/>
            <w:webHidden/>
          </w:rPr>
          <w:fldChar w:fldCharType="begin"/>
        </w:r>
        <w:r>
          <w:rPr>
            <w:noProof/>
            <w:webHidden/>
          </w:rPr>
          <w:instrText xml:space="preserve"> PAGEREF _Toc233134709 \h </w:instrText>
        </w:r>
        <w:r>
          <w:rPr>
            <w:noProof/>
            <w:webHidden/>
          </w:rPr>
        </w:r>
        <w:r>
          <w:rPr>
            <w:noProof/>
            <w:webHidden/>
          </w:rPr>
          <w:fldChar w:fldCharType="separate"/>
        </w:r>
        <w:r>
          <w:rPr>
            <w:noProof/>
            <w:webHidden/>
          </w:rPr>
          <w:t>1</w:t>
        </w:r>
        <w:r>
          <w:rPr>
            <w:noProof/>
            <w:webHidden/>
          </w:rPr>
          <w:fldChar w:fldCharType="end"/>
        </w:r>
      </w:hyperlink>
    </w:p>
    <w:p w14:paraId="1C08F9BE" w14:textId="77777777" w:rsidR="004D3D32" w:rsidRDefault="004D3D32">
      <w:pPr>
        <w:pStyle w:val="TOC3"/>
        <w:rPr>
          <w:rFonts w:asciiTheme="minorHAnsi" w:eastAsiaTheme="minorEastAsia" w:hAnsiTheme="minorHAnsi"/>
          <w:noProof/>
          <w:color w:val="auto"/>
          <w:sz w:val="24"/>
        </w:rPr>
      </w:pPr>
      <w:hyperlink w:anchor="_Toc233134710" w:history="1">
        <w:r w:rsidRPr="00551291">
          <w:rPr>
            <w:rStyle w:val="Hyperlink"/>
            <w:noProof/>
          </w:rPr>
          <w:t>Obligation 5.3.2: Independent Reviews</w:t>
        </w:r>
        <w:r>
          <w:rPr>
            <w:noProof/>
            <w:webHidden/>
          </w:rPr>
          <w:tab/>
        </w:r>
        <w:r>
          <w:rPr>
            <w:noProof/>
            <w:webHidden/>
          </w:rPr>
          <w:fldChar w:fldCharType="begin"/>
        </w:r>
        <w:r>
          <w:rPr>
            <w:noProof/>
            <w:webHidden/>
          </w:rPr>
          <w:instrText xml:space="preserve"> PAGEREF _Toc233134710 \h </w:instrText>
        </w:r>
        <w:r>
          <w:rPr>
            <w:noProof/>
            <w:webHidden/>
          </w:rPr>
        </w:r>
        <w:r>
          <w:rPr>
            <w:noProof/>
            <w:webHidden/>
          </w:rPr>
          <w:fldChar w:fldCharType="separate"/>
        </w:r>
        <w:r>
          <w:rPr>
            <w:noProof/>
            <w:webHidden/>
          </w:rPr>
          <w:t>1</w:t>
        </w:r>
        <w:r>
          <w:rPr>
            <w:noProof/>
            <w:webHidden/>
          </w:rPr>
          <w:fldChar w:fldCharType="end"/>
        </w:r>
      </w:hyperlink>
    </w:p>
    <w:p w14:paraId="1F61AA91" w14:textId="77777777" w:rsidR="004D3D32" w:rsidRDefault="004D3D32">
      <w:pPr>
        <w:pStyle w:val="TOC2"/>
        <w:rPr>
          <w:rFonts w:asciiTheme="minorHAnsi" w:eastAsiaTheme="minorEastAsia" w:hAnsiTheme="minorHAnsi"/>
          <w:noProof/>
          <w:color w:val="auto"/>
          <w:sz w:val="24"/>
        </w:rPr>
      </w:pPr>
      <w:hyperlink w:anchor="_Toc233134711" w:history="1">
        <w:r w:rsidRPr="00551291">
          <w:rPr>
            <w:rStyle w:val="Hyperlink"/>
            <w:noProof/>
          </w:rPr>
          <w:t>5.4 Funding and Liquidity Risk Management</w:t>
        </w:r>
        <w:r>
          <w:rPr>
            <w:noProof/>
            <w:webHidden/>
          </w:rPr>
          <w:tab/>
        </w:r>
        <w:r>
          <w:rPr>
            <w:noProof/>
            <w:webHidden/>
          </w:rPr>
          <w:fldChar w:fldCharType="begin"/>
        </w:r>
        <w:r>
          <w:rPr>
            <w:noProof/>
            <w:webHidden/>
          </w:rPr>
          <w:instrText xml:space="preserve"> PAGEREF _Toc233134711 \h </w:instrText>
        </w:r>
        <w:r>
          <w:rPr>
            <w:noProof/>
            <w:webHidden/>
          </w:rPr>
        </w:r>
        <w:r>
          <w:rPr>
            <w:noProof/>
            <w:webHidden/>
          </w:rPr>
          <w:fldChar w:fldCharType="separate"/>
        </w:r>
        <w:r>
          <w:rPr>
            <w:noProof/>
            <w:webHidden/>
          </w:rPr>
          <w:t>1</w:t>
        </w:r>
        <w:r>
          <w:rPr>
            <w:noProof/>
            <w:webHidden/>
          </w:rPr>
          <w:fldChar w:fldCharType="end"/>
        </w:r>
      </w:hyperlink>
    </w:p>
    <w:p w14:paraId="00D94D87" w14:textId="77777777" w:rsidR="004D3D32" w:rsidRDefault="004D3D32">
      <w:pPr>
        <w:pStyle w:val="TOC3"/>
        <w:rPr>
          <w:rFonts w:asciiTheme="minorHAnsi" w:eastAsiaTheme="minorEastAsia" w:hAnsiTheme="minorHAnsi"/>
          <w:noProof/>
          <w:color w:val="auto"/>
          <w:sz w:val="24"/>
        </w:rPr>
      </w:pPr>
      <w:hyperlink w:anchor="_Toc233134712" w:history="1">
        <w:r w:rsidRPr="00551291">
          <w:rPr>
            <w:rStyle w:val="Hyperlink"/>
            <w:noProof/>
          </w:rPr>
          <w:t>Obligation 5.4.1: Board Responsibility for Liquidity Risk</w:t>
        </w:r>
        <w:r>
          <w:rPr>
            <w:noProof/>
            <w:webHidden/>
          </w:rPr>
          <w:tab/>
        </w:r>
        <w:r>
          <w:rPr>
            <w:noProof/>
            <w:webHidden/>
          </w:rPr>
          <w:fldChar w:fldCharType="begin"/>
        </w:r>
        <w:r>
          <w:rPr>
            <w:noProof/>
            <w:webHidden/>
          </w:rPr>
          <w:instrText xml:space="preserve"> PAGEREF _Toc233134712 \h </w:instrText>
        </w:r>
        <w:r>
          <w:rPr>
            <w:noProof/>
            <w:webHidden/>
          </w:rPr>
        </w:r>
        <w:r>
          <w:rPr>
            <w:noProof/>
            <w:webHidden/>
          </w:rPr>
          <w:fldChar w:fldCharType="separate"/>
        </w:r>
        <w:r>
          <w:rPr>
            <w:noProof/>
            <w:webHidden/>
          </w:rPr>
          <w:t>1</w:t>
        </w:r>
        <w:r>
          <w:rPr>
            <w:noProof/>
            <w:webHidden/>
          </w:rPr>
          <w:fldChar w:fldCharType="end"/>
        </w:r>
      </w:hyperlink>
    </w:p>
    <w:p w14:paraId="2B7FE725" w14:textId="77777777" w:rsidR="004D3D32" w:rsidRDefault="004D3D32">
      <w:pPr>
        <w:pStyle w:val="TOC3"/>
        <w:rPr>
          <w:rFonts w:asciiTheme="minorHAnsi" w:eastAsiaTheme="minorEastAsia" w:hAnsiTheme="minorHAnsi"/>
          <w:noProof/>
          <w:color w:val="auto"/>
          <w:sz w:val="24"/>
        </w:rPr>
      </w:pPr>
      <w:hyperlink w:anchor="_Toc233134713" w:history="1">
        <w:r w:rsidRPr="00551291">
          <w:rPr>
            <w:rStyle w:val="Hyperlink"/>
            <w:noProof/>
          </w:rPr>
          <w:t>Obligation 5.4.2: Senior Management Reporting</w:t>
        </w:r>
        <w:r>
          <w:rPr>
            <w:noProof/>
            <w:webHidden/>
          </w:rPr>
          <w:tab/>
        </w:r>
        <w:r>
          <w:rPr>
            <w:noProof/>
            <w:webHidden/>
          </w:rPr>
          <w:fldChar w:fldCharType="begin"/>
        </w:r>
        <w:r>
          <w:rPr>
            <w:noProof/>
            <w:webHidden/>
          </w:rPr>
          <w:instrText xml:space="preserve"> PAGEREF _Toc233134713 \h </w:instrText>
        </w:r>
        <w:r>
          <w:rPr>
            <w:noProof/>
            <w:webHidden/>
          </w:rPr>
        </w:r>
        <w:r>
          <w:rPr>
            <w:noProof/>
            <w:webHidden/>
          </w:rPr>
          <w:fldChar w:fldCharType="separate"/>
        </w:r>
        <w:r>
          <w:rPr>
            <w:noProof/>
            <w:webHidden/>
          </w:rPr>
          <w:t>1</w:t>
        </w:r>
        <w:r>
          <w:rPr>
            <w:noProof/>
            <w:webHidden/>
          </w:rPr>
          <w:fldChar w:fldCharType="end"/>
        </w:r>
      </w:hyperlink>
    </w:p>
    <w:p w14:paraId="64D34BA2" w14:textId="77777777" w:rsidR="004D3D32" w:rsidRDefault="004D3D32">
      <w:pPr>
        <w:pStyle w:val="TOC2"/>
        <w:rPr>
          <w:rFonts w:asciiTheme="minorHAnsi" w:eastAsiaTheme="minorEastAsia" w:hAnsiTheme="minorHAnsi"/>
          <w:noProof/>
          <w:color w:val="auto"/>
          <w:sz w:val="24"/>
        </w:rPr>
      </w:pPr>
      <w:hyperlink w:anchor="_Toc233134714" w:history="1">
        <w:r w:rsidRPr="00551291">
          <w:rPr>
            <w:rStyle w:val="Hyperlink"/>
            <w:noProof/>
          </w:rPr>
          <w:t>5.5 Climate-Related Financial Risks</w:t>
        </w:r>
        <w:r>
          <w:rPr>
            <w:noProof/>
            <w:webHidden/>
          </w:rPr>
          <w:tab/>
        </w:r>
        <w:r>
          <w:rPr>
            <w:noProof/>
            <w:webHidden/>
          </w:rPr>
          <w:fldChar w:fldCharType="begin"/>
        </w:r>
        <w:r>
          <w:rPr>
            <w:noProof/>
            <w:webHidden/>
          </w:rPr>
          <w:instrText xml:space="preserve"> PAGEREF _Toc233134714 \h </w:instrText>
        </w:r>
        <w:r>
          <w:rPr>
            <w:noProof/>
            <w:webHidden/>
          </w:rPr>
        </w:r>
        <w:r>
          <w:rPr>
            <w:noProof/>
            <w:webHidden/>
          </w:rPr>
          <w:fldChar w:fldCharType="separate"/>
        </w:r>
        <w:r>
          <w:rPr>
            <w:noProof/>
            <w:webHidden/>
          </w:rPr>
          <w:t>1</w:t>
        </w:r>
        <w:r>
          <w:rPr>
            <w:noProof/>
            <w:webHidden/>
          </w:rPr>
          <w:fldChar w:fldCharType="end"/>
        </w:r>
      </w:hyperlink>
    </w:p>
    <w:p w14:paraId="19097F5A" w14:textId="77777777" w:rsidR="004D3D32" w:rsidRDefault="004D3D32">
      <w:pPr>
        <w:pStyle w:val="TOC3"/>
        <w:rPr>
          <w:rFonts w:asciiTheme="minorHAnsi" w:eastAsiaTheme="minorEastAsia" w:hAnsiTheme="minorHAnsi"/>
          <w:noProof/>
          <w:color w:val="auto"/>
          <w:sz w:val="24"/>
        </w:rPr>
      </w:pPr>
      <w:hyperlink w:anchor="_Toc233134715" w:history="1">
        <w:r w:rsidRPr="00551291">
          <w:rPr>
            <w:rStyle w:val="Hyperlink"/>
            <w:noProof/>
          </w:rPr>
          <w:t>Obligation 5.5.1: Board Understanding and Accountability</w:t>
        </w:r>
        <w:r>
          <w:rPr>
            <w:noProof/>
            <w:webHidden/>
          </w:rPr>
          <w:tab/>
        </w:r>
        <w:r>
          <w:rPr>
            <w:noProof/>
            <w:webHidden/>
          </w:rPr>
          <w:fldChar w:fldCharType="begin"/>
        </w:r>
        <w:r>
          <w:rPr>
            <w:noProof/>
            <w:webHidden/>
          </w:rPr>
          <w:instrText xml:space="preserve"> PAGEREF _Toc233134715 \h </w:instrText>
        </w:r>
        <w:r>
          <w:rPr>
            <w:noProof/>
            <w:webHidden/>
          </w:rPr>
        </w:r>
        <w:r>
          <w:rPr>
            <w:noProof/>
            <w:webHidden/>
          </w:rPr>
          <w:fldChar w:fldCharType="separate"/>
        </w:r>
        <w:r>
          <w:rPr>
            <w:noProof/>
            <w:webHidden/>
          </w:rPr>
          <w:t>1</w:t>
        </w:r>
        <w:r>
          <w:rPr>
            <w:noProof/>
            <w:webHidden/>
          </w:rPr>
          <w:fldChar w:fldCharType="end"/>
        </w:r>
      </w:hyperlink>
    </w:p>
    <w:p w14:paraId="1C67545F" w14:textId="77777777" w:rsidR="004D3D32" w:rsidRDefault="004D3D32">
      <w:pPr>
        <w:pStyle w:val="TOC3"/>
        <w:rPr>
          <w:rFonts w:asciiTheme="minorHAnsi" w:eastAsiaTheme="minorEastAsia" w:hAnsiTheme="minorHAnsi"/>
          <w:noProof/>
          <w:color w:val="auto"/>
          <w:sz w:val="24"/>
        </w:rPr>
      </w:pPr>
      <w:hyperlink w:anchor="_Toc233134716" w:history="1">
        <w:r w:rsidRPr="00551291">
          <w:rPr>
            <w:rStyle w:val="Hyperlink"/>
            <w:noProof/>
          </w:rPr>
          <w:t>Obligation 5.5.2: Public Statement Consistency</w:t>
        </w:r>
        <w:r>
          <w:rPr>
            <w:noProof/>
            <w:webHidden/>
          </w:rPr>
          <w:tab/>
        </w:r>
        <w:r>
          <w:rPr>
            <w:noProof/>
            <w:webHidden/>
          </w:rPr>
          <w:fldChar w:fldCharType="begin"/>
        </w:r>
        <w:r>
          <w:rPr>
            <w:noProof/>
            <w:webHidden/>
          </w:rPr>
          <w:instrText xml:space="preserve"> PAGEREF _Toc233134716 \h </w:instrText>
        </w:r>
        <w:r>
          <w:rPr>
            <w:noProof/>
            <w:webHidden/>
          </w:rPr>
        </w:r>
        <w:r>
          <w:rPr>
            <w:noProof/>
            <w:webHidden/>
          </w:rPr>
          <w:fldChar w:fldCharType="separate"/>
        </w:r>
        <w:r>
          <w:rPr>
            <w:noProof/>
            <w:webHidden/>
          </w:rPr>
          <w:t>1</w:t>
        </w:r>
        <w:r>
          <w:rPr>
            <w:noProof/>
            <w:webHidden/>
          </w:rPr>
          <w:fldChar w:fldCharType="end"/>
        </w:r>
      </w:hyperlink>
    </w:p>
    <w:p w14:paraId="431C8E96" w14:textId="77777777" w:rsidR="004D3D32" w:rsidRDefault="004D3D32">
      <w:pPr>
        <w:pStyle w:val="TOC2"/>
        <w:rPr>
          <w:rFonts w:asciiTheme="minorHAnsi" w:eastAsiaTheme="minorEastAsia" w:hAnsiTheme="minorHAnsi"/>
          <w:noProof/>
          <w:color w:val="auto"/>
          <w:sz w:val="24"/>
        </w:rPr>
      </w:pPr>
      <w:hyperlink w:anchor="_Toc233134717" w:history="1">
        <w:r w:rsidRPr="00551291">
          <w:rPr>
            <w:rStyle w:val="Hyperlink"/>
            <w:noProof/>
          </w:rPr>
          <w:t>5.6 Authentication and Cybersecurity</w:t>
        </w:r>
        <w:r>
          <w:rPr>
            <w:noProof/>
            <w:webHidden/>
          </w:rPr>
          <w:tab/>
        </w:r>
        <w:r>
          <w:rPr>
            <w:noProof/>
            <w:webHidden/>
          </w:rPr>
          <w:fldChar w:fldCharType="begin"/>
        </w:r>
        <w:r>
          <w:rPr>
            <w:noProof/>
            <w:webHidden/>
          </w:rPr>
          <w:instrText xml:space="preserve"> PAGEREF _Toc233134717 \h </w:instrText>
        </w:r>
        <w:r>
          <w:rPr>
            <w:noProof/>
            <w:webHidden/>
          </w:rPr>
        </w:r>
        <w:r>
          <w:rPr>
            <w:noProof/>
            <w:webHidden/>
          </w:rPr>
          <w:fldChar w:fldCharType="separate"/>
        </w:r>
        <w:r>
          <w:rPr>
            <w:noProof/>
            <w:webHidden/>
          </w:rPr>
          <w:t>1</w:t>
        </w:r>
        <w:r>
          <w:rPr>
            <w:noProof/>
            <w:webHidden/>
          </w:rPr>
          <w:fldChar w:fldCharType="end"/>
        </w:r>
      </w:hyperlink>
    </w:p>
    <w:p w14:paraId="3996F4AC" w14:textId="77777777" w:rsidR="004D3D32" w:rsidRDefault="004D3D32">
      <w:pPr>
        <w:pStyle w:val="TOC3"/>
        <w:rPr>
          <w:rFonts w:asciiTheme="minorHAnsi" w:eastAsiaTheme="minorEastAsia" w:hAnsiTheme="minorHAnsi"/>
          <w:noProof/>
          <w:color w:val="auto"/>
          <w:sz w:val="24"/>
        </w:rPr>
      </w:pPr>
      <w:hyperlink w:anchor="_Toc233134718" w:history="1">
        <w:r w:rsidRPr="00551291">
          <w:rPr>
            <w:rStyle w:val="Hyperlink"/>
            <w:noProof/>
          </w:rPr>
          <w:t>Obligation 5.6.1: Information Security Program</w:t>
        </w:r>
        <w:r>
          <w:rPr>
            <w:noProof/>
            <w:webHidden/>
          </w:rPr>
          <w:tab/>
        </w:r>
        <w:r>
          <w:rPr>
            <w:noProof/>
            <w:webHidden/>
          </w:rPr>
          <w:fldChar w:fldCharType="begin"/>
        </w:r>
        <w:r>
          <w:rPr>
            <w:noProof/>
            <w:webHidden/>
          </w:rPr>
          <w:instrText xml:space="preserve"> PAGEREF _Toc233134718 \h </w:instrText>
        </w:r>
        <w:r>
          <w:rPr>
            <w:noProof/>
            <w:webHidden/>
          </w:rPr>
        </w:r>
        <w:r>
          <w:rPr>
            <w:noProof/>
            <w:webHidden/>
          </w:rPr>
          <w:fldChar w:fldCharType="separate"/>
        </w:r>
        <w:r>
          <w:rPr>
            <w:noProof/>
            <w:webHidden/>
          </w:rPr>
          <w:t>1</w:t>
        </w:r>
        <w:r>
          <w:rPr>
            <w:noProof/>
            <w:webHidden/>
          </w:rPr>
          <w:fldChar w:fldCharType="end"/>
        </w:r>
      </w:hyperlink>
    </w:p>
    <w:p w14:paraId="6F353EB4" w14:textId="77777777" w:rsidR="004D3D32" w:rsidRDefault="004D3D32">
      <w:pPr>
        <w:pStyle w:val="TOC3"/>
        <w:rPr>
          <w:rFonts w:asciiTheme="minorHAnsi" w:eastAsiaTheme="minorEastAsia" w:hAnsiTheme="minorHAnsi"/>
          <w:noProof/>
          <w:color w:val="auto"/>
          <w:sz w:val="24"/>
        </w:rPr>
      </w:pPr>
      <w:hyperlink w:anchor="_Toc233134719" w:history="1">
        <w:r w:rsidRPr="00551291">
          <w:rPr>
            <w:rStyle w:val="Hyperlink"/>
            <w:noProof/>
          </w:rPr>
          <w:t>Obligation 5.6.2: Periodic Risk Assessment</w:t>
        </w:r>
        <w:r>
          <w:rPr>
            <w:noProof/>
            <w:webHidden/>
          </w:rPr>
          <w:tab/>
        </w:r>
        <w:r>
          <w:rPr>
            <w:noProof/>
            <w:webHidden/>
          </w:rPr>
          <w:fldChar w:fldCharType="begin"/>
        </w:r>
        <w:r>
          <w:rPr>
            <w:noProof/>
            <w:webHidden/>
          </w:rPr>
          <w:instrText xml:space="preserve"> PAGEREF _Toc233134719 \h </w:instrText>
        </w:r>
        <w:r>
          <w:rPr>
            <w:noProof/>
            <w:webHidden/>
          </w:rPr>
        </w:r>
        <w:r>
          <w:rPr>
            <w:noProof/>
            <w:webHidden/>
          </w:rPr>
          <w:fldChar w:fldCharType="separate"/>
        </w:r>
        <w:r>
          <w:rPr>
            <w:noProof/>
            <w:webHidden/>
          </w:rPr>
          <w:t>1</w:t>
        </w:r>
        <w:r>
          <w:rPr>
            <w:noProof/>
            <w:webHidden/>
          </w:rPr>
          <w:fldChar w:fldCharType="end"/>
        </w:r>
      </w:hyperlink>
    </w:p>
    <w:p w14:paraId="68B35F85" w14:textId="77777777" w:rsidR="004D3D32" w:rsidRDefault="004D3D32">
      <w:pPr>
        <w:pStyle w:val="TOC2"/>
        <w:rPr>
          <w:rFonts w:asciiTheme="minorHAnsi" w:eastAsiaTheme="minorEastAsia" w:hAnsiTheme="minorHAnsi"/>
          <w:noProof/>
          <w:color w:val="auto"/>
          <w:sz w:val="24"/>
        </w:rPr>
      </w:pPr>
      <w:hyperlink w:anchor="_Toc233134720" w:history="1">
        <w:r w:rsidRPr="00551291">
          <w:rPr>
            <w:rStyle w:val="Hyperlink"/>
            <w:noProof/>
          </w:rPr>
          <w:t>6.1 Cross-Cutting Governance Obligations</w:t>
        </w:r>
        <w:r>
          <w:rPr>
            <w:noProof/>
            <w:webHidden/>
          </w:rPr>
          <w:tab/>
        </w:r>
        <w:r>
          <w:rPr>
            <w:noProof/>
            <w:webHidden/>
          </w:rPr>
          <w:fldChar w:fldCharType="begin"/>
        </w:r>
        <w:r>
          <w:rPr>
            <w:noProof/>
            <w:webHidden/>
          </w:rPr>
          <w:instrText xml:space="preserve"> PAGEREF _Toc233134720 \h </w:instrText>
        </w:r>
        <w:r>
          <w:rPr>
            <w:noProof/>
            <w:webHidden/>
          </w:rPr>
        </w:r>
        <w:r>
          <w:rPr>
            <w:noProof/>
            <w:webHidden/>
          </w:rPr>
          <w:fldChar w:fldCharType="separate"/>
        </w:r>
        <w:r>
          <w:rPr>
            <w:noProof/>
            <w:webHidden/>
          </w:rPr>
          <w:t>1</w:t>
        </w:r>
        <w:r>
          <w:rPr>
            <w:noProof/>
            <w:webHidden/>
          </w:rPr>
          <w:fldChar w:fldCharType="end"/>
        </w:r>
      </w:hyperlink>
    </w:p>
    <w:p w14:paraId="44647351" w14:textId="77777777" w:rsidR="004D3D32" w:rsidRDefault="004D3D32">
      <w:pPr>
        <w:pStyle w:val="TOC3"/>
        <w:rPr>
          <w:rFonts w:asciiTheme="minorHAnsi" w:eastAsiaTheme="minorEastAsia" w:hAnsiTheme="minorHAnsi"/>
          <w:noProof/>
          <w:color w:val="auto"/>
          <w:sz w:val="24"/>
        </w:rPr>
      </w:pPr>
      <w:hyperlink w:anchor="_Toc233134721" w:history="1">
        <w:r w:rsidRPr="00551291">
          <w:rPr>
            <w:rStyle w:val="Hyperlink"/>
            <w:noProof/>
          </w:rPr>
          <w:t>Duplication Analysis</w:t>
        </w:r>
        <w:r>
          <w:rPr>
            <w:noProof/>
            <w:webHidden/>
          </w:rPr>
          <w:tab/>
        </w:r>
        <w:r>
          <w:rPr>
            <w:noProof/>
            <w:webHidden/>
          </w:rPr>
          <w:fldChar w:fldCharType="begin"/>
        </w:r>
        <w:r>
          <w:rPr>
            <w:noProof/>
            <w:webHidden/>
          </w:rPr>
          <w:instrText xml:space="preserve"> PAGEREF _Toc233134721 \h </w:instrText>
        </w:r>
        <w:r>
          <w:rPr>
            <w:noProof/>
            <w:webHidden/>
          </w:rPr>
        </w:r>
        <w:r>
          <w:rPr>
            <w:noProof/>
            <w:webHidden/>
          </w:rPr>
          <w:fldChar w:fldCharType="separate"/>
        </w:r>
        <w:r>
          <w:rPr>
            <w:noProof/>
            <w:webHidden/>
          </w:rPr>
          <w:t>1</w:t>
        </w:r>
        <w:r>
          <w:rPr>
            <w:noProof/>
            <w:webHidden/>
          </w:rPr>
          <w:fldChar w:fldCharType="end"/>
        </w:r>
      </w:hyperlink>
    </w:p>
    <w:p w14:paraId="5CA8C9E2" w14:textId="77777777" w:rsidR="004D3D32" w:rsidRDefault="004D3D32">
      <w:pPr>
        <w:pStyle w:val="TOC3"/>
        <w:rPr>
          <w:rFonts w:asciiTheme="minorHAnsi" w:eastAsiaTheme="minorEastAsia" w:hAnsiTheme="minorHAnsi"/>
          <w:noProof/>
          <w:color w:val="auto"/>
          <w:sz w:val="24"/>
        </w:rPr>
      </w:pPr>
      <w:hyperlink w:anchor="_Toc233134722" w:history="1">
        <w:r w:rsidRPr="00551291">
          <w:rPr>
            <w:rStyle w:val="Hyperlink"/>
            <w:noProof/>
          </w:rPr>
          <w:t>Recommendation</w:t>
        </w:r>
        <w:r>
          <w:rPr>
            <w:noProof/>
            <w:webHidden/>
          </w:rPr>
          <w:tab/>
        </w:r>
        <w:r>
          <w:rPr>
            <w:noProof/>
            <w:webHidden/>
          </w:rPr>
          <w:fldChar w:fldCharType="begin"/>
        </w:r>
        <w:r>
          <w:rPr>
            <w:noProof/>
            <w:webHidden/>
          </w:rPr>
          <w:instrText xml:space="preserve"> PAGEREF _Toc233134722 \h </w:instrText>
        </w:r>
        <w:r>
          <w:rPr>
            <w:noProof/>
            <w:webHidden/>
          </w:rPr>
        </w:r>
        <w:r>
          <w:rPr>
            <w:noProof/>
            <w:webHidden/>
          </w:rPr>
          <w:fldChar w:fldCharType="separate"/>
        </w:r>
        <w:r>
          <w:rPr>
            <w:noProof/>
            <w:webHidden/>
          </w:rPr>
          <w:t>1</w:t>
        </w:r>
        <w:r>
          <w:rPr>
            <w:noProof/>
            <w:webHidden/>
          </w:rPr>
          <w:fldChar w:fldCharType="end"/>
        </w:r>
      </w:hyperlink>
    </w:p>
    <w:p w14:paraId="5255CCAD" w14:textId="77777777" w:rsidR="004D3D32" w:rsidRDefault="004D3D32">
      <w:pPr>
        <w:pStyle w:val="TOC2"/>
        <w:rPr>
          <w:rFonts w:asciiTheme="minorHAnsi" w:eastAsiaTheme="minorEastAsia" w:hAnsiTheme="minorHAnsi"/>
          <w:noProof/>
          <w:color w:val="auto"/>
          <w:sz w:val="24"/>
        </w:rPr>
      </w:pPr>
      <w:hyperlink w:anchor="_Toc233134723" w:history="1">
        <w:r w:rsidRPr="00551291">
          <w:rPr>
            <w:rStyle w:val="Hyperlink"/>
            <w:noProof/>
          </w:rPr>
          <w:t>6.2 Risk Committee Requirements</w:t>
        </w:r>
        <w:r>
          <w:rPr>
            <w:noProof/>
            <w:webHidden/>
          </w:rPr>
          <w:tab/>
        </w:r>
        <w:r>
          <w:rPr>
            <w:noProof/>
            <w:webHidden/>
          </w:rPr>
          <w:fldChar w:fldCharType="begin"/>
        </w:r>
        <w:r>
          <w:rPr>
            <w:noProof/>
            <w:webHidden/>
          </w:rPr>
          <w:instrText xml:space="preserve"> PAGEREF _Toc233134723 \h </w:instrText>
        </w:r>
        <w:r>
          <w:rPr>
            <w:noProof/>
            <w:webHidden/>
          </w:rPr>
        </w:r>
        <w:r>
          <w:rPr>
            <w:noProof/>
            <w:webHidden/>
          </w:rPr>
          <w:fldChar w:fldCharType="separate"/>
        </w:r>
        <w:r>
          <w:rPr>
            <w:noProof/>
            <w:webHidden/>
          </w:rPr>
          <w:t>1</w:t>
        </w:r>
        <w:r>
          <w:rPr>
            <w:noProof/>
            <w:webHidden/>
          </w:rPr>
          <w:fldChar w:fldCharType="end"/>
        </w:r>
      </w:hyperlink>
    </w:p>
    <w:p w14:paraId="4099E011" w14:textId="77777777" w:rsidR="004D3D32" w:rsidRDefault="004D3D32">
      <w:pPr>
        <w:pStyle w:val="TOC3"/>
        <w:rPr>
          <w:rFonts w:asciiTheme="minorHAnsi" w:eastAsiaTheme="minorEastAsia" w:hAnsiTheme="minorHAnsi"/>
          <w:noProof/>
          <w:color w:val="auto"/>
          <w:sz w:val="24"/>
        </w:rPr>
      </w:pPr>
      <w:hyperlink w:anchor="_Toc233134724" w:history="1">
        <w:r w:rsidRPr="00551291">
          <w:rPr>
            <w:rStyle w:val="Hyperlink"/>
            <w:noProof/>
          </w:rPr>
          <w:t>Federal Reserve Requirements (12 CFR 252.33)</w:t>
        </w:r>
        <w:r>
          <w:rPr>
            <w:noProof/>
            <w:webHidden/>
          </w:rPr>
          <w:tab/>
        </w:r>
        <w:r>
          <w:rPr>
            <w:noProof/>
            <w:webHidden/>
          </w:rPr>
          <w:fldChar w:fldCharType="begin"/>
        </w:r>
        <w:r>
          <w:rPr>
            <w:noProof/>
            <w:webHidden/>
          </w:rPr>
          <w:instrText xml:space="preserve"> PAGEREF _Toc233134724 \h </w:instrText>
        </w:r>
        <w:r>
          <w:rPr>
            <w:noProof/>
            <w:webHidden/>
          </w:rPr>
        </w:r>
        <w:r>
          <w:rPr>
            <w:noProof/>
            <w:webHidden/>
          </w:rPr>
          <w:fldChar w:fldCharType="separate"/>
        </w:r>
        <w:r>
          <w:rPr>
            <w:noProof/>
            <w:webHidden/>
          </w:rPr>
          <w:t>1</w:t>
        </w:r>
        <w:r>
          <w:rPr>
            <w:noProof/>
            <w:webHidden/>
          </w:rPr>
          <w:fldChar w:fldCharType="end"/>
        </w:r>
      </w:hyperlink>
    </w:p>
    <w:p w14:paraId="6A35B022" w14:textId="77777777" w:rsidR="004D3D32" w:rsidRDefault="004D3D32">
      <w:pPr>
        <w:pStyle w:val="TOC3"/>
        <w:rPr>
          <w:rFonts w:asciiTheme="minorHAnsi" w:eastAsiaTheme="minorEastAsia" w:hAnsiTheme="minorHAnsi"/>
          <w:noProof/>
          <w:color w:val="auto"/>
          <w:sz w:val="24"/>
        </w:rPr>
      </w:pPr>
      <w:hyperlink w:anchor="_Toc233134725" w:history="1">
        <w:r w:rsidRPr="00551291">
          <w:rPr>
            <w:rStyle w:val="Hyperlink"/>
            <w:noProof/>
          </w:rPr>
          <w:t>OCC Requirements (12 CFR Part 30, Appendix D)</w:t>
        </w:r>
        <w:r>
          <w:rPr>
            <w:noProof/>
            <w:webHidden/>
          </w:rPr>
          <w:tab/>
        </w:r>
        <w:r>
          <w:rPr>
            <w:noProof/>
            <w:webHidden/>
          </w:rPr>
          <w:fldChar w:fldCharType="begin"/>
        </w:r>
        <w:r>
          <w:rPr>
            <w:noProof/>
            <w:webHidden/>
          </w:rPr>
          <w:instrText xml:space="preserve"> PAGEREF _Toc233134725 \h </w:instrText>
        </w:r>
        <w:r>
          <w:rPr>
            <w:noProof/>
            <w:webHidden/>
          </w:rPr>
        </w:r>
        <w:r>
          <w:rPr>
            <w:noProof/>
            <w:webHidden/>
          </w:rPr>
          <w:fldChar w:fldCharType="separate"/>
        </w:r>
        <w:r>
          <w:rPr>
            <w:noProof/>
            <w:webHidden/>
          </w:rPr>
          <w:t>1</w:t>
        </w:r>
        <w:r>
          <w:rPr>
            <w:noProof/>
            <w:webHidden/>
          </w:rPr>
          <w:fldChar w:fldCharType="end"/>
        </w:r>
      </w:hyperlink>
    </w:p>
    <w:p w14:paraId="28B2FEE4" w14:textId="77777777" w:rsidR="004D3D32" w:rsidRDefault="004D3D32">
      <w:pPr>
        <w:pStyle w:val="TOC3"/>
        <w:rPr>
          <w:rFonts w:asciiTheme="minorHAnsi" w:eastAsiaTheme="minorEastAsia" w:hAnsiTheme="minorHAnsi"/>
          <w:noProof/>
          <w:color w:val="auto"/>
          <w:sz w:val="24"/>
        </w:rPr>
      </w:pPr>
      <w:hyperlink w:anchor="_Toc233134726" w:history="1">
        <w:r w:rsidRPr="00551291">
          <w:rPr>
            <w:rStyle w:val="Hyperlink"/>
            <w:noProof/>
          </w:rPr>
          <w:t>Duplication Analysis</w:t>
        </w:r>
        <w:r>
          <w:rPr>
            <w:noProof/>
            <w:webHidden/>
          </w:rPr>
          <w:tab/>
        </w:r>
        <w:r>
          <w:rPr>
            <w:noProof/>
            <w:webHidden/>
          </w:rPr>
          <w:fldChar w:fldCharType="begin"/>
        </w:r>
        <w:r>
          <w:rPr>
            <w:noProof/>
            <w:webHidden/>
          </w:rPr>
          <w:instrText xml:space="preserve"> PAGEREF _Toc233134726 \h </w:instrText>
        </w:r>
        <w:r>
          <w:rPr>
            <w:noProof/>
            <w:webHidden/>
          </w:rPr>
        </w:r>
        <w:r>
          <w:rPr>
            <w:noProof/>
            <w:webHidden/>
          </w:rPr>
          <w:fldChar w:fldCharType="separate"/>
        </w:r>
        <w:r>
          <w:rPr>
            <w:noProof/>
            <w:webHidden/>
          </w:rPr>
          <w:t>1</w:t>
        </w:r>
        <w:r>
          <w:rPr>
            <w:noProof/>
            <w:webHidden/>
          </w:rPr>
          <w:fldChar w:fldCharType="end"/>
        </w:r>
      </w:hyperlink>
    </w:p>
    <w:p w14:paraId="75E931F0" w14:textId="77777777" w:rsidR="004D3D32" w:rsidRDefault="004D3D32">
      <w:pPr>
        <w:pStyle w:val="TOC3"/>
        <w:rPr>
          <w:rFonts w:asciiTheme="minorHAnsi" w:eastAsiaTheme="minorEastAsia" w:hAnsiTheme="minorHAnsi"/>
          <w:noProof/>
          <w:color w:val="auto"/>
          <w:sz w:val="24"/>
        </w:rPr>
      </w:pPr>
      <w:hyperlink w:anchor="_Toc233134727" w:history="1">
        <w:r w:rsidRPr="00551291">
          <w:rPr>
            <w:rStyle w:val="Hyperlink"/>
            <w:noProof/>
          </w:rPr>
          <w:t>Recommendation</w:t>
        </w:r>
        <w:r>
          <w:rPr>
            <w:noProof/>
            <w:webHidden/>
          </w:rPr>
          <w:tab/>
        </w:r>
        <w:r>
          <w:rPr>
            <w:noProof/>
            <w:webHidden/>
          </w:rPr>
          <w:fldChar w:fldCharType="begin"/>
        </w:r>
        <w:r>
          <w:rPr>
            <w:noProof/>
            <w:webHidden/>
          </w:rPr>
          <w:instrText xml:space="preserve"> PAGEREF _Toc233134727 \h </w:instrText>
        </w:r>
        <w:r>
          <w:rPr>
            <w:noProof/>
            <w:webHidden/>
          </w:rPr>
        </w:r>
        <w:r>
          <w:rPr>
            <w:noProof/>
            <w:webHidden/>
          </w:rPr>
          <w:fldChar w:fldCharType="separate"/>
        </w:r>
        <w:r>
          <w:rPr>
            <w:noProof/>
            <w:webHidden/>
          </w:rPr>
          <w:t>1</w:t>
        </w:r>
        <w:r>
          <w:rPr>
            <w:noProof/>
            <w:webHidden/>
          </w:rPr>
          <w:fldChar w:fldCharType="end"/>
        </w:r>
      </w:hyperlink>
    </w:p>
    <w:p w14:paraId="0E2DBE79" w14:textId="77777777" w:rsidR="004D3D32" w:rsidRDefault="004D3D32">
      <w:pPr>
        <w:pStyle w:val="TOC2"/>
        <w:rPr>
          <w:rFonts w:asciiTheme="minorHAnsi" w:eastAsiaTheme="minorEastAsia" w:hAnsiTheme="minorHAnsi"/>
          <w:noProof/>
          <w:color w:val="auto"/>
          <w:sz w:val="24"/>
        </w:rPr>
      </w:pPr>
      <w:hyperlink w:anchor="_Toc233134728" w:history="1">
        <w:r w:rsidRPr="00551291">
          <w:rPr>
            <w:rStyle w:val="Hyperlink"/>
            <w:noProof/>
          </w:rPr>
          <w:t>6.3 Audit Committee Requirements</w:t>
        </w:r>
        <w:r>
          <w:rPr>
            <w:noProof/>
            <w:webHidden/>
          </w:rPr>
          <w:tab/>
        </w:r>
        <w:r>
          <w:rPr>
            <w:noProof/>
            <w:webHidden/>
          </w:rPr>
          <w:fldChar w:fldCharType="begin"/>
        </w:r>
        <w:r>
          <w:rPr>
            <w:noProof/>
            <w:webHidden/>
          </w:rPr>
          <w:instrText xml:space="preserve"> PAGEREF _Toc233134728 \h </w:instrText>
        </w:r>
        <w:r>
          <w:rPr>
            <w:noProof/>
            <w:webHidden/>
          </w:rPr>
        </w:r>
        <w:r>
          <w:rPr>
            <w:noProof/>
            <w:webHidden/>
          </w:rPr>
          <w:fldChar w:fldCharType="separate"/>
        </w:r>
        <w:r>
          <w:rPr>
            <w:noProof/>
            <w:webHidden/>
          </w:rPr>
          <w:t>1</w:t>
        </w:r>
        <w:r>
          <w:rPr>
            <w:noProof/>
            <w:webHidden/>
          </w:rPr>
          <w:fldChar w:fldCharType="end"/>
        </w:r>
      </w:hyperlink>
    </w:p>
    <w:p w14:paraId="0BF0EC38" w14:textId="77777777" w:rsidR="004D3D32" w:rsidRDefault="004D3D32">
      <w:pPr>
        <w:pStyle w:val="TOC3"/>
        <w:rPr>
          <w:rFonts w:asciiTheme="minorHAnsi" w:eastAsiaTheme="minorEastAsia" w:hAnsiTheme="minorHAnsi"/>
          <w:noProof/>
          <w:color w:val="auto"/>
          <w:sz w:val="24"/>
        </w:rPr>
      </w:pPr>
      <w:hyperlink w:anchor="_Toc233134729" w:history="1">
        <w:r w:rsidRPr="00551291">
          <w:rPr>
            <w:rStyle w:val="Hyperlink"/>
            <w:noProof/>
          </w:rPr>
          <w:t>FDIC Requirements (12 CFR Part 363)</w:t>
        </w:r>
        <w:r>
          <w:rPr>
            <w:noProof/>
            <w:webHidden/>
          </w:rPr>
          <w:tab/>
        </w:r>
        <w:r>
          <w:rPr>
            <w:noProof/>
            <w:webHidden/>
          </w:rPr>
          <w:fldChar w:fldCharType="begin"/>
        </w:r>
        <w:r>
          <w:rPr>
            <w:noProof/>
            <w:webHidden/>
          </w:rPr>
          <w:instrText xml:space="preserve"> PAGEREF _Toc233134729 \h </w:instrText>
        </w:r>
        <w:r>
          <w:rPr>
            <w:noProof/>
            <w:webHidden/>
          </w:rPr>
        </w:r>
        <w:r>
          <w:rPr>
            <w:noProof/>
            <w:webHidden/>
          </w:rPr>
          <w:fldChar w:fldCharType="separate"/>
        </w:r>
        <w:r>
          <w:rPr>
            <w:noProof/>
            <w:webHidden/>
          </w:rPr>
          <w:t>1</w:t>
        </w:r>
        <w:r>
          <w:rPr>
            <w:noProof/>
            <w:webHidden/>
          </w:rPr>
          <w:fldChar w:fldCharType="end"/>
        </w:r>
      </w:hyperlink>
    </w:p>
    <w:p w14:paraId="34A2E607" w14:textId="77777777" w:rsidR="004D3D32" w:rsidRDefault="004D3D32">
      <w:pPr>
        <w:pStyle w:val="TOC3"/>
        <w:rPr>
          <w:rFonts w:asciiTheme="minorHAnsi" w:eastAsiaTheme="minorEastAsia" w:hAnsiTheme="minorHAnsi"/>
          <w:noProof/>
          <w:color w:val="auto"/>
          <w:sz w:val="24"/>
        </w:rPr>
      </w:pPr>
      <w:hyperlink w:anchor="_Toc233134730" w:history="1">
        <w:r w:rsidRPr="00551291">
          <w:rPr>
            <w:rStyle w:val="Hyperlink"/>
            <w:noProof/>
          </w:rPr>
          <w:t>OCC Requirements</w:t>
        </w:r>
        <w:r>
          <w:rPr>
            <w:noProof/>
            <w:webHidden/>
          </w:rPr>
          <w:tab/>
        </w:r>
        <w:r>
          <w:rPr>
            <w:noProof/>
            <w:webHidden/>
          </w:rPr>
          <w:fldChar w:fldCharType="begin"/>
        </w:r>
        <w:r>
          <w:rPr>
            <w:noProof/>
            <w:webHidden/>
          </w:rPr>
          <w:instrText xml:space="preserve"> PAGEREF _Toc233134730 \h </w:instrText>
        </w:r>
        <w:r>
          <w:rPr>
            <w:noProof/>
            <w:webHidden/>
          </w:rPr>
        </w:r>
        <w:r>
          <w:rPr>
            <w:noProof/>
            <w:webHidden/>
          </w:rPr>
          <w:fldChar w:fldCharType="separate"/>
        </w:r>
        <w:r>
          <w:rPr>
            <w:noProof/>
            <w:webHidden/>
          </w:rPr>
          <w:t>1</w:t>
        </w:r>
        <w:r>
          <w:rPr>
            <w:noProof/>
            <w:webHidden/>
          </w:rPr>
          <w:fldChar w:fldCharType="end"/>
        </w:r>
      </w:hyperlink>
    </w:p>
    <w:p w14:paraId="685F7188" w14:textId="77777777" w:rsidR="004D3D32" w:rsidRDefault="004D3D32">
      <w:pPr>
        <w:pStyle w:val="TOC3"/>
        <w:rPr>
          <w:rFonts w:asciiTheme="minorHAnsi" w:eastAsiaTheme="minorEastAsia" w:hAnsiTheme="minorHAnsi"/>
          <w:noProof/>
          <w:color w:val="auto"/>
          <w:sz w:val="24"/>
        </w:rPr>
      </w:pPr>
      <w:hyperlink w:anchor="_Toc233134731" w:history="1">
        <w:r w:rsidRPr="00551291">
          <w:rPr>
            <w:rStyle w:val="Hyperlink"/>
            <w:noProof/>
          </w:rPr>
          <w:t>Federal Reserve Requirements</w:t>
        </w:r>
        <w:r>
          <w:rPr>
            <w:noProof/>
            <w:webHidden/>
          </w:rPr>
          <w:tab/>
        </w:r>
        <w:r>
          <w:rPr>
            <w:noProof/>
            <w:webHidden/>
          </w:rPr>
          <w:fldChar w:fldCharType="begin"/>
        </w:r>
        <w:r>
          <w:rPr>
            <w:noProof/>
            <w:webHidden/>
          </w:rPr>
          <w:instrText xml:space="preserve"> PAGEREF _Toc233134731 \h </w:instrText>
        </w:r>
        <w:r>
          <w:rPr>
            <w:noProof/>
            <w:webHidden/>
          </w:rPr>
        </w:r>
        <w:r>
          <w:rPr>
            <w:noProof/>
            <w:webHidden/>
          </w:rPr>
          <w:fldChar w:fldCharType="separate"/>
        </w:r>
        <w:r>
          <w:rPr>
            <w:noProof/>
            <w:webHidden/>
          </w:rPr>
          <w:t>1</w:t>
        </w:r>
        <w:r>
          <w:rPr>
            <w:noProof/>
            <w:webHidden/>
          </w:rPr>
          <w:fldChar w:fldCharType="end"/>
        </w:r>
      </w:hyperlink>
    </w:p>
    <w:p w14:paraId="30936A30" w14:textId="77777777" w:rsidR="004D3D32" w:rsidRDefault="004D3D32">
      <w:pPr>
        <w:pStyle w:val="TOC3"/>
        <w:rPr>
          <w:rFonts w:asciiTheme="minorHAnsi" w:eastAsiaTheme="minorEastAsia" w:hAnsiTheme="minorHAnsi"/>
          <w:noProof/>
          <w:color w:val="auto"/>
          <w:sz w:val="24"/>
        </w:rPr>
      </w:pPr>
      <w:hyperlink w:anchor="_Toc233134732" w:history="1">
        <w:r w:rsidRPr="00551291">
          <w:rPr>
            <w:rStyle w:val="Hyperlink"/>
            <w:noProof/>
          </w:rPr>
          <w:t>Duplication Analysis</w:t>
        </w:r>
        <w:r>
          <w:rPr>
            <w:noProof/>
            <w:webHidden/>
          </w:rPr>
          <w:tab/>
        </w:r>
        <w:r>
          <w:rPr>
            <w:noProof/>
            <w:webHidden/>
          </w:rPr>
          <w:fldChar w:fldCharType="begin"/>
        </w:r>
        <w:r>
          <w:rPr>
            <w:noProof/>
            <w:webHidden/>
          </w:rPr>
          <w:instrText xml:space="preserve"> PAGEREF _Toc233134732 \h </w:instrText>
        </w:r>
        <w:r>
          <w:rPr>
            <w:noProof/>
            <w:webHidden/>
          </w:rPr>
        </w:r>
        <w:r>
          <w:rPr>
            <w:noProof/>
            <w:webHidden/>
          </w:rPr>
          <w:fldChar w:fldCharType="separate"/>
        </w:r>
        <w:r>
          <w:rPr>
            <w:noProof/>
            <w:webHidden/>
          </w:rPr>
          <w:t>1</w:t>
        </w:r>
        <w:r>
          <w:rPr>
            <w:noProof/>
            <w:webHidden/>
          </w:rPr>
          <w:fldChar w:fldCharType="end"/>
        </w:r>
      </w:hyperlink>
    </w:p>
    <w:p w14:paraId="225D8FFA" w14:textId="77777777" w:rsidR="004D3D32" w:rsidRDefault="004D3D32">
      <w:pPr>
        <w:pStyle w:val="TOC3"/>
        <w:rPr>
          <w:rFonts w:asciiTheme="minorHAnsi" w:eastAsiaTheme="minorEastAsia" w:hAnsiTheme="minorHAnsi"/>
          <w:noProof/>
          <w:color w:val="auto"/>
          <w:sz w:val="24"/>
        </w:rPr>
      </w:pPr>
      <w:hyperlink w:anchor="_Toc233134733" w:history="1">
        <w:r w:rsidRPr="00551291">
          <w:rPr>
            <w:rStyle w:val="Hyperlink"/>
            <w:noProof/>
          </w:rPr>
          <w:t>Recommendation</w:t>
        </w:r>
        <w:r>
          <w:rPr>
            <w:noProof/>
            <w:webHidden/>
          </w:rPr>
          <w:tab/>
        </w:r>
        <w:r>
          <w:rPr>
            <w:noProof/>
            <w:webHidden/>
          </w:rPr>
          <w:fldChar w:fldCharType="begin"/>
        </w:r>
        <w:r>
          <w:rPr>
            <w:noProof/>
            <w:webHidden/>
          </w:rPr>
          <w:instrText xml:space="preserve"> PAGEREF _Toc233134733 \h </w:instrText>
        </w:r>
        <w:r>
          <w:rPr>
            <w:noProof/>
            <w:webHidden/>
          </w:rPr>
        </w:r>
        <w:r>
          <w:rPr>
            <w:noProof/>
            <w:webHidden/>
          </w:rPr>
          <w:fldChar w:fldCharType="separate"/>
        </w:r>
        <w:r>
          <w:rPr>
            <w:noProof/>
            <w:webHidden/>
          </w:rPr>
          <w:t>1</w:t>
        </w:r>
        <w:r>
          <w:rPr>
            <w:noProof/>
            <w:webHidden/>
          </w:rPr>
          <w:fldChar w:fldCharType="end"/>
        </w:r>
      </w:hyperlink>
    </w:p>
    <w:p w14:paraId="7A6929CE" w14:textId="77777777" w:rsidR="004D3D32" w:rsidRDefault="004D3D32">
      <w:pPr>
        <w:pStyle w:val="TOC2"/>
        <w:rPr>
          <w:rFonts w:asciiTheme="minorHAnsi" w:eastAsiaTheme="minorEastAsia" w:hAnsiTheme="minorHAnsi"/>
          <w:noProof/>
          <w:color w:val="auto"/>
          <w:sz w:val="24"/>
        </w:rPr>
      </w:pPr>
      <w:hyperlink w:anchor="_Toc233134734" w:history="1">
        <w:r w:rsidRPr="00551291">
          <w:rPr>
            <w:rStyle w:val="Hyperlink"/>
            <w:noProof/>
          </w:rPr>
          <w:t>6.4 Compensation and Incentive Practices</w:t>
        </w:r>
        <w:r>
          <w:rPr>
            <w:noProof/>
            <w:webHidden/>
          </w:rPr>
          <w:tab/>
        </w:r>
        <w:r>
          <w:rPr>
            <w:noProof/>
            <w:webHidden/>
          </w:rPr>
          <w:fldChar w:fldCharType="begin"/>
        </w:r>
        <w:r>
          <w:rPr>
            <w:noProof/>
            <w:webHidden/>
          </w:rPr>
          <w:instrText xml:space="preserve"> PAGEREF _Toc233134734 \h </w:instrText>
        </w:r>
        <w:r>
          <w:rPr>
            <w:noProof/>
            <w:webHidden/>
          </w:rPr>
        </w:r>
        <w:r>
          <w:rPr>
            <w:noProof/>
            <w:webHidden/>
          </w:rPr>
          <w:fldChar w:fldCharType="separate"/>
        </w:r>
        <w:r>
          <w:rPr>
            <w:noProof/>
            <w:webHidden/>
          </w:rPr>
          <w:t>1</w:t>
        </w:r>
        <w:r>
          <w:rPr>
            <w:noProof/>
            <w:webHidden/>
          </w:rPr>
          <w:fldChar w:fldCharType="end"/>
        </w:r>
      </w:hyperlink>
    </w:p>
    <w:p w14:paraId="2F75C8AF" w14:textId="77777777" w:rsidR="004D3D32" w:rsidRDefault="004D3D32">
      <w:pPr>
        <w:pStyle w:val="TOC3"/>
        <w:rPr>
          <w:rFonts w:asciiTheme="minorHAnsi" w:eastAsiaTheme="minorEastAsia" w:hAnsiTheme="minorHAnsi"/>
          <w:noProof/>
          <w:color w:val="auto"/>
          <w:sz w:val="24"/>
        </w:rPr>
      </w:pPr>
      <w:hyperlink w:anchor="_Toc233134735" w:history="1">
        <w:r w:rsidRPr="00551291">
          <w:rPr>
            <w:rStyle w:val="Hyperlink"/>
            <w:noProof/>
          </w:rPr>
          <w:t>Overlapping Requirements</w:t>
        </w:r>
        <w:r>
          <w:rPr>
            <w:noProof/>
            <w:webHidden/>
          </w:rPr>
          <w:tab/>
        </w:r>
        <w:r>
          <w:rPr>
            <w:noProof/>
            <w:webHidden/>
          </w:rPr>
          <w:fldChar w:fldCharType="begin"/>
        </w:r>
        <w:r>
          <w:rPr>
            <w:noProof/>
            <w:webHidden/>
          </w:rPr>
          <w:instrText xml:space="preserve"> PAGEREF _Toc233134735 \h </w:instrText>
        </w:r>
        <w:r>
          <w:rPr>
            <w:noProof/>
            <w:webHidden/>
          </w:rPr>
        </w:r>
        <w:r>
          <w:rPr>
            <w:noProof/>
            <w:webHidden/>
          </w:rPr>
          <w:fldChar w:fldCharType="separate"/>
        </w:r>
        <w:r>
          <w:rPr>
            <w:noProof/>
            <w:webHidden/>
          </w:rPr>
          <w:t>1</w:t>
        </w:r>
        <w:r>
          <w:rPr>
            <w:noProof/>
            <w:webHidden/>
          </w:rPr>
          <w:fldChar w:fldCharType="end"/>
        </w:r>
      </w:hyperlink>
    </w:p>
    <w:p w14:paraId="54A0BD5C" w14:textId="77777777" w:rsidR="004D3D32" w:rsidRDefault="004D3D32">
      <w:pPr>
        <w:pStyle w:val="TOC3"/>
        <w:rPr>
          <w:rFonts w:asciiTheme="minorHAnsi" w:eastAsiaTheme="minorEastAsia" w:hAnsiTheme="minorHAnsi"/>
          <w:noProof/>
          <w:color w:val="auto"/>
          <w:sz w:val="24"/>
        </w:rPr>
      </w:pPr>
      <w:hyperlink w:anchor="_Toc233134736" w:history="1">
        <w:r w:rsidRPr="00551291">
          <w:rPr>
            <w:rStyle w:val="Hyperlink"/>
            <w:noProof/>
          </w:rPr>
          <w:t>Recommendation</w:t>
        </w:r>
        <w:r>
          <w:rPr>
            <w:noProof/>
            <w:webHidden/>
          </w:rPr>
          <w:tab/>
        </w:r>
        <w:r>
          <w:rPr>
            <w:noProof/>
            <w:webHidden/>
          </w:rPr>
          <w:fldChar w:fldCharType="begin"/>
        </w:r>
        <w:r>
          <w:rPr>
            <w:noProof/>
            <w:webHidden/>
          </w:rPr>
          <w:instrText xml:space="preserve"> PAGEREF _Toc233134736 \h </w:instrText>
        </w:r>
        <w:r>
          <w:rPr>
            <w:noProof/>
            <w:webHidden/>
          </w:rPr>
        </w:r>
        <w:r>
          <w:rPr>
            <w:noProof/>
            <w:webHidden/>
          </w:rPr>
          <w:fldChar w:fldCharType="separate"/>
        </w:r>
        <w:r>
          <w:rPr>
            <w:noProof/>
            <w:webHidden/>
          </w:rPr>
          <w:t>1</w:t>
        </w:r>
        <w:r>
          <w:rPr>
            <w:noProof/>
            <w:webHidden/>
          </w:rPr>
          <w:fldChar w:fldCharType="end"/>
        </w:r>
      </w:hyperlink>
    </w:p>
    <w:p w14:paraId="358D5FD1" w14:textId="77777777" w:rsidR="004D3D32" w:rsidRDefault="004D3D32">
      <w:pPr>
        <w:pStyle w:val="TOC2"/>
        <w:rPr>
          <w:rFonts w:asciiTheme="minorHAnsi" w:eastAsiaTheme="minorEastAsia" w:hAnsiTheme="minorHAnsi"/>
          <w:noProof/>
          <w:color w:val="auto"/>
          <w:sz w:val="24"/>
        </w:rPr>
      </w:pPr>
      <w:hyperlink w:anchor="_Toc233134737" w:history="1">
        <w:r w:rsidRPr="00551291">
          <w:rPr>
            <w:rStyle w:val="Hyperlink"/>
            <w:noProof/>
          </w:rPr>
          <w:t>6.5 Third-Party and Operational Risk</w:t>
        </w:r>
        <w:r>
          <w:rPr>
            <w:noProof/>
            <w:webHidden/>
          </w:rPr>
          <w:tab/>
        </w:r>
        <w:r>
          <w:rPr>
            <w:noProof/>
            <w:webHidden/>
          </w:rPr>
          <w:fldChar w:fldCharType="begin"/>
        </w:r>
        <w:r>
          <w:rPr>
            <w:noProof/>
            <w:webHidden/>
          </w:rPr>
          <w:instrText xml:space="preserve"> PAGEREF _Toc233134737 \h </w:instrText>
        </w:r>
        <w:r>
          <w:rPr>
            <w:noProof/>
            <w:webHidden/>
          </w:rPr>
        </w:r>
        <w:r>
          <w:rPr>
            <w:noProof/>
            <w:webHidden/>
          </w:rPr>
          <w:fldChar w:fldCharType="separate"/>
        </w:r>
        <w:r>
          <w:rPr>
            <w:noProof/>
            <w:webHidden/>
          </w:rPr>
          <w:t>1</w:t>
        </w:r>
        <w:r>
          <w:rPr>
            <w:noProof/>
            <w:webHidden/>
          </w:rPr>
          <w:fldChar w:fldCharType="end"/>
        </w:r>
      </w:hyperlink>
    </w:p>
    <w:p w14:paraId="0BA1B643" w14:textId="77777777" w:rsidR="004D3D32" w:rsidRDefault="004D3D32">
      <w:pPr>
        <w:pStyle w:val="TOC3"/>
        <w:rPr>
          <w:rFonts w:asciiTheme="minorHAnsi" w:eastAsiaTheme="minorEastAsia" w:hAnsiTheme="minorHAnsi"/>
          <w:noProof/>
          <w:color w:val="auto"/>
          <w:sz w:val="24"/>
        </w:rPr>
      </w:pPr>
      <w:hyperlink w:anchor="_Toc233134738" w:history="1">
        <w:r w:rsidRPr="00551291">
          <w:rPr>
            <w:rStyle w:val="Hyperlink"/>
            <w:noProof/>
          </w:rPr>
          <w:t>Duplication Analysis</w:t>
        </w:r>
        <w:r>
          <w:rPr>
            <w:noProof/>
            <w:webHidden/>
          </w:rPr>
          <w:tab/>
        </w:r>
        <w:r>
          <w:rPr>
            <w:noProof/>
            <w:webHidden/>
          </w:rPr>
          <w:fldChar w:fldCharType="begin"/>
        </w:r>
        <w:r>
          <w:rPr>
            <w:noProof/>
            <w:webHidden/>
          </w:rPr>
          <w:instrText xml:space="preserve"> PAGEREF _Toc233134738 \h </w:instrText>
        </w:r>
        <w:r>
          <w:rPr>
            <w:noProof/>
            <w:webHidden/>
          </w:rPr>
        </w:r>
        <w:r>
          <w:rPr>
            <w:noProof/>
            <w:webHidden/>
          </w:rPr>
          <w:fldChar w:fldCharType="separate"/>
        </w:r>
        <w:r>
          <w:rPr>
            <w:noProof/>
            <w:webHidden/>
          </w:rPr>
          <w:t>1</w:t>
        </w:r>
        <w:r>
          <w:rPr>
            <w:noProof/>
            <w:webHidden/>
          </w:rPr>
          <w:fldChar w:fldCharType="end"/>
        </w:r>
      </w:hyperlink>
    </w:p>
    <w:p w14:paraId="55D9D9F1" w14:textId="77777777" w:rsidR="004D3D32" w:rsidRDefault="004D3D32">
      <w:pPr>
        <w:pStyle w:val="TOC3"/>
        <w:rPr>
          <w:rFonts w:asciiTheme="minorHAnsi" w:eastAsiaTheme="minorEastAsia" w:hAnsiTheme="minorHAnsi"/>
          <w:noProof/>
          <w:color w:val="auto"/>
          <w:sz w:val="24"/>
        </w:rPr>
      </w:pPr>
      <w:hyperlink w:anchor="_Toc233134739" w:history="1">
        <w:r w:rsidRPr="00551291">
          <w:rPr>
            <w:rStyle w:val="Hyperlink"/>
            <w:noProof/>
          </w:rPr>
          <w:t>Recommendation</w:t>
        </w:r>
        <w:r>
          <w:rPr>
            <w:noProof/>
            <w:webHidden/>
          </w:rPr>
          <w:tab/>
        </w:r>
        <w:r>
          <w:rPr>
            <w:noProof/>
            <w:webHidden/>
          </w:rPr>
          <w:fldChar w:fldCharType="begin"/>
        </w:r>
        <w:r>
          <w:rPr>
            <w:noProof/>
            <w:webHidden/>
          </w:rPr>
          <w:instrText xml:space="preserve"> PAGEREF _Toc233134739 \h </w:instrText>
        </w:r>
        <w:r>
          <w:rPr>
            <w:noProof/>
            <w:webHidden/>
          </w:rPr>
        </w:r>
        <w:r>
          <w:rPr>
            <w:noProof/>
            <w:webHidden/>
          </w:rPr>
          <w:fldChar w:fldCharType="separate"/>
        </w:r>
        <w:r>
          <w:rPr>
            <w:noProof/>
            <w:webHidden/>
          </w:rPr>
          <w:t>1</w:t>
        </w:r>
        <w:r>
          <w:rPr>
            <w:noProof/>
            <w:webHidden/>
          </w:rPr>
          <w:fldChar w:fldCharType="end"/>
        </w:r>
      </w:hyperlink>
    </w:p>
    <w:p w14:paraId="218AD5D5" w14:textId="77777777" w:rsidR="004D3D32" w:rsidRDefault="004D3D32">
      <w:pPr>
        <w:pStyle w:val="TOC2"/>
        <w:rPr>
          <w:rFonts w:asciiTheme="minorHAnsi" w:eastAsiaTheme="minorEastAsia" w:hAnsiTheme="minorHAnsi"/>
          <w:noProof/>
          <w:color w:val="auto"/>
          <w:sz w:val="24"/>
        </w:rPr>
      </w:pPr>
      <w:hyperlink w:anchor="_Toc233134740" w:history="1">
        <w:r w:rsidRPr="00551291">
          <w:rPr>
            <w:rStyle w:val="Hyperlink"/>
            <w:noProof/>
          </w:rPr>
          <w:t>6.6 Recommended Consolidation Opportunities</w:t>
        </w:r>
        <w:r>
          <w:rPr>
            <w:noProof/>
            <w:webHidden/>
          </w:rPr>
          <w:tab/>
        </w:r>
        <w:r>
          <w:rPr>
            <w:noProof/>
            <w:webHidden/>
          </w:rPr>
          <w:fldChar w:fldCharType="begin"/>
        </w:r>
        <w:r>
          <w:rPr>
            <w:noProof/>
            <w:webHidden/>
          </w:rPr>
          <w:instrText xml:space="preserve"> PAGEREF _Toc233134740 \h </w:instrText>
        </w:r>
        <w:r>
          <w:rPr>
            <w:noProof/>
            <w:webHidden/>
          </w:rPr>
        </w:r>
        <w:r>
          <w:rPr>
            <w:noProof/>
            <w:webHidden/>
          </w:rPr>
          <w:fldChar w:fldCharType="separate"/>
        </w:r>
        <w:r>
          <w:rPr>
            <w:noProof/>
            <w:webHidden/>
          </w:rPr>
          <w:t>1</w:t>
        </w:r>
        <w:r>
          <w:rPr>
            <w:noProof/>
            <w:webHidden/>
          </w:rPr>
          <w:fldChar w:fldCharType="end"/>
        </w:r>
      </w:hyperlink>
    </w:p>
    <w:p w14:paraId="663A19B4" w14:textId="77777777" w:rsidR="004D3D32" w:rsidRDefault="004D3D32">
      <w:pPr>
        <w:pStyle w:val="TOC3"/>
        <w:rPr>
          <w:rFonts w:asciiTheme="minorHAnsi" w:eastAsiaTheme="minorEastAsia" w:hAnsiTheme="minorHAnsi"/>
          <w:noProof/>
          <w:color w:val="auto"/>
          <w:sz w:val="24"/>
        </w:rPr>
      </w:pPr>
      <w:hyperlink w:anchor="_Toc233134741" w:history="1">
        <w:r w:rsidRPr="00551291">
          <w:rPr>
            <w:rStyle w:val="Hyperlink"/>
            <w:noProof/>
          </w:rPr>
          <w:t>Priority 1: Unified Governance Standard</w:t>
        </w:r>
        <w:r>
          <w:rPr>
            <w:noProof/>
            <w:webHidden/>
          </w:rPr>
          <w:tab/>
        </w:r>
        <w:r>
          <w:rPr>
            <w:noProof/>
            <w:webHidden/>
          </w:rPr>
          <w:fldChar w:fldCharType="begin"/>
        </w:r>
        <w:r>
          <w:rPr>
            <w:noProof/>
            <w:webHidden/>
          </w:rPr>
          <w:instrText xml:space="preserve"> PAGEREF _Toc233134741 \h </w:instrText>
        </w:r>
        <w:r>
          <w:rPr>
            <w:noProof/>
            <w:webHidden/>
          </w:rPr>
        </w:r>
        <w:r>
          <w:rPr>
            <w:noProof/>
            <w:webHidden/>
          </w:rPr>
          <w:fldChar w:fldCharType="separate"/>
        </w:r>
        <w:r>
          <w:rPr>
            <w:noProof/>
            <w:webHidden/>
          </w:rPr>
          <w:t>1</w:t>
        </w:r>
        <w:r>
          <w:rPr>
            <w:noProof/>
            <w:webHidden/>
          </w:rPr>
          <w:fldChar w:fldCharType="end"/>
        </w:r>
      </w:hyperlink>
    </w:p>
    <w:p w14:paraId="5DF8F99D" w14:textId="77777777" w:rsidR="004D3D32" w:rsidRDefault="004D3D32">
      <w:pPr>
        <w:pStyle w:val="TOC3"/>
        <w:rPr>
          <w:rFonts w:asciiTheme="minorHAnsi" w:eastAsiaTheme="minorEastAsia" w:hAnsiTheme="minorHAnsi"/>
          <w:noProof/>
          <w:color w:val="auto"/>
          <w:sz w:val="24"/>
        </w:rPr>
      </w:pPr>
      <w:hyperlink w:anchor="_Toc233134742" w:history="1">
        <w:r w:rsidRPr="00551291">
          <w:rPr>
            <w:rStyle w:val="Hyperlink"/>
            <w:noProof/>
          </w:rPr>
          <w:t>Priority 2: Consolidated Risk Appetite Framework</w:t>
        </w:r>
        <w:r>
          <w:rPr>
            <w:noProof/>
            <w:webHidden/>
          </w:rPr>
          <w:tab/>
        </w:r>
        <w:r>
          <w:rPr>
            <w:noProof/>
            <w:webHidden/>
          </w:rPr>
          <w:fldChar w:fldCharType="begin"/>
        </w:r>
        <w:r>
          <w:rPr>
            <w:noProof/>
            <w:webHidden/>
          </w:rPr>
          <w:instrText xml:space="preserve"> PAGEREF _Toc233134742 \h </w:instrText>
        </w:r>
        <w:r>
          <w:rPr>
            <w:noProof/>
            <w:webHidden/>
          </w:rPr>
        </w:r>
        <w:r>
          <w:rPr>
            <w:noProof/>
            <w:webHidden/>
          </w:rPr>
          <w:fldChar w:fldCharType="separate"/>
        </w:r>
        <w:r>
          <w:rPr>
            <w:noProof/>
            <w:webHidden/>
          </w:rPr>
          <w:t>1</w:t>
        </w:r>
        <w:r>
          <w:rPr>
            <w:noProof/>
            <w:webHidden/>
          </w:rPr>
          <w:fldChar w:fldCharType="end"/>
        </w:r>
      </w:hyperlink>
    </w:p>
    <w:p w14:paraId="338CD31A" w14:textId="77777777" w:rsidR="004D3D32" w:rsidRDefault="004D3D32">
      <w:pPr>
        <w:pStyle w:val="TOC3"/>
        <w:rPr>
          <w:rFonts w:asciiTheme="minorHAnsi" w:eastAsiaTheme="minorEastAsia" w:hAnsiTheme="minorHAnsi"/>
          <w:noProof/>
          <w:color w:val="auto"/>
          <w:sz w:val="24"/>
        </w:rPr>
      </w:pPr>
      <w:hyperlink w:anchor="_Toc233134743" w:history="1">
        <w:r w:rsidRPr="00551291">
          <w:rPr>
            <w:rStyle w:val="Hyperlink"/>
            <w:noProof/>
          </w:rPr>
          <w:t>Priority 3: Single Recovery and Resolution Planning Standard</w:t>
        </w:r>
        <w:r>
          <w:rPr>
            <w:noProof/>
            <w:webHidden/>
          </w:rPr>
          <w:tab/>
        </w:r>
        <w:r>
          <w:rPr>
            <w:noProof/>
            <w:webHidden/>
          </w:rPr>
          <w:fldChar w:fldCharType="begin"/>
        </w:r>
        <w:r>
          <w:rPr>
            <w:noProof/>
            <w:webHidden/>
          </w:rPr>
          <w:instrText xml:space="preserve"> PAGEREF _Toc233134743 \h </w:instrText>
        </w:r>
        <w:r>
          <w:rPr>
            <w:noProof/>
            <w:webHidden/>
          </w:rPr>
        </w:r>
        <w:r>
          <w:rPr>
            <w:noProof/>
            <w:webHidden/>
          </w:rPr>
          <w:fldChar w:fldCharType="separate"/>
        </w:r>
        <w:r>
          <w:rPr>
            <w:noProof/>
            <w:webHidden/>
          </w:rPr>
          <w:t>1</w:t>
        </w:r>
        <w:r>
          <w:rPr>
            <w:noProof/>
            <w:webHidden/>
          </w:rPr>
          <w:fldChar w:fldCharType="end"/>
        </w:r>
      </w:hyperlink>
    </w:p>
    <w:p w14:paraId="3C8B68D5" w14:textId="77777777" w:rsidR="004D3D32" w:rsidRDefault="004D3D32">
      <w:pPr>
        <w:pStyle w:val="TOC3"/>
        <w:rPr>
          <w:rFonts w:asciiTheme="minorHAnsi" w:eastAsiaTheme="minorEastAsia" w:hAnsiTheme="minorHAnsi"/>
          <w:noProof/>
          <w:color w:val="auto"/>
          <w:sz w:val="24"/>
        </w:rPr>
      </w:pPr>
      <w:hyperlink w:anchor="_Toc233134744" w:history="1">
        <w:r w:rsidRPr="00551291">
          <w:rPr>
            <w:rStyle w:val="Hyperlink"/>
            <w:noProof/>
          </w:rPr>
          <w:t>Priority 4: Unified Compensation Oversight</w:t>
        </w:r>
        <w:r>
          <w:rPr>
            <w:noProof/>
            <w:webHidden/>
          </w:rPr>
          <w:tab/>
        </w:r>
        <w:r>
          <w:rPr>
            <w:noProof/>
            <w:webHidden/>
          </w:rPr>
          <w:fldChar w:fldCharType="begin"/>
        </w:r>
        <w:r>
          <w:rPr>
            <w:noProof/>
            <w:webHidden/>
          </w:rPr>
          <w:instrText xml:space="preserve"> PAGEREF _Toc233134744 \h </w:instrText>
        </w:r>
        <w:r>
          <w:rPr>
            <w:noProof/>
            <w:webHidden/>
          </w:rPr>
        </w:r>
        <w:r>
          <w:rPr>
            <w:noProof/>
            <w:webHidden/>
          </w:rPr>
          <w:fldChar w:fldCharType="separate"/>
        </w:r>
        <w:r>
          <w:rPr>
            <w:noProof/>
            <w:webHidden/>
          </w:rPr>
          <w:t>1</w:t>
        </w:r>
        <w:r>
          <w:rPr>
            <w:noProof/>
            <w:webHidden/>
          </w:rPr>
          <w:fldChar w:fldCharType="end"/>
        </w:r>
      </w:hyperlink>
    </w:p>
    <w:p w14:paraId="4B418BCB" w14:textId="77777777" w:rsidR="004D3D32" w:rsidRDefault="004D3D32">
      <w:pPr>
        <w:pStyle w:val="TOC3"/>
        <w:rPr>
          <w:rFonts w:asciiTheme="minorHAnsi" w:eastAsiaTheme="minorEastAsia" w:hAnsiTheme="minorHAnsi"/>
          <w:noProof/>
          <w:color w:val="auto"/>
          <w:sz w:val="24"/>
        </w:rPr>
      </w:pPr>
      <w:hyperlink w:anchor="_Toc233134745" w:history="1">
        <w:r w:rsidRPr="00551291">
          <w:rPr>
            <w:rStyle w:val="Hyperlink"/>
            <w:noProof/>
          </w:rPr>
          <w:t>Priority 5: Consolidated Compliance Oversight</w:t>
        </w:r>
        <w:r>
          <w:rPr>
            <w:noProof/>
            <w:webHidden/>
          </w:rPr>
          <w:tab/>
        </w:r>
        <w:r>
          <w:rPr>
            <w:noProof/>
            <w:webHidden/>
          </w:rPr>
          <w:fldChar w:fldCharType="begin"/>
        </w:r>
        <w:r>
          <w:rPr>
            <w:noProof/>
            <w:webHidden/>
          </w:rPr>
          <w:instrText xml:space="preserve"> PAGEREF _Toc233134745 \h </w:instrText>
        </w:r>
        <w:r>
          <w:rPr>
            <w:noProof/>
            <w:webHidden/>
          </w:rPr>
        </w:r>
        <w:r>
          <w:rPr>
            <w:noProof/>
            <w:webHidden/>
          </w:rPr>
          <w:fldChar w:fldCharType="separate"/>
        </w:r>
        <w:r>
          <w:rPr>
            <w:noProof/>
            <w:webHidden/>
          </w:rPr>
          <w:t>1</w:t>
        </w:r>
        <w:r>
          <w:rPr>
            <w:noProof/>
            <w:webHidden/>
          </w:rPr>
          <w:fldChar w:fldCharType="end"/>
        </w:r>
      </w:hyperlink>
    </w:p>
    <w:p w14:paraId="2C9CD179" w14:textId="77777777" w:rsidR="00CF318D" w:rsidRDefault="00000000">
      <w:r>
        <w:fldChar w:fldCharType="end"/>
      </w:r>
    </w:p>
    <w:p w14:paraId="171CE9EC" w14:textId="77777777" w:rsidR="00CF318D" w:rsidRDefault="00CF318D">
      <w:pPr>
        <w:sectPr w:rsidR="00CF318D">
          <w:pgSz w:w="11906" w:h="16838"/>
          <w:pgMar w:top="1800" w:right="1440" w:bottom="1440" w:left="1440" w:header="720" w:footer="720" w:gutter="0"/>
          <w:cols w:space="720"/>
        </w:sectPr>
      </w:pPr>
    </w:p>
    <w:p w14:paraId="4B46C9D7" w14:textId="77777777" w:rsidR="00CF318D" w:rsidRDefault="00000000">
      <w:pPr>
        <w:pStyle w:val="Heading1"/>
      </w:pPr>
      <w:bookmarkStart w:id="1" w:name="_Toc233134625"/>
      <w:r>
        <w:lastRenderedPageBreak/>
        <w:t>Executive Summary</w:t>
      </w:r>
      <w:bookmarkStart w:id="2" w:name="_Toc001"/>
      <w:bookmarkEnd w:id="1"/>
      <w:bookmarkEnd w:id="2"/>
    </w:p>
    <w:p w14:paraId="75BA2567" w14:textId="77777777" w:rsidR="00CF318D" w:rsidRDefault="00000000">
      <w:r>
        <w:t>This inventory provides a comprehensive, citation-level catalog of all current, in-force obligations imposed on boards of directors of Category I global systemically important bank holding companies (U.S. GSIBs) and their insured depository institution (IDI) subsidiaries. The obligations are drawn from all applicable federal regulations and agency guidance issued by the Federal Reserve, the OCC, the FDIC, and the CFPB, as well as relevant interagency standards.</w:t>
      </w:r>
    </w:p>
    <w:p w14:paraId="0139DAA1" w14:textId="77777777" w:rsidR="00CF318D" w:rsidRDefault="00000000">
      <w:r>
        <w:t>The document is organized by regulatory source agency to provide a clear framework for legal counsel, board members, and policymakers engaged in regulatory reform. For each obligation identified, the inventory specifies the precise regulatory source, the nature of the board-level duty, whether the obligation falls on the full board or a specific committee, and any distinction between inside and outside or independent directors.</w:t>
      </w:r>
    </w:p>
    <w:p w14:paraId="23850FDB" w14:textId="77777777" w:rsidR="00CF318D" w:rsidRDefault="00000000">
      <w:r>
        <w:t>Part VI of this inventory includes an original analysis of duplicative, overlapping, and unduly burdensome requirements, offering concrete recommendations for regulatory consolidation. This analysis is particularly timely given the OCC's March 2026 rescission of its recovery planning guidelines (12 CFR Part 30, Appendix E), the Federal Reserve's ongoing tailoring efforts, and broader industry calls for governance requirement rationalization.</w:t>
      </w:r>
    </w:p>
    <w:p w14:paraId="42BE1555" w14:textId="77777777" w:rsidR="00CF318D" w:rsidRDefault="00000000">
      <w:r>
        <w:t>The Federal Reserve imposes board-level obligations on Category I GSIBs through multiple regulatory and supervisory channels: the Bank Holding Company Act and Regulation Y, the Enhanced Prudential Standards in Regulation YY (12 CFR Part 252), the Capital Plan Rule (12 CFR 225.8), supervisory guidance (SR letters), and the LFI Rating System. The following sections catalog these obligations by regulatory domain.</w:t>
      </w:r>
    </w:p>
    <w:p w14:paraId="11453BE1" w14:textId="77777777" w:rsidR="00CF318D" w:rsidRDefault="00000000">
      <w:pPr>
        <w:pStyle w:val="Heading2"/>
      </w:pPr>
      <w:bookmarkStart w:id="3" w:name="_Toc233134626"/>
      <w:r>
        <w:t>1.1 Board Effectiveness and Governance (SR 21-3 / CA 21-1)</w:t>
      </w:r>
      <w:bookmarkEnd w:id="3"/>
    </w:p>
    <w:p w14:paraId="2816E861" w14:textId="77777777" w:rsidR="00CF318D" w:rsidRDefault="00000000">
      <w:r>
        <w:rPr>
          <w:b/>
        </w:rPr>
        <w:t>Regulatory Source:</w:t>
      </w:r>
      <w:r>
        <w:t xml:space="preserve"> Federal Reserve SR 21-3 / CA 21-1, Supervisory Guidance on Board of Directors Effectiveness (February 26, 2021). Applicability: All domestic BHCs and SLHCs with $100 billion or more in total consolidated assets, and systemically important nonbank financial companies designated by FSOC.</w:t>
      </w:r>
    </w:p>
    <w:p w14:paraId="11DD8936" w14:textId="77777777" w:rsidR="00CF318D" w:rsidRDefault="00000000">
      <w:r>
        <w:t>SR 21-3 establishes five key attributes of effective boards and articulates board-level obligations that the Federal Reserve uses to inform its Governance and Controls component rating under the LFI Rating System. While principles-based, the guidance is incorporated into supervisory assessment and therefore functions as a binding expectation in practice.</w:t>
      </w:r>
    </w:p>
    <w:p w14:paraId="7AE5AA64" w14:textId="77777777" w:rsidR="00CF318D" w:rsidRDefault="00000000">
      <w:pPr>
        <w:pStyle w:val="Heading3"/>
      </w:pPr>
      <w:bookmarkStart w:id="4" w:name="_Toc233134627"/>
      <w:r>
        <w:t>Obligation 1.1.1: Strategy and Risk Appetite Oversight</w:t>
      </w:r>
      <w:bookmarkEnd w:id="4"/>
    </w:p>
    <w:p w14:paraId="57C6ACFF" w14:textId="77777777" w:rsidR="00CF318D" w:rsidRDefault="00000000">
      <w:r>
        <w:t>The board must oversee the development of, review, approve, and periodically monitor the firm's strategy and risk appetite. The strategy and risk appetite must be clear, aligned, and include a long-term perspective on risks and rewards consistent with the capacity of the firm's risk-management framework. The board must ensure alignment between strategy and risk appetite to maintain sufficient financial and operational strength and resilience.</w:t>
      </w:r>
    </w:p>
    <w:p w14:paraId="7BE79769" w14:textId="77777777" w:rsidR="00CF318D" w:rsidRDefault="00000000">
      <w:r>
        <w:rPr>
          <w:b/>
        </w:rPr>
        <w:lastRenderedPageBreak/>
        <w:t>Board Level:</w:t>
      </w:r>
      <w:r>
        <w:t xml:space="preserve"> Full Board.</w:t>
      </w:r>
    </w:p>
    <w:p w14:paraId="7EA8A31B" w14:textId="77777777" w:rsidR="00CF318D" w:rsidRDefault="00000000">
      <w:r>
        <w:rPr>
          <w:b/>
        </w:rPr>
        <w:t>Committee:</w:t>
      </w:r>
      <w:r>
        <w:t xml:space="preserve"> Risk Committee (recommended).</w:t>
      </w:r>
    </w:p>
    <w:p w14:paraId="26864EB4" w14:textId="77777777" w:rsidR="00CF318D" w:rsidRDefault="00000000">
      <w:r>
        <w:rPr>
          <w:b/>
        </w:rPr>
        <w:t>Director Distinction:</w:t>
      </w:r>
      <w:r>
        <w:t xml:space="preserve"> No inside/outside distinction; all directors share responsibility.</w:t>
      </w:r>
    </w:p>
    <w:p w14:paraId="098607AA" w14:textId="77777777" w:rsidR="00CF318D" w:rsidRDefault="00000000">
      <w:pPr>
        <w:pStyle w:val="Heading3"/>
      </w:pPr>
      <w:bookmarkStart w:id="5" w:name="_Toc233134628"/>
      <w:r>
        <w:t>Obligation 1.1.2: Information Needs Direction</w:t>
      </w:r>
      <w:bookmarkEnd w:id="5"/>
    </w:p>
    <w:p w14:paraId="75E0C80A" w14:textId="77777777" w:rsidR="00CF318D" w:rsidRDefault="00000000">
      <w:r>
        <w:t>The board must direct senior management to provide directors with information that is sufficient in scope, detail, and analysis to enable the board to make sound, well-informed decisions and consider potential risks. The board should be proactive in identifying information gaps and requesting additional analysis.</w:t>
      </w:r>
    </w:p>
    <w:p w14:paraId="4B672C2E" w14:textId="77777777" w:rsidR="00CF318D" w:rsidRDefault="00000000">
      <w:r>
        <w:rPr>
          <w:b/>
        </w:rPr>
        <w:t>Board Level:</w:t>
      </w:r>
      <w:r>
        <w:t xml:space="preserve"> Full Board.</w:t>
      </w:r>
    </w:p>
    <w:p w14:paraId="5016C6FD" w14:textId="77777777" w:rsidR="00CF318D" w:rsidRDefault="00000000">
      <w:pPr>
        <w:pStyle w:val="Heading3"/>
      </w:pPr>
      <w:bookmarkStart w:id="6" w:name="_Toc233134629"/>
      <w:r>
        <w:t>Obligation 1.1.3: Senior Management Accountability</w:t>
      </w:r>
      <w:bookmarkEnd w:id="6"/>
    </w:p>
    <w:p w14:paraId="14DCAF6E" w14:textId="77777777" w:rsidR="00CF318D" w:rsidRDefault="00000000">
      <w:r>
        <w:t xml:space="preserve">The board must oversee and hold senior management accountable for effectively implementing the firm's strategy consistent with its risk appetite, while maintaining an effective risk management framework and system of internal controls. The board should </w:t>
      </w:r>
      <w:proofErr w:type="gramStart"/>
      <w:r>
        <w:t>take action</w:t>
      </w:r>
      <w:proofErr w:type="gramEnd"/>
      <w:r>
        <w:t xml:space="preserve"> when senior management's actions deviate from approved strategy or risk appetite.</w:t>
      </w:r>
    </w:p>
    <w:p w14:paraId="7142C86E" w14:textId="77777777" w:rsidR="00CF318D" w:rsidRDefault="00000000">
      <w:r>
        <w:rPr>
          <w:b/>
        </w:rPr>
        <w:t>Board Level:</w:t>
      </w:r>
      <w:r>
        <w:t xml:space="preserve"> Full Board.</w:t>
      </w:r>
    </w:p>
    <w:p w14:paraId="2A100A04" w14:textId="77777777" w:rsidR="00CF318D" w:rsidRDefault="00000000">
      <w:pPr>
        <w:pStyle w:val="Heading3"/>
      </w:pPr>
      <w:bookmarkStart w:id="7" w:name="_Toc233134630"/>
      <w:r>
        <w:t>Obligation 1.1.4: Independence of Risk Management and Internal Audit</w:t>
      </w:r>
      <w:bookmarkEnd w:id="7"/>
    </w:p>
    <w:p w14:paraId="445CFE10" w14:textId="77777777" w:rsidR="00CF318D" w:rsidRDefault="00000000">
      <w:r>
        <w:t xml:space="preserve">Through its risk and audit committees, the board must assess and support the stature and independence of the firm's independent risk management and internal audit functions. The board must </w:t>
      </w:r>
      <w:proofErr w:type="gramStart"/>
      <w:r>
        <w:t>take action</w:t>
      </w:r>
      <w:proofErr w:type="gramEnd"/>
      <w:r>
        <w:t xml:space="preserve"> if the views of these functions are not </w:t>
      </w:r>
      <w:proofErr w:type="gramStart"/>
      <w:r>
        <w:t>taken into account</w:t>
      </w:r>
      <w:proofErr w:type="gramEnd"/>
      <w:r>
        <w:t xml:space="preserve"> when decisions are made, or if these functions are unduly influenced by business lines.</w:t>
      </w:r>
    </w:p>
    <w:p w14:paraId="3E8B9802" w14:textId="77777777" w:rsidR="00CF318D" w:rsidRDefault="00000000">
      <w:r>
        <w:rPr>
          <w:b/>
        </w:rPr>
        <w:t>Board Level:</w:t>
      </w:r>
      <w:r>
        <w:t xml:space="preserve"> Risk Committee and Audit Committee.</w:t>
      </w:r>
    </w:p>
    <w:p w14:paraId="0C5369A9" w14:textId="77777777" w:rsidR="00CF318D" w:rsidRDefault="00000000">
      <w:r>
        <w:rPr>
          <w:b/>
        </w:rPr>
        <w:t>Committee:</w:t>
      </w:r>
      <w:r>
        <w:t xml:space="preserve"> Risk Committee and Audit Committee specifically tasked.</w:t>
      </w:r>
    </w:p>
    <w:p w14:paraId="77091F34" w14:textId="77777777" w:rsidR="00CF318D" w:rsidRDefault="00000000">
      <w:pPr>
        <w:pStyle w:val="Heading3"/>
      </w:pPr>
      <w:bookmarkStart w:id="8" w:name="_Toc233134631"/>
      <w:r>
        <w:t>Obligation 1.1.5: Board Composition and Governance Structure</w:t>
      </w:r>
      <w:bookmarkEnd w:id="8"/>
    </w:p>
    <w:p w14:paraId="33FF118A" w14:textId="77777777" w:rsidR="00CF318D" w:rsidRDefault="00000000">
      <w:r>
        <w:t>The board must consider whether its composition, governance structure, and practices support the firm's safety and soundness and ability to promote compliance with laws and regulations based on factors such as asset size, complexity, scope of operations, risk profile, and other changes over time. The board must establish a process to identify and select director nominees with a mix of skills, knowledge, experience, and perspectives, including women and minorities.</w:t>
      </w:r>
    </w:p>
    <w:p w14:paraId="5B50BA84" w14:textId="77777777" w:rsidR="00CF318D" w:rsidRDefault="00000000">
      <w:r>
        <w:t>The board must evaluate its own strengths and weaknesses on an ongoing basis, including the performance of board committees, particularly the risk, audit, and other key committees. The board must adapt its structure and practices to address identified weaknesses or deficiencies.</w:t>
      </w:r>
    </w:p>
    <w:p w14:paraId="43103C8F" w14:textId="77777777" w:rsidR="00CF318D" w:rsidRDefault="00000000">
      <w:r>
        <w:rPr>
          <w:b/>
        </w:rPr>
        <w:t>Board Level:</w:t>
      </w:r>
      <w:r>
        <w:t xml:space="preserve"> Full Board (Nominating/Governance Committee recommended).</w:t>
      </w:r>
    </w:p>
    <w:p w14:paraId="60F01549" w14:textId="77777777" w:rsidR="00CF318D" w:rsidRDefault="00000000">
      <w:pPr>
        <w:pStyle w:val="Heading2"/>
      </w:pPr>
      <w:bookmarkStart w:id="9" w:name="_Toc233134632"/>
      <w:r>
        <w:lastRenderedPageBreak/>
        <w:t>1.2 Enhanced Prudential Standards (Regulation YY - 12 CFR Part 252)</w:t>
      </w:r>
      <w:bookmarkEnd w:id="9"/>
    </w:p>
    <w:p w14:paraId="756D7B77" w14:textId="77777777" w:rsidR="00CF318D" w:rsidRDefault="00000000">
      <w:r>
        <w:rPr>
          <w:b/>
        </w:rPr>
        <w:t>Regulatory Source:</w:t>
      </w:r>
      <w:r>
        <w:t xml:space="preserve"> 12 CFR Part 252, Subpart D (Enhanced Prudential Standards for Bank Holding Companies </w:t>
      </w:r>
      <w:proofErr w:type="gramStart"/>
      <w:r>
        <w:t>With</w:t>
      </w:r>
      <w:proofErr w:type="gramEnd"/>
      <w:r>
        <w:t xml:space="preserve"> Total Consolidated Assets of $100 Billion or More), as tailored by the 2019 Category I standards.</w:t>
      </w:r>
    </w:p>
    <w:p w14:paraId="04267E4B" w14:textId="77777777" w:rsidR="00CF318D" w:rsidRDefault="00000000">
      <w:pPr>
        <w:pStyle w:val="Heading3"/>
      </w:pPr>
      <w:bookmarkStart w:id="10" w:name="_Toc233134633"/>
      <w:r>
        <w:t>Obligation 1.2.1: Risk Committee Establishment (12 CFR 252.33)</w:t>
      </w:r>
      <w:bookmarkEnd w:id="10"/>
    </w:p>
    <w:p w14:paraId="53C7B2AD" w14:textId="77777777" w:rsidR="00CF318D" w:rsidRDefault="00000000">
      <w:r>
        <w:t>A Category I BHC must maintain a risk committee that approves and periodically reviews the risk-management policies of the company's global operations and oversees the operation of the company's global risk-management framework. The risk-management framework must be commensurate with the structure, risk profile, complexity, activities, and size of the company and consistent with the firm's enterprise-wide risk management policies.</w:t>
      </w:r>
    </w:p>
    <w:p w14:paraId="2F1E6FDD" w14:textId="77777777" w:rsidR="00CF318D" w:rsidRDefault="00000000">
      <w:r>
        <w:t>The risk committee must have a formal, written charter approved by the board. The risk committee must meet at least quarterly (or more frequently if necessary) and must fully document and maintain records of its proceedings, including risk management decisions. The risk committee must include at least one member having experience in identifying, assessing, and managing risk exposures of large, complex financial firms.</w:t>
      </w:r>
    </w:p>
    <w:p w14:paraId="3DB64308" w14:textId="77777777" w:rsidR="00CF318D" w:rsidRDefault="00000000">
      <w:r>
        <w:t>The chair of the risk committee must be an independent director who: (</w:t>
      </w:r>
      <w:proofErr w:type="spellStart"/>
      <w:r>
        <w:t>i</w:t>
      </w:r>
      <w:proofErr w:type="spellEnd"/>
      <w:r>
        <w:t>) is not an officer or employee of the BHC and has not been such within the previous three years; (ii) is not a member of the immediate family (as defined in 12 CFR 225.41(b)(3)) of an executive officer (as defined in 12 CFR 215.2(e)(1)); and (iii) qualifies as independent under SEC Regulation S-K Item 407 or would qualify under NYSE/Nasdaq independence standards as demonstrated to the Federal Reserve's satisfaction.</w:t>
      </w:r>
    </w:p>
    <w:p w14:paraId="14366A44" w14:textId="77777777" w:rsidR="00CF318D" w:rsidRDefault="00000000">
      <w:r>
        <w:rPr>
          <w:b/>
        </w:rPr>
        <w:t>Board Level:</w:t>
      </w:r>
      <w:r>
        <w:t xml:space="preserve"> Board Risk Committee (mandatory).</w:t>
      </w:r>
    </w:p>
    <w:p w14:paraId="06977CD0" w14:textId="77777777" w:rsidR="00CF318D" w:rsidRDefault="00000000">
      <w:r>
        <w:rPr>
          <w:b/>
        </w:rPr>
        <w:t>Committee Composition:</w:t>
      </w:r>
      <w:r>
        <w:t xml:space="preserve"> Minimum one risk expert; chair must be independent.</w:t>
      </w:r>
    </w:p>
    <w:p w14:paraId="7C9BDD53" w14:textId="77777777" w:rsidR="00CF318D" w:rsidRDefault="00000000">
      <w:r>
        <w:rPr>
          <w:b/>
        </w:rPr>
        <w:t>Meeting Frequency:</w:t>
      </w:r>
      <w:r>
        <w:t xml:space="preserve"> At least quarterly; more frequently as needed.</w:t>
      </w:r>
    </w:p>
    <w:p w14:paraId="0286A7FA" w14:textId="77777777" w:rsidR="00CF318D" w:rsidRDefault="00000000">
      <w:pPr>
        <w:pStyle w:val="Heading3"/>
      </w:pPr>
      <w:bookmarkStart w:id="11" w:name="_Toc233134634"/>
      <w:r>
        <w:t>Obligation 1.2.2: Risk Management Framework (12 CFR 252.33)</w:t>
      </w:r>
      <w:bookmarkEnd w:id="11"/>
    </w:p>
    <w:p w14:paraId="02E6C7D0" w14:textId="77777777" w:rsidR="00CF318D" w:rsidRDefault="00000000">
      <w:r>
        <w:t>The BHC must implement a risk-management framework that includes: policies and procedures establishing risk-management governance, procedures, and risk-control infrastructure; processes for identifying and reporting risks and deficiencies, including emerging risks; processes for establishing managerial and employee responsibility for risk management; processes for ensuring independence of the risk-management function; and processes to integrate risk management with management goals and compensation.</w:t>
      </w:r>
    </w:p>
    <w:p w14:paraId="6A8C2D8F" w14:textId="77777777" w:rsidR="00CF318D" w:rsidRDefault="00000000">
      <w:r>
        <w:rPr>
          <w:b/>
        </w:rPr>
        <w:t>Board Level:</w:t>
      </w:r>
      <w:r>
        <w:t xml:space="preserve"> Risk Committee approves and oversees; Full Board receives reports.</w:t>
      </w:r>
    </w:p>
    <w:p w14:paraId="1EBCC43A" w14:textId="77777777" w:rsidR="00CF318D" w:rsidRDefault="00000000">
      <w:pPr>
        <w:pStyle w:val="Heading3"/>
      </w:pPr>
      <w:bookmarkStart w:id="12" w:name="_Toc233134635"/>
      <w:r>
        <w:t>Obligation 1.2.3: Liquidity Risk Management (12 CFR 252.34)</w:t>
      </w:r>
      <w:bookmarkEnd w:id="12"/>
    </w:p>
    <w:p w14:paraId="4AC0ABE1" w14:textId="77777777" w:rsidR="00CF318D" w:rsidRDefault="00000000">
      <w:r>
        <w:t>The board of directors must: (</w:t>
      </w:r>
      <w:proofErr w:type="spellStart"/>
      <w:r>
        <w:t>i</w:t>
      </w:r>
      <w:proofErr w:type="spellEnd"/>
      <w:r>
        <w:t xml:space="preserve">) approve the BHC's acceptable liquidity risk tolerance at least annually, taking into account capital structure, risk profile, complexity, activities, and size; (ii) review, at least semi-annually, information provided by senior management to assess whether the BHC is </w:t>
      </w:r>
      <w:r>
        <w:lastRenderedPageBreak/>
        <w:t>operating within its liquidity risk tolerance; and (iii) approve and periodically review liquidity risk management strategies, policies, and procedures.</w:t>
      </w:r>
    </w:p>
    <w:p w14:paraId="5C8EA32A" w14:textId="77777777" w:rsidR="00CF318D" w:rsidRDefault="00000000">
      <w:r>
        <w:t>The risk committee must approve the contingency funding plan at least annually and approve any material changes prior to implementation. The board must ensure liquidity risk limits are established covering concentrations in funding sources, maturing liabilities, and off-balance sheet exposures.</w:t>
      </w:r>
    </w:p>
    <w:p w14:paraId="67166696" w14:textId="77777777" w:rsidR="00CF318D" w:rsidRDefault="00000000">
      <w:r>
        <w:rPr>
          <w:b/>
        </w:rPr>
        <w:t>Board Level:</w:t>
      </w:r>
      <w:r>
        <w:t xml:space="preserve"> Full Board (liquidity tolerance); Risk Committee (CFP approval).</w:t>
      </w:r>
    </w:p>
    <w:p w14:paraId="616A6AA6" w14:textId="77777777" w:rsidR="00CF318D" w:rsidRDefault="00000000">
      <w:r>
        <w:rPr>
          <w:b/>
        </w:rPr>
        <w:t>Meeting Frequency:</w:t>
      </w:r>
      <w:r>
        <w:t xml:space="preserve"> Board: semi-annual liquidity review; Risk Committee: annual CFP approval.</w:t>
      </w:r>
    </w:p>
    <w:p w14:paraId="4A8A3A32" w14:textId="77777777" w:rsidR="00CF318D" w:rsidRDefault="00000000">
      <w:pPr>
        <w:pStyle w:val="Heading3"/>
      </w:pPr>
      <w:bookmarkStart w:id="13" w:name="_Toc233134636"/>
      <w:r>
        <w:t>Obligation 1.2.4: Stress Testing (12 CFR 252.44)</w:t>
      </w:r>
      <w:bookmarkEnd w:id="13"/>
    </w:p>
    <w:p w14:paraId="33E76C7A" w14:textId="77777777" w:rsidR="00CF318D" w:rsidRDefault="00000000">
      <w:r>
        <w:t>Category I firms must participate in the Federal Reserve's supervisory stress test annually. The board must ensure that the firm conducts its own company-run stress tests and that the results are incorporated into capital planning. The board must review and approve the firm's stress testing methodologies and assumptions.</w:t>
      </w:r>
    </w:p>
    <w:p w14:paraId="503955C4" w14:textId="77777777" w:rsidR="00CF318D" w:rsidRDefault="00000000">
      <w:r>
        <w:rPr>
          <w:b/>
        </w:rPr>
        <w:t>Board Level:</w:t>
      </w:r>
      <w:r>
        <w:t xml:space="preserve"> Full Board (oversight); Risk Committee (methodology review).</w:t>
      </w:r>
    </w:p>
    <w:p w14:paraId="429C2B0D" w14:textId="77777777" w:rsidR="00CF318D" w:rsidRDefault="00000000">
      <w:pPr>
        <w:pStyle w:val="Heading3"/>
      </w:pPr>
      <w:bookmarkStart w:id="14" w:name="_Toc233134637"/>
      <w:r>
        <w:t>Obligation 1.2.5: Clean Holding Company Requirements (12 CFR 252.64)</w:t>
      </w:r>
      <w:bookmarkEnd w:id="14"/>
    </w:p>
    <w:p w14:paraId="7C2C6C4F" w14:textId="77777777" w:rsidR="00CF318D" w:rsidRDefault="00000000">
      <w:r>
        <w:t xml:space="preserve">U.S. GSIBs are prohibited from issuing short-term debt to third parties, </w:t>
      </w:r>
      <w:proofErr w:type="gramStart"/>
      <w:r>
        <w:t>entering into</w:t>
      </w:r>
      <w:proofErr w:type="gramEnd"/>
      <w:r>
        <w:t xml:space="preserve"> QFCs with third parties, having upstream guarantees, or issuing subsidiary guarantees with cross-default rights. These structural requirements, while operational in nature, require board-level understanding and oversight of the firm's resolution strategy.</w:t>
      </w:r>
    </w:p>
    <w:p w14:paraId="4F4403B1" w14:textId="77777777" w:rsidR="00CF318D" w:rsidRDefault="00000000">
      <w:r>
        <w:rPr>
          <w:b/>
        </w:rPr>
        <w:t>Board Level:</w:t>
      </w:r>
      <w:r>
        <w:t xml:space="preserve"> Full Board (oversight of resolution strategy).</w:t>
      </w:r>
    </w:p>
    <w:p w14:paraId="7F4E73D7" w14:textId="77777777" w:rsidR="00CF318D" w:rsidRDefault="00000000">
      <w:pPr>
        <w:pStyle w:val="Heading2"/>
      </w:pPr>
      <w:bookmarkStart w:id="15" w:name="_Toc233134638"/>
      <w:r>
        <w:t>1.3 Capital Planning and Stress Testing (12 CFR 225.8)</w:t>
      </w:r>
      <w:bookmarkEnd w:id="15"/>
    </w:p>
    <w:p w14:paraId="7FBEF770" w14:textId="77777777" w:rsidR="00CF318D" w:rsidRDefault="00000000">
      <w:r>
        <w:rPr>
          <w:b/>
        </w:rPr>
        <w:t>Regulatory Source:</w:t>
      </w:r>
      <w:r>
        <w:t xml:space="preserve"> 12 CFR 225.8 (Capital Plan Rule), as modified by the 2020 stress capital buffer rule and 2021 tailoring amendments.</w:t>
      </w:r>
    </w:p>
    <w:p w14:paraId="5C2778F3" w14:textId="77777777" w:rsidR="00CF318D" w:rsidRDefault="00000000">
      <w:pPr>
        <w:pStyle w:val="Heading3"/>
      </w:pPr>
      <w:bookmarkStart w:id="16" w:name="_Toc233134639"/>
      <w:r>
        <w:t>Obligation 1.3.1: Capital Plan Development and Submission</w:t>
      </w:r>
      <w:bookmarkEnd w:id="16"/>
    </w:p>
    <w:p w14:paraId="7157E674" w14:textId="77777777" w:rsidR="00CF318D" w:rsidRDefault="00000000">
      <w:r>
        <w:t>The board must ensure that the BHC develops and submits an annual capital plan to the Federal Reserve. The capital plan must include: an assessment of expected uses and sources of capital; a description of all planned capital actions; a discussion of any expected changes to the BHC's business plan that are likely to have a material impact on capital adequacy; and a detailed description of the process for assessing capital adequacy.</w:t>
      </w:r>
    </w:p>
    <w:p w14:paraId="5430EAB9" w14:textId="77777777" w:rsidR="00CF318D" w:rsidRDefault="00000000">
      <w:r>
        <w:rPr>
          <w:b/>
        </w:rPr>
        <w:t>Board Level:</w:t>
      </w:r>
      <w:r>
        <w:t xml:space="preserve"> Full Board must approve the capital plan prior to submission.</w:t>
      </w:r>
    </w:p>
    <w:p w14:paraId="73A99B56" w14:textId="77777777" w:rsidR="00CF318D" w:rsidRDefault="00000000">
      <w:pPr>
        <w:pStyle w:val="Heading3"/>
      </w:pPr>
      <w:bookmarkStart w:id="17" w:name="_Toc233134640"/>
      <w:r>
        <w:t>Obligation 1.3.2: Capital Adequacy Process Oversight</w:t>
      </w:r>
      <w:bookmarkEnd w:id="17"/>
    </w:p>
    <w:p w14:paraId="4CB9342B" w14:textId="77777777" w:rsidR="00CF318D" w:rsidRDefault="00000000">
      <w:r>
        <w:t xml:space="preserve">The board must oversee the firm's capital adequacy process (CAP), which must </w:t>
      </w:r>
      <w:proofErr w:type="gramStart"/>
      <w:r>
        <w:t>include:</w:t>
      </w:r>
      <w:proofErr w:type="gramEnd"/>
      <w:r>
        <w:t xml:space="preserve"> sound risk measurement and risk-management practices; a process for identifying and measuring all material </w:t>
      </w:r>
      <w:r>
        <w:lastRenderedPageBreak/>
        <w:t>risks; a process for relating capital to risk; a process for stress testing; and a process for reporting and responding to capital deficiencies.</w:t>
      </w:r>
    </w:p>
    <w:p w14:paraId="78132E1C" w14:textId="77777777" w:rsidR="00CF318D" w:rsidRDefault="00000000">
      <w:r>
        <w:t>The board must receive regular reports on the firm's capital position, stress testing results, and capital planning assumptions. The board must ensure that the CAP is appropriately integrated with the firm's overall risk-management framework.</w:t>
      </w:r>
    </w:p>
    <w:p w14:paraId="12DCD5DF" w14:textId="77777777" w:rsidR="00CF318D" w:rsidRDefault="00000000">
      <w:r>
        <w:rPr>
          <w:b/>
        </w:rPr>
        <w:t>Board Level:</w:t>
      </w:r>
      <w:r>
        <w:t xml:space="preserve"> Full Board; Risk Committee assists with methodology.</w:t>
      </w:r>
    </w:p>
    <w:p w14:paraId="3D057C7E" w14:textId="77777777" w:rsidR="00CF318D" w:rsidRDefault="00000000">
      <w:pPr>
        <w:pStyle w:val="Heading3"/>
      </w:pPr>
      <w:bookmarkStart w:id="18" w:name="_Toc233134641"/>
      <w:r>
        <w:t>Obligation 1.3.3: Capital Distribution Restrictions</w:t>
      </w:r>
      <w:bookmarkEnd w:id="18"/>
    </w:p>
    <w:p w14:paraId="1685B542" w14:textId="77777777" w:rsidR="00CF318D" w:rsidRDefault="00000000">
      <w:r>
        <w:t>The board must ensure compliance with capital distribution restrictions tied to the stress capital buffer and capital conservation buffer. Distributions and discretionary bonus payments are restricted when the firm's capital ratios fall below buffer requirements. The board must pre-approve any capital distributions and must ensure that planned distributions are consistent with the approved capital plan.</w:t>
      </w:r>
    </w:p>
    <w:p w14:paraId="22876365" w14:textId="77777777" w:rsidR="00CF318D" w:rsidRDefault="00000000">
      <w:r>
        <w:rPr>
          <w:b/>
        </w:rPr>
        <w:t>Board Level:</w:t>
      </w:r>
      <w:r>
        <w:t xml:space="preserve"> Full Board (capital distributions require board approval).</w:t>
      </w:r>
    </w:p>
    <w:p w14:paraId="3EFCD8EE" w14:textId="77777777" w:rsidR="00CF318D" w:rsidRDefault="00000000">
      <w:pPr>
        <w:pStyle w:val="Heading2"/>
      </w:pPr>
      <w:bookmarkStart w:id="19" w:name="_Toc233134642"/>
      <w:r>
        <w:t>1.4 Liquidity Risk Management (12 CFR Part 249 / Regulation WW)</w:t>
      </w:r>
      <w:bookmarkEnd w:id="19"/>
    </w:p>
    <w:p w14:paraId="051B07FE" w14:textId="77777777" w:rsidR="00CF318D" w:rsidRDefault="00000000">
      <w:r>
        <w:rPr>
          <w:b/>
        </w:rPr>
        <w:t>Regulatory Source:</w:t>
      </w:r>
      <w:r>
        <w:t xml:space="preserve"> 12 CFR Part 249 (Liquidity Risk Measurement Standards - LCR Rule); 12 CFR 252.34 (Reg YY liquidity requirements).</w:t>
      </w:r>
    </w:p>
    <w:p w14:paraId="790E5377" w14:textId="77777777" w:rsidR="00CF318D" w:rsidRDefault="00000000">
      <w:pPr>
        <w:pStyle w:val="Heading3"/>
      </w:pPr>
      <w:bookmarkStart w:id="20" w:name="_Toc233134643"/>
      <w:r>
        <w:t>Obligation 1.4.1: LCR Compliance</w:t>
      </w:r>
      <w:bookmarkEnd w:id="20"/>
    </w:p>
    <w:p w14:paraId="35A50546" w14:textId="77777777" w:rsidR="00CF318D" w:rsidRDefault="00000000">
      <w:r>
        <w:t>Category I GSIBs must maintain a liquidity coverage ratio of at least 100% on each business day. The board must ensure that the firm maintains sufficient high-quality liquid assets (HQLA) to meet its 30-day net cash outflows under stress. The board must receive regular reporting on the firm's LCR position and trends.</w:t>
      </w:r>
    </w:p>
    <w:p w14:paraId="16C830D0" w14:textId="77777777" w:rsidR="00CF318D" w:rsidRDefault="00000000">
      <w:r>
        <w:rPr>
          <w:b/>
        </w:rPr>
        <w:t>Board Level:</w:t>
      </w:r>
      <w:r>
        <w:t xml:space="preserve"> Full Board (oversight); Risk Committee (detailed review).</w:t>
      </w:r>
    </w:p>
    <w:p w14:paraId="190561FF" w14:textId="77777777" w:rsidR="00CF318D" w:rsidRDefault="00000000">
      <w:pPr>
        <w:pStyle w:val="Heading3"/>
      </w:pPr>
      <w:bookmarkStart w:id="21" w:name="_Toc233134644"/>
      <w:r>
        <w:t>Obligation 1.4.2: Public Disclosure</w:t>
      </w:r>
      <w:bookmarkEnd w:id="21"/>
    </w:p>
    <w:p w14:paraId="7E8D4395" w14:textId="77777777" w:rsidR="00CF318D" w:rsidRDefault="00000000">
      <w:r>
        <w:t>The board must ensure that the firm makes quarterly public disclosures of its LCR calculation, including quantitative information about HQLA, cash outflows, cash inflows, and the calculated LCR. The board must review and approve the disclosure process and any material changes to disclosure methodologies.</w:t>
      </w:r>
    </w:p>
    <w:p w14:paraId="0C66A411" w14:textId="77777777" w:rsidR="00CF318D" w:rsidRDefault="00000000">
      <w:r>
        <w:rPr>
          <w:b/>
        </w:rPr>
        <w:t>Board Level:</w:t>
      </w:r>
      <w:r>
        <w:t xml:space="preserve"> Full Board (disclosure oversight); typically delegated to Disclosure Committee.</w:t>
      </w:r>
    </w:p>
    <w:p w14:paraId="58B0DA18" w14:textId="77777777" w:rsidR="00CF318D" w:rsidRDefault="00000000">
      <w:pPr>
        <w:pStyle w:val="Heading2"/>
      </w:pPr>
      <w:bookmarkStart w:id="22" w:name="_Toc233134645"/>
      <w:r>
        <w:t>1.5 Resolution Planning (Living Wills - 12 CFR Part 243 / Regulation QQ)</w:t>
      </w:r>
      <w:bookmarkEnd w:id="22"/>
    </w:p>
    <w:p w14:paraId="13ABB439" w14:textId="77777777" w:rsidR="00CF318D" w:rsidRDefault="00000000">
      <w:r>
        <w:rPr>
          <w:b/>
        </w:rPr>
        <w:t>Regulatory Source:</w:t>
      </w:r>
      <w:r>
        <w:t xml:space="preserve"> 12 CFR Part 243 (Regulation QQ); Section 165(d) of Dodd-Frank; FDIC/OCC joint rule on IDI resolution plans.</w:t>
      </w:r>
    </w:p>
    <w:p w14:paraId="3D2D9898" w14:textId="77777777" w:rsidR="00CF318D" w:rsidRDefault="00000000">
      <w:pPr>
        <w:pStyle w:val="Heading3"/>
      </w:pPr>
      <w:bookmarkStart w:id="23" w:name="_Toc233134646"/>
      <w:r>
        <w:lastRenderedPageBreak/>
        <w:t>Obligation 1.5.1: Resolution Plan Development and Submission</w:t>
      </w:r>
      <w:bookmarkEnd w:id="23"/>
    </w:p>
    <w:p w14:paraId="1943C74D" w14:textId="77777777" w:rsidR="00CF318D" w:rsidRDefault="00000000">
      <w:r>
        <w:t>Category I GSIBs must submit resolution plans (living wills) every other year (biennial full filers). The plan must describe the company's strategy for rapid and orderly resolution under the U.S. Bankruptcy Code. The board must ensure the resolution plan is credible and would facilitate an orderly resolution without serious adverse effects on U.S. financial stability.</w:t>
      </w:r>
    </w:p>
    <w:p w14:paraId="5841A4C5" w14:textId="77777777" w:rsidR="00CF318D" w:rsidRDefault="00000000">
      <w:r>
        <w:t>The board must review and approve the resolution plan prior to submission. The board must ensure that management addresses any deficiencies identified by the Federal Reserve and FDIC in their joint review. If the agencies jointly determine the plan is not credible, the firm has 90 days to submit a revised plan.</w:t>
      </w:r>
    </w:p>
    <w:p w14:paraId="695B0490" w14:textId="77777777" w:rsidR="00CF318D" w:rsidRDefault="00000000">
      <w:r>
        <w:rPr>
          <w:b/>
        </w:rPr>
        <w:t>Board Level:</w:t>
      </w:r>
      <w:r>
        <w:t xml:space="preserve"> Full Board must approve the resolution plan.</w:t>
      </w:r>
    </w:p>
    <w:p w14:paraId="63CAF0D6" w14:textId="77777777" w:rsidR="00CF318D" w:rsidRDefault="00000000">
      <w:r>
        <w:rPr>
          <w:b/>
        </w:rPr>
        <w:t>Committee:</w:t>
      </w:r>
      <w:r>
        <w:t xml:space="preserve"> Risk Committee typically reviews in detail.</w:t>
      </w:r>
    </w:p>
    <w:p w14:paraId="7B862A7D" w14:textId="77777777" w:rsidR="00CF318D" w:rsidRDefault="00000000">
      <w:pPr>
        <w:pStyle w:val="Heading3"/>
      </w:pPr>
      <w:bookmarkStart w:id="24" w:name="_Toc233134647"/>
      <w:r>
        <w:t>Obligation 1.5.2: Resolution Strategy Governance</w:t>
      </w:r>
      <w:bookmarkEnd w:id="24"/>
    </w:p>
    <w:p w14:paraId="6518FB10" w14:textId="77777777" w:rsidR="00CF318D" w:rsidRDefault="00000000">
      <w:r>
        <w:t>The board must understand the firm's chosen resolution strategy (typically single point of entry for U.S. GSIBs) and ensure that the firm's organizational structure, capital and liquidity positions, and operational capabilities are aligned with that strategy. The board must oversee management's efforts to address any deficiencies or shortcomings identified by regulators.</w:t>
      </w:r>
    </w:p>
    <w:p w14:paraId="0A64862F" w14:textId="77777777" w:rsidR="00CF318D" w:rsidRDefault="00000000">
      <w:r>
        <w:rPr>
          <w:b/>
        </w:rPr>
        <w:t>Board Level:</w:t>
      </w:r>
      <w:r>
        <w:t xml:space="preserve"> Full Board.</w:t>
      </w:r>
    </w:p>
    <w:p w14:paraId="4D7C65BB" w14:textId="77777777" w:rsidR="00CF318D" w:rsidRDefault="00000000">
      <w:pPr>
        <w:pStyle w:val="Heading2"/>
      </w:pPr>
      <w:bookmarkStart w:id="25" w:name="_Toc233134648"/>
      <w:r>
        <w:t>1.6 Model Risk Governance (SR 26-2 / OCC Bulletin 2025-XX)</w:t>
      </w:r>
      <w:bookmarkEnd w:id="25"/>
    </w:p>
    <w:p w14:paraId="38579AAA" w14:textId="77777777" w:rsidR="00CF318D" w:rsidRDefault="00000000">
      <w:r>
        <w:rPr>
          <w:b/>
        </w:rPr>
        <w:t>Regulatory Source:</w:t>
      </w:r>
      <w:r>
        <w:t xml:space="preserve"> SR 26-2, Revised Guidance on Model Risk Management (April 17, 2026), jointly issued by Federal Reserve, OCC, and FDIC. Supersedes SR 11-7.</w:t>
      </w:r>
    </w:p>
    <w:p w14:paraId="13D53C89" w14:textId="77777777" w:rsidR="00CF318D" w:rsidRDefault="00000000">
      <w:pPr>
        <w:pStyle w:val="Heading3"/>
      </w:pPr>
      <w:bookmarkStart w:id="26" w:name="_Toc233134649"/>
      <w:r>
        <w:t>Obligation 1.6.1: Model Risk Management Policy</w:t>
      </w:r>
      <w:bookmarkEnd w:id="26"/>
    </w:p>
    <w:p w14:paraId="767FFFE6" w14:textId="77777777" w:rsidR="00CF318D" w:rsidRDefault="00000000">
      <w:r>
        <w:t>The board must ensure that the firm maintains a written model risk management policy that covers the scope of model risk management activities, model tiering criteria, roles and responsibilities, and escalation paths. The policy must be approved by the board and reviewed periodically.</w:t>
      </w:r>
    </w:p>
    <w:p w14:paraId="27891A3C" w14:textId="77777777" w:rsidR="00CF318D" w:rsidRDefault="00000000">
      <w:r>
        <w:rPr>
          <w:b/>
        </w:rPr>
        <w:t>Board Level:</w:t>
      </w:r>
      <w:r>
        <w:t xml:space="preserve"> Board or designated committee approves the policy.</w:t>
      </w:r>
    </w:p>
    <w:p w14:paraId="51C0370E" w14:textId="77777777" w:rsidR="00CF318D" w:rsidRDefault="00000000">
      <w:pPr>
        <w:pStyle w:val="Heading3"/>
      </w:pPr>
      <w:bookmarkStart w:id="27" w:name="_Toc233134650"/>
      <w:r>
        <w:t>Obligation 1.6.2: Model Inventory Oversight</w:t>
      </w:r>
      <w:bookmarkEnd w:id="27"/>
    </w:p>
    <w:p w14:paraId="560CE3F5" w14:textId="77777777" w:rsidR="00CF318D" w:rsidRDefault="00000000">
      <w:r>
        <w:t>The board must ensure that the firm maintains a complete inventory of all models, including ownership, purpose, risk tier, and validation status. The board must receive regular reporting on the model inventory and any material changes, including the adoption of new models, significant changes to existing models, or model retirements.</w:t>
      </w:r>
    </w:p>
    <w:p w14:paraId="47921FF8" w14:textId="77777777" w:rsidR="00CF318D" w:rsidRDefault="00000000">
      <w:r>
        <w:rPr>
          <w:b/>
        </w:rPr>
        <w:t>Board Level:</w:t>
      </w:r>
      <w:r>
        <w:t xml:space="preserve"> Risk Committee (typically); Full Board (material model summary).</w:t>
      </w:r>
    </w:p>
    <w:p w14:paraId="4BE1517F" w14:textId="77777777" w:rsidR="00CF318D" w:rsidRDefault="00000000">
      <w:pPr>
        <w:pStyle w:val="Heading3"/>
      </w:pPr>
      <w:bookmarkStart w:id="28" w:name="_Toc233134651"/>
      <w:r>
        <w:lastRenderedPageBreak/>
        <w:t>Obligation 1.6.3: Independent Validation Oversight</w:t>
      </w:r>
      <w:bookmarkEnd w:id="28"/>
    </w:p>
    <w:p w14:paraId="1E005E43" w14:textId="77777777" w:rsidR="00CF318D" w:rsidRDefault="00000000">
      <w:r>
        <w:t>The board must ensure that model validation is performed by staff or teams independent of model development, with actual reporting-line separation. The board must receive reports on validation findings and ensure that any issues are remediated in a timely manner.</w:t>
      </w:r>
    </w:p>
    <w:p w14:paraId="0F2D041D" w14:textId="77777777" w:rsidR="00CF318D" w:rsidRDefault="00000000">
      <w:r>
        <w:rPr>
          <w:b/>
        </w:rPr>
        <w:t>Board Level:</w:t>
      </w:r>
      <w:r>
        <w:t xml:space="preserve"> Risk Committee reviews validation findings; Audit Committee may review validation program effectiveness.</w:t>
      </w:r>
    </w:p>
    <w:p w14:paraId="4D0382DC" w14:textId="77777777" w:rsidR="00CF318D" w:rsidRDefault="00000000">
      <w:pPr>
        <w:pStyle w:val="Heading2"/>
      </w:pPr>
      <w:bookmarkStart w:id="29" w:name="_Toc233134652"/>
      <w:r>
        <w:t>1.7 Compliance Risk Management (SR 08-8 / CA 08-11)</w:t>
      </w:r>
      <w:bookmarkEnd w:id="29"/>
    </w:p>
    <w:p w14:paraId="1ABFFFDA" w14:textId="77777777" w:rsidR="00CF318D" w:rsidRDefault="00000000">
      <w:r>
        <w:rPr>
          <w:b/>
        </w:rPr>
        <w:t>Regulatory Source:</w:t>
      </w:r>
      <w:r>
        <w:t xml:space="preserve"> SR 08-8 / CA 08-11, Compliance Risk Management and Oversight at Large Banking Organizations with Complex Compliance Profiles (October 16, 2008).</w:t>
      </w:r>
    </w:p>
    <w:p w14:paraId="52C6FE13" w14:textId="77777777" w:rsidR="00CF318D" w:rsidRDefault="00000000">
      <w:pPr>
        <w:pStyle w:val="Heading3"/>
      </w:pPr>
      <w:bookmarkStart w:id="30" w:name="_Toc233134653"/>
      <w:r>
        <w:t>Obligation 1.7.1: Compliance Strategy Oversight</w:t>
      </w:r>
      <w:bookmarkEnd w:id="30"/>
    </w:p>
    <w:p w14:paraId="370DFB5D" w14:textId="77777777" w:rsidR="00CF318D" w:rsidRDefault="00000000">
      <w:r>
        <w:t>The board must oversee the development of, review, approve, and periodically monitor the firm's compliance strategy and its alignment with the overall strategy of the firm. The board must direct senior management on the board's information needs regarding types of compliance risks, significant compliance matters, and the effectiveness of the compliance risk management program.</w:t>
      </w:r>
    </w:p>
    <w:p w14:paraId="2E70FE2C" w14:textId="77777777" w:rsidR="00CF318D" w:rsidRDefault="00000000">
      <w:r>
        <w:rPr>
          <w:b/>
        </w:rPr>
        <w:t>Board Level:</w:t>
      </w:r>
      <w:r>
        <w:t xml:space="preserve"> Full Board; Audit Committee or dedicated Compliance Committee may assist.</w:t>
      </w:r>
    </w:p>
    <w:p w14:paraId="3FD39A3A" w14:textId="77777777" w:rsidR="00CF318D" w:rsidRDefault="00000000">
      <w:pPr>
        <w:pStyle w:val="Heading3"/>
      </w:pPr>
      <w:bookmarkStart w:id="31" w:name="_Toc233134654"/>
      <w:r>
        <w:t>Obligation 1.7.2: Corporate Compliance Function Stature</w:t>
      </w:r>
      <w:bookmarkEnd w:id="31"/>
    </w:p>
    <w:p w14:paraId="33D07E69" w14:textId="77777777" w:rsidR="00CF318D" w:rsidRDefault="00000000">
      <w:r>
        <w:t>The board must promote the stature and independence of the corporate compliance function and provide appropriate levels of resources. The board must ensure that senior management within the corporate compliance function has appropriate authority, independence, and access to personnel and information, and appropriate resources to conduct activities effectively.</w:t>
      </w:r>
    </w:p>
    <w:p w14:paraId="608E45BA" w14:textId="77777777" w:rsidR="00CF318D" w:rsidRDefault="00000000">
      <w:r>
        <w:rPr>
          <w:b/>
        </w:rPr>
        <w:t>Board Level:</w:t>
      </w:r>
      <w:r>
        <w:t xml:space="preserve"> Full Board (resources); Audit Committee (independence).</w:t>
      </w:r>
    </w:p>
    <w:p w14:paraId="4D15EAA1" w14:textId="77777777" w:rsidR="00CF318D" w:rsidRDefault="00000000">
      <w:pPr>
        <w:pStyle w:val="Heading3"/>
      </w:pPr>
      <w:bookmarkStart w:id="32" w:name="_Toc233134655"/>
      <w:r>
        <w:t>Obligation 1.7.3: Management Accountability for Compliance</w:t>
      </w:r>
      <w:bookmarkEnd w:id="32"/>
    </w:p>
    <w:p w14:paraId="5CD6F834" w14:textId="77777777" w:rsidR="00CF318D" w:rsidRDefault="00000000">
      <w:r>
        <w:t>The board must oversee and hold senior management accountable for the effective implementation of the compliance risk management program and for the appropriate and timely resolution of compliance issues. The board must hold senior management accountable for implementing performance management and compensation programs that promote sound risk management, compliance with laws and regulations, and ethical conduct.</w:t>
      </w:r>
    </w:p>
    <w:p w14:paraId="3DFCDB4D" w14:textId="77777777" w:rsidR="00CF318D" w:rsidRDefault="00000000">
      <w:r>
        <w:rPr>
          <w:b/>
        </w:rPr>
        <w:t>Board Level:</w:t>
      </w:r>
      <w:r>
        <w:t xml:space="preserve"> Full Board.</w:t>
      </w:r>
    </w:p>
    <w:p w14:paraId="2875EED8" w14:textId="77777777" w:rsidR="00CF318D" w:rsidRDefault="00000000">
      <w:pPr>
        <w:pStyle w:val="Heading2"/>
      </w:pPr>
      <w:bookmarkStart w:id="33" w:name="_Toc233134656"/>
      <w:r>
        <w:t>1.8 Total Loss-Absorbing Capacity (12 CFR 252, Subpart G)</w:t>
      </w:r>
      <w:bookmarkEnd w:id="33"/>
    </w:p>
    <w:p w14:paraId="4F588E17" w14:textId="77777777" w:rsidR="00CF318D" w:rsidRDefault="00000000">
      <w:r>
        <w:rPr>
          <w:b/>
        </w:rPr>
        <w:t>Regulatory Source:</w:t>
      </w:r>
      <w:r>
        <w:t xml:space="preserve"> 12 CFR 252.60-252.65 (TLAC Rule), as finalized December 15, </w:t>
      </w:r>
      <w:proofErr w:type="gramStart"/>
      <w:r>
        <w:t>2016</w:t>
      </w:r>
      <w:proofErr w:type="gramEnd"/>
      <w:r>
        <w:t xml:space="preserve"> and amended.</w:t>
      </w:r>
    </w:p>
    <w:p w14:paraId="134FD5FC" w14:textId="77777777" w:rsidR="00CF318D" w:rsidRDefault="00000000">
      <w:pPr>
        <w:pStyle w:val="Heading3"/>
      </w:pPr>
      <w:bookmarkStart w:id="34" w:name="_Toc233134657"/>
      <w:r>
        <w:lastRenderedPageBreak/>
        <w:t>Obligation 1.8.1: TLAC and Long-Term Debt Maintenance</w:t>
      </w:r>
      <w:bookmarkEnd w:id="34"/>
    </w:p>
    <w:p w14:paraId="78D0DEEA" w14:textId="77777777" w:rsidR="00CF318D" w:rsidRDefault="00000000">
      <w:r>
        <w:t>U.S. GSIBs must maintain outstanding eligible external TLAC in an amount not less than the greater of 18% of total risk-weighted assets and 7.5% of total leverage exposure. The board must ensure the firm maintains sufficient eligible external long-term debt and regulatory capital to meet these requirements. The board must receive regular reporting on TLAC and LTD ratios and buffer positions.</w:t>
      </w:r>
    </w:p>
    <w:p w14:paraId="0004A3F5" w14:textId="77777777" w:rsidR="00CF318D" w:rsidRDefault="00000000">
      <w:r>
        <w:rPr>
          <w:b/>
        </w:rPr>
        <w:t>Board Level:</w:t>
      </w:r>
      <w:r>
        <w:t xml:space="preserve"> Full Board (capital planning); Risk Committee (risk-based calibration).</w:t>
      </w:r>
    </w:p>
    <w:p w14:paraId="4D12A586" w14:textId="77777777" w:rsidR="00CF318D" w:rsidRDefault="00000000">
      <w:pPr>
        <w:pStyle w:val="Heading3"/>
      </w:pPr>
      <w:bookmarkStart w:id="35" w:name="_Toc233134658"/>
      <w:r>
        <w:t>Obligation 1.8.2: Clean Holding Company Restrictions</w:t>
      </w:r>
      <w:bookmarkEnd w:id="35"/>
    </w:p>
    <w:p w14:paraId="5F64F65F" w14:textId="77777777" w:rsidR="00CF318D" w:rsidRDefault="00000000">
      <w:r>
        <w:t xml:space="preserve">The board must ensure compliance with clean holding company requirements, </w:t>
      </w:r>
      <w:proofErr w:type="gramStart"/>
      <w:r>
        <w:t>including:</w:t>
      </w:r>
      <w:proofErr w:type="gramEnd"/>
      <w:r>
        <w:t xml:space="preserve"> prohibition on short-term debt to third parties; prohibition on QFCs with third parties; prohibition on upstream guarantees; and the 5% cap on unrelated liabilities that are pari passu with or junior to eligible LTD. The board must approve any structural changes that could affect TLAC eligibility.</w:t>
      </w:r>
    </w:p>
    <w:p w14:paraId="3F4C8968" w14:textId="77777777" w:rsidR="00CF318D" w:rsidRDefault="00000000">
      <w:r>
        <w:rPr>
          <w:b/>
        </w:rPr>
        <w:t>Board Level:</w:t>
      </w:r>
      <w:r>
        <w:t xml:space="preserve"> Full Board.</w:t>
      </w:r>
    </w:p>
    <w:p w14:paraId="76402E06" w14:textId="77777777" w:rsidR="00CF318D" w:rsidRDefault="00000000">
      <w:r>
        <w:t>The OCC imposes board-level obligations on national bank subsidiaries of GSIBs through its safety and soundness regulations at 12 CFR Part 30, including the Heightened Standards guidelines (Appendix D), recovery planning guidelines (Appendix E), and the general safety and soundness standards (Appendix A). The OCC also publishes examination guidance through the Comptroller's Handbook.</w:t>
      </w:r>
    </w:p>
    <w:p w14:paraId="173294D1" w14:textId="77777777" w:rsidR="00CF318D" w:rsidRDefault="00000000">
      <w:pPr>
        <w:pStyle w:val="Heading2"/>
      </w:pPr>
      <w:bookmarkStart w:id="36" w:name="_Toc233134659"/>
      <w:r>
        <w:t>2.1 Heightened Standards (12 CFR Part 30, Appendix D)</w:t>
      </w:r>
      <w:bookmarkEnd w:id="36"/>
    </w:p>
    <w:p w14:paraId="0A83DA57" w14:textId="77777777" w:rsidR="00CF318D" w:rsidRDefault="00000000">
      <w:r>
        <w:rPr>
          <w:b/>
        </w:rPr>
        <w:t>Regulatory Source:</w:t>
      </w:r>
      <w:r>
        <w:t xml:space="preserve"> 12 CFR Part 30, Appendix D - OCC Guidelines Establishing Heightened Standards for Certain Large Insured National Banks (effective November 10, 2014; currently applicable to banks with $50B+ in assets; OCC has proposed raising threshold to $700B). Applicable to all national bank subsidiaries of Category I GSIBs.</w:t>
      </w:r>
    </w:p>
    <w:p w14:paraId="7F5BE8DC" w14:textId="77777777" w:rsidR="00CF318D" w:rsidRDefault="00000000">
      <w:pPr>
        <w:pStyle w:val="Heading3"/>
      </w:pPr>
      <w:bookmarkStart w:id="37" w:name="_Toc233134660"/>
      <w:r>
        <w:t>Obligation 2.1.1: Risk Governance Framework Approval</w:t>
      </w:r>
      <w:bookmarkEnd w:id="37"/>
    </w:p>
    <w:p w14:paraId="0401350A" w14:textId="77777777" w:rsidR="00CF318D" w:rsidRDefault="00000000">
      <w:r>
        <w:t>The board of directors or the board's risk committee must review and approve the risk governance framework. The risk governance framework must be formal, written, designed by independent risk management, and approved by the board or risk committee. The framework must cover at minimum: credit risk, interest rate risk, liquidity risk, price risk, operational risk, compliance risk, strategic risk, and reputation risk.</w:t>
      </w:r>
    </w:p>
    <w:p w14:paraId="3D5C7083" w14:textId="77777777" w:rsidR="00CF318D" w:rsidRDefault="00000000">
      <w:r>
        <w:rPr>
          <w:b/>
        </w:rPr>
        <w:t>Board Level:</w:t>
      </w:r>
      <w:r>
        <w:t xml:space="preserve"> Full Board or Board Risk Committee.</w:t>
      </w:r>
    </w:p>
    <w:p w14:paraId="1E552E0E" w14:textId="77777777" w:rsidR="00CF318D" w:rsidRDefault="00000000">
      <w:pPr>
        <w:pStyle w:val="Heading3"/>
      </w:pPr>
      <w:bookmarkStart w:id="38" w:name="_Toc233134661"/>
      <w:r>
        <w:t>Obligation 2.1.2: Active Oversight of Management</w:t>
      </w:r>
      <w:bookmarkEnd w:id="38"/>
    </w:p>
    <w:p w14:paraId="44D4881B" w14:textId="77777777" w:rsidR="00CF318D" w:rsidRDefault="00000000">
      <w:r>
        <w:t>The board must actively oversee the covered bank's risk-taking activities and hold management accountable for adhering to the risk governance framework. The board may rely on risk assessments and reports prepared by independent risk management and internal audit to support the board's ability to question, challenge, and when necessary, oppose recommendations and decisions made by management that could cause the covered bank's risk profile to exceed its risk appetite.</w:t>
      </w:r>
    </w:p>
    <w:p w14:paraId="2876566A" w14:textId="77777777" w:rsidR="00CF318D" w:rsidRDefault="00000000">
      <w:r>
        <w:rPr>
          <w:b/>
        </w:rPr>
        <w:lastRenderedPageBreak/>
        <w:t>Board Level:</w:t>
      </w:r>
      <w:r>
        <w:t xml:space="preserve"> Full Board.</w:t>
      </w:r>
    </w:p>
    <w:p w14:paraId="5EDDFBD8" w14:textId="77777777" w:rsidR="00CF318D" w:rsidRDefault="00000000">
      <w:r>
        <w:rPr>
          <w:b/>
        </w:rPr>
        <w:t>Director Distinction:</w:t>
      </w:r>
      <w:r>
        <w:t xml:space="preserve"> All directors must exercise sound, independent judgment (III.C).</w:t>
      </w:r>
    </w:p>
    <w:p w14:paraId="0513776C" w14:textId="77777777" w:rsidR="00CF318D" w:rsidRDefault="00000000">
      <w:pPr>
        <w:pStyle w:val="Heading3"/>
      </w:pPr>
      <w:bookmarkStart w:id="39" w:name="_Toc233134662"/>
      <w:r>
        <w:t>Obligation 2.1.3: Independent Director Requirements</w:t>
      </w:r>
      <w:bookmarkEnd w:id="39"/>
    </w:p>
    <w:p w14:paraId="56D91791" w14:textId="77777777" w:rsidR="00CF318D" w:rsidRDefault="00000000">
      <w:r>
        <w:t>At least two members of the board must be independent directors who: (</w:t>
      </w:r>
      <w:proofErr w:type="spellStart"/>
      <w:r>
        <w:t>i</w:t>
      </w:r>
      <w:proofErr w:type="spellEnd"/>
      <w:r>
        <w:t>) are not an officer or employee of the parent company or covered bank and have not been such during the previous three years; (ii) are not a member of the immediate family of an executive officer (as defined in 12 CFR 225.41(b)(3) and 12 CFR 215.2(e)(1)); and (iii) qualify as independent under the listing standards of a national securities exchange, as demonstrated to the OCC's satisfaction.</w:t>
      </w:r>
    </w:p>
    <w:p w14:paraId="6169EB64" w14:textId="77777777" w:rsidR="00CF318D" w:rsidRDefault="00000000">
      <w:r>
        <w:rPr>
          <w:b/>
        </w:rPr>
        <w:t>Board Level:</w:t>
      </w:r>
      <w:r>
        <w:t xml:space="preserve"> Full Board composition requirement.</w:t>
      </w:r>
    </w:p>
    <w:p w14:paraId="377853BD" w14:textId="77777777" w:rsidR="00CF318D" w:rsidRDefault="00000000">
      <w:r>
        <w:rPr>
          <w:b/>
        </w:rPr>
        <w:t>Minimum:</w:t>
      </w:r>
      <w:r>
        <w:t xml:space="preserve"> At least two independent directors required.</w:t>
      </w:r>
    </w:p>
    <w:p w14:paraId="1E314F88" w14:textId="77777777" w:rsidR="00CF318D" w:rsidRDefault="00000000">
      <w:pPr>
        <w:pStyle w:val="Heading3"/>
      </w:pPr>
      <w:bookmarkStart w:id="40" w:name="_Toc233134663"/>
      <w:r>
        <w:t>Obligation 2.1.4: Risk Appetite Statement Approval</w:t>
      </w:r>
      <w:bookmarkEnd w:id="40"/>
    </w:p>
    <w:p w14:paraId="64C4CE06" w14:textId="77777777" w:rsidR="00CF318D" w:rsidRDefault="00000000">
      <w:r>
        <w:t>The board or the board's risk committee must review and approve the risk appetite statement at least annually, or more frequently as necessary based on the size and volatility of risks and any material changes in the bank's business model, strategy, risk profile, or market conditions. The risk appetite statement must include both qualitative components (describing risk culture) and quantitative limits (incorporating stress testing, addressing earnings, capital, and liquidity).</w:t>
      </w:r>
    </w:p>
    <w:p w14:paraId="6D20B02B" w14:textId="77777777" w:rsidR="00CF318D" w:rsidRDefault="00000000">
      <w:r>
        <w:rPr>
          <w:b/>
        </w:rPr>
        <w:t>Board Level:</w:t>
      </w:r>
      <w:r>
        <w:t xml:space="preserve"> Full Board or Risk Committee.</w:t>
      </w:r>
    </w:p>
    <w:p w14:paraId="1A13425B" w14:textId="77777777" w:rsidR="00CF318D" w:rsidRDefault="00000000">
      <w:r>
        <w:rPr>
          <w:b/>
        </w:rPr>
        <w:t>Frequency:</w:t>
      </w:r>
      <w:r>
        <w:t xml:space="preserve"> At least annually; more frequently as needed.</w:t>
      </w:r>
    </w:p>
    <w:p w14:paraId="6FE563B7" w14:textId="77777777" w:rsidR="00CF318D" w:rsidRDefault="00000000">
      <w:pPr>
        <w:pStyle w:val="Heading3"/>
      </w:pPr>
      <w:bookmarkStart w:id="41" w:name="_Toc233134664"/>
      <w:r>
        <w:t>Obligation 2.1.5: Strategic Plan Approval</w:t>
      </w:r>
      <w:bookmarkEnd w:id="41"/>
    </w:p>
    <w:p w14:paraId="4E2F4855" w14:textId="77777777" w:rsidR="00CF318D" w:rsidRDefault="00000000">
      <w:r>
        <w:t>The board must evaluate and approve the strategic plan and monitor management's efforts to implement the plan at least annually. The strategic plan must cover a minimum three-year period, include a comprehensive risk assessment, articulate strategic objectives, explain how the bank will achieve those objectives, and explain how the risk governance framework will be updated for changes in risk profile.</w:t>
      </w:r>
    </w:p>
    <w:p w14:paraId="06F6D174" w14:textId="77777777" w:rsidR="00CF318D" w:rsidRDefault="00000000">
      <w:r>
        <w:rPr>
          <w:b/>
        </w:rPr>
        <w:t>Board Level:</w:t>
      </w:r>
      <w:r>
        <w:t xml:space="preserve"> Full Board.</w:t>
      </w:r>
    </w:p>
    <w:p w14:paraId="45CE0A2F" w14:textId="77777777" w:rsidR="00CF318D" w:rsidRDefault="00000000">
      <w:r>
        <w:rPr>
          <w:b/>
        </w:rPr>
        <w:t>Frequency:</w:t>
      </w:r>
      <w:r>
        <w:t xml:space="preserve"> Annual evaluation and approval.</w:t>
      </w:r>
    </w:p>
    <w:p w14:paraId="0C698C03" w14:textId="77777777" w:rsidR="00CF318D" w:rsidRDefault="00000000">
      <w:pPr>
        <w:pStyle w:val="Heading3"/>
      </w:pPr>
      <w:bookmarkStart w:id="42" w:name="_Toc233134665"/>
      <w:r>
        <w:t>Obligation 2.1.6: Chief Risk Executive Governance</w:t>
      </w:r>
      <w:bookmarkEnd w:id="42"/>
    </w:p>
    <w:p w14:paraId="482D07E3" w14:textId="77777777" w:rsidR="00CF318D" w:rsidRDefault="00000000">
      <w:r>
        <w:t xml:space="preserve">The board or its risk committee must approve all decisions regarding the appointment or removal of the Chief Risk Executive(s) and must approve the annual compensation and salary adjustment of the Chief Risk Executive(s). The Chief Risk Executive must have unrestricted access to the board and its committees. No </w:t>
      </w:r>
      <w:proofErr w:type="gramStart"/>
      <w:r>
        <w:t>front line</w:t>
      </w:r>
      <w:proofErr w:type="gramEnd"/>
      <w:r>
        <w:t xml:space="preserve"> unit executive may oversee any independent risk management unit.</w:t>
      </w:r>
    </w:p>
    <w:p w14:paraId="02945D2B" w14:textId="77777777" w:rsidR="00CF318D" w:rsidRDefault="00000000">
      <w:r>
        <w:rPr>
          <w:b/>
        </w:rPr>
        <w:t>Board Level:</w:t>
      </w:r>
      <w:r>
        <w:t xml:space="preserve"> Full Board or Risk Committee (appointment, compensation, removal).</w:t>
      </w:r>
    </w:p>
    <w:p w14:paraId="10C6FBF6" w14:textId="77777777" w:rsidR="00CF318D" w:rsidRDefault="00000000">
      <w:pPr>
        <w:pStyle w:val="Heading3"/>
      </w:pPr>
      <w:bookmarkStart w:id="43" w:name="_Toc233134666"/>
      <w:r>
        <w:lastRenderedPageBreak/>
        <w:t>Obligation 2.1.7: Chief Audit Executive Governance</w:t>
      </w:r>
      <w:bookmarkEnd w:id="43"/>
    </w:p>
    <w:p w14:paraId="3CBCCED5" w14:textId="77777777" w:rsidR="00CF318D" w:rsidRDefault="00000000">
      <w:r>
        <w:t xml:space="preserve">The audit committee must review and approve internal audit's overall charter and audit plans. The audit committee must approve all decisions regarding the appointment or removal and annual compensation and salary adjustment of the Chief Audit Executive. The Chief Audit Executive must have unrestricted access to the board's audit committee. No </w:t>
      </w:r>
      <w:proofErr w:type="gramStart"/>
      <w:r>
        <w:t>front line</w:t>
      </w:r>
      <w:proofErr w:type="gramEnd"/>
      <w:r>
        <w:t xml:space="preserve"> unit executive may oversee internal audit.</w:t>
      </w:r>
    </w:p>
    <w:p w14:paraId="32579048" w14:textId="77777777" w:rsidR="00CF318D" w:rsidRDefault="00000000">
      <w:r>
        <w:rPr>
          <w:b/>
        </w:rPr>
        <w:t>Board Level:</w:t>
      </w:r>
      <w:r>
        <w:t xml:space="preserve"> Audit Committee (appointment, compensation, removal, charter, plans).</w:t>
      </w:r>
    </w:p>
    <w:p w14:paraId="6446D7E5" w14:textId="77777777" w:rsidR="00CF318D" w:rsidRDefault="00000000">
      <w:pPr>
        <w:pStyle w:val="Heading3"/>
      </w:pPr>
      <w:bookmarkStart w:id="44" w:name="_Toc233134667"/>
      <w:r>
        <w:t>Obligation 2.1.8: Director Training</w:t>
      </w:r>
      <w:bookmarkEnd w:id="44"/>
    </w:p>
    <w:p w14:paraId="0CD55FCF" w14:textId="77777777" w:rsidR="00CF318D" w:rsidRDefault="00000000">
      <w:r>
        <w:t xml:space="preserve">The board must establish and adhere to a formal, ongoing training program for all directors. The program must consider directors' knowledge and experience and the covered bank's risk profile. The program must include training </w:t>
      </w:r>
      <w:proofErr w:type="gramStart"/>
      <w:r>
        <w:t>on:</w:t>
      </w:r>
      <w:proofErr w:type="gramEnd"/>
      <w:r>
        <w:t xml:space="preserve"> complex products, services, lines of business, and risks that have a significant impact; laws, regulations, and supervisory requirements; and other topics identified by the board.</w:t>
      </w:r>
    </w:p>
    <w:p w14:paraId="70C94616" w14:textId="77777777" w:rsidR="00CF318D" w:rsidRDefault="00000000">
      <w:r>
        <w:rPr>
          <w:b/>
        </w:rPr>
        <w:t>Board Level:</w:t>
      </w:r>
      <w:r>
        <w:t xml:space="preserve"> Full Board (all directors must participate).</w:t>
      </w:r>
    </w:p>
    <w:p w14:paraId="7492BB8A" w14:textId="77777777" w:rsidR="00CF318D" w:rsidRDefault="00000000">
      <w:pPr>
        <w:pStyle w:val="Heading3"/>
      </w:pPr>
      <w:bookmarkStart w:id="45" w:name="_Toc233134668"/>
      <w:r>
        <w:t>Obligation 2.1.9: Annual Board Self-Assessment</w:t>
      </w:r>
      <w:bookmarkEnd w:id="45"/>
    </w:p>
    <w:p w14:paraId="3C319F95" w14:textId="77777777" w:rsidR="00CF318D" w:rsidRDefault="00000000">
      <w:r>
        <w:t>The board must conduct an annual self-assessment that includes an evaluation of its effectiveness in meeting the standards in Section III of the Heightened Standards. The self-assessment should evaluate whether the board is providing effective oversight of the risk governance framework, management, and the bank's compliance with safe and sound banking practices.</w:t>
      </w:r>
    </w:p>
    <w:p w14:paraId="56C3FA1C" w14:textId="77777777" w:rsidR="00CF318D" w:rsidRDefault="00000000">
      <w:r>
        <w:rPr>
          <w:b/>
        </w:rPr>
        <w:t>Board Level:</w:t>
      </w:r>
      <w:r>
        <w:t xml:space="preserve"> Full Board.</w:t>
      </w:r>
    </w:p>
    <w:p w14:paraId="375EDBFD" w14:textId="77777777" w:rsidR="00CF318D" w:rsidRDefault="00000000">
      <w:r>
        <w:rPr>
          <w:b/>
        </w:rPr>
        <w:t>Frequency:</w:t>
      </w:r>
      <w:r>
        <w:t xml:space="preserve"> Annual.</w:t>
      </w:r>
    </w:p>
    <w:p w14:paraId="4D2A4E41" w14:textId="77777777" w:rsidR="00CF318D" w:rsidRDefault="00000000">
      <w:pPr>
        <w:pStyle w:val="Heading3"/>
      </w:pPr>
      <w:bookmarkStart w:id="46" w:name="_Toc233134669"/>
      <w:r>
        <w:t>Obligation 2.1.10: Compensation and Performance Management</w:t>
      </w:r>
      <w:bookmarkEnd w:id="46"/>
    </w:p>
    <w:p w14:paraId="6B08E92E" w14:textId="77777777" w:rsidR="00CF318D" w:rsidRDefault="00000000">
      <w:r>
        <w:t>The board must ensure that compensation and performance management programs comply with applicable statutes and regulations and: ensure implementation of an effective risk governance framework; ensure front line compensation considers issues identified by risk management and internal audit; attract and retain talent needed for effective risk governance; and prohibit incentive-based payment arrangements that encourage inappropriate risks.</w:t>
      </w:r>
    </w:p>
    <w:p w14:paraId="4FE6742F" w14:textId="77777777" w:rsidR="00CF318D" w:rsidRDefault="00000000">
      <w:r>
        <w:rPr>
          <w:b/>
        </w:rPr>
        <w:t>Board Level:</w:t>
      </w:r>
      <w:r>
        <w:t xml:space="preserve"> Compensation Committee or Full Board.</w:t>
      </w:r>
    </w:p>
    <w:p w14:paraId="57040D42" w14:textId="77777777" w:rsidR="00CF318D" w:rsidRDefault="00000000">
      <w:pPr>
        <w:pStyle w:val="Heading2"/>
      </w:pPr>
      <w:bookmarkStart w:id="47" w:name="_Toc233134670"/>
      <w:r>
        <w:t>2.2 Recovery Planning (12 CFR Part 30, Appendix E)</w:t>
      </w:r>
      <w:bookmarkEnd w:id="47"/>
    </w:p>
    <w:p w14:paraId="517D832E" w14:textId="77777777" w:rsidR="00CF318D" w:rsidRDefault="00000000">
      <w:r>
        <w:rPr>
          <w:b/>
        </w:rPr>
        <w:t>Regulatory Source:</w:t>
      </w:r>
      <w:r>
        <w:t xml:space="preserve"> 12 CFR Part 30, Appendix E - OCC Guidelines Establishing Standards for Recovery Planning. IMPORTANT: OCC rescinded these guidelines effective March 31, 2026 (OCC Bulletin 2026-10). These obligations are no longer in force.</w:t>
      </w:r>
    </w:p>
    <w:p w14:paraId="571E4C42" w14:textId="77777777" w:rsidR="00CF318D" w:rsidRDefault="00000000">
      <w:r>
        <w:t xml:space="preserve">Prior to rescission, the board was responsible for overseeing the recovery planning process and reviewing and approving the recovery plan at least annually. The recovery plan required </w:t>
      </w:r>
      <w:r>
        <w:lastRenderedPageBreak/>
        <w:t>identification of triggers, recovery options, impact assessments, escalation procedures, and management reports. The board or an appropriate committee reviewed and approved the plan.</w:t>
      </w:r>
    </w:p>
    <w:p w14:paraId="406063EE" w14:textId="77777777" w:rsidR="00CF318D" w:rsidRDefault="00000000">
      <w:r>
        <w:t>Note for policymakers: The rescission of Appendix E eliminates a duplicative recovery planning requirement that largely overlapped with Federal Reserve resolution planning expectations under 12 CFR Part 243 and the Federal Reserve's consolidated recovery planning guidance for large domestic BHCs. This is a positive example of regulatory rationalization.</w:t>
      </w:r>
    </w:p>
    <w:p w14:paraId="4CE68723" w14:textId="77777777" w:rsidR="00CF318D" w:rsidRDefault="00000000">
      <w:pPr>
        <w:pStyle w:val="Heading2"/>
      </w:pPr>
      <w:bookmarkStart w:id="48" w:name="_Toc233134671"/>
      <w:r>
        <w:t>2.3 Safety and Soundness Standards (12 CFR Part 30, Appendix A)</w:t>
      </w:r>
      <w:bookmarkEnd w:id="48"/>
    </w:p>
    <w:p w14:paraId="42DB3636" w14:textId="77777777" w:rsidR="00CF318D" w:rsidRDefault="00000000">
      <w:r>
        <w:rPr>
          <w:b/>
        </w:rPr>
        <w:t>Regulatory Source:</w:t>
      </w:r>
      <w:r>
        <w:t xml:space="preserve"> 12 CFR Part 30, Appendix A - Interagency Guidelines Establishing Standards for Safety and Soundness (applicable to all insured depository institutions).</w:t>
      </w:r>
    </w:p>
    <w:p w14:paraId="6EBB900E" w14:textId="77777777" w:rsidR="00CF318D" w:rsidRDefault="00000000">
      <w:pPr>
        <w:pStyle w:val="Heading3"/>
      </w:pPr>
      <w:bookmarkStart w:id="49" w:name="_Toc233134672"/>
      <w:r>
        <w:t>Obligation 2.3.1: Internal Controls and Information Systems</w:t>
      </w:r>
      <w:bookmarkEnd w:id="49"/>
    </w:p>
    <w:p w14:paraId="2C924C25" w14:textId="77777777" w:rsidR="00CF318D" w:rsidRDefault="00000000">
      <w:r>
        <w:t>An institution should have internal controls and information systems that are appropriate to its size and the nature, scope, and risk of its activities. The board must ensure that the institution maintains an organizational structure with clear lines of authority, effective risk assessment, timely and accurate reporting, adequate safeguards for assets, and compliance with applicable laws and regulations.</w:t>
      </w:r>
    </w:p>
    <w:p w14:paraId="037FDFDE" w14:textId="77777777" w:rsidR="00CF318D" w:rsidRDefault="00000000">
      <w:r>
        <w:rPr>
          <w:b/>
        </w:rPr>
        <w:t>Board Level:</w:t>
      </w:r>
      <w:r>
        <w:t xml:space="preserve"> Full Board (oversight); Audit Committee (specific review).</w:t>
      </w:r>
    </w:p>
    <w:p w14:paraId="5BBBF282" w14:textId="77777777" w:rsidR="00CF318D" w:rsidRDefault="00000000">
      <w:pPr>
        <w:pStyle w:val="Heading3"/>
      </w:pPr>
      <w:bookmarkStart w:id="50" w:name="_Toc233134673"/>
      <w:r>
        <w:t>Obligation 2.3.2: Internal Audit System</w:t>
      </w:r>
      <w:bookmarkEnd w:id="50"/>
    </w:p>
    <w:p w14:paraId="54533B2B" w14:textId="77777777" w:rsidR="00CF318D" w:rsidRDefault="00000000">
      <w:r>
        <w:t>An institution should have an internal audit system appropriate to its size and activities that provides for: adequate monitoring of internal controls; independence and objectivity; qualified persons; adequate testing of information systems; and adequate documentation. The board must ensure that internal audit has sufficient stature, independence, and resources.</w:t>
      </w:r>
    </w:p>
    <w:p w14:paraId="1811C793" w14:textId="77777777" w:rsidR="00CF318D" w:rsidRDefault="00000000">
      <w:r>
        <w:rPr>
          <w:b/>
        </w:rPr>
        <w:t>Board Level:</w:t>
      </w:r>
      <w:r>
        <w:t xml:space="preserve"> Audit Committee (primary); Full Board (oversight).</w:t>
      </w:r>
    </w:p>
    <w:p w14:paraId="7D221BE7" w14:textId="77777777" w:rsidR="00CF318D" w:rsidRDefault="00000000">
      <w:pPr>
        <w:pStyle w:val="Heading3"/>
      </w:pPr>
      <w:bookmarkStart w:id="51" w:name="_Toc233134674"/>
      <w:r>
        <w:t>Obligation 2.3.3: Compensation Standards</w:t>
      </w:r>
      <w:bookmarkEnd w:id="51"/>
    </w:p>
    <w:p w14:paraId="20957464" w14:textId="77777777" w:rsidR="00CF318D" w:rsidRDefault="00000000">
      <w:r>
        <w:t>Section 39(c) of the FDI Act and the interagency guidelines prohibit compensatory arrangements that provide excessive compensation, fees, or benefits and any arrangement that could lead to material financial loss. The board must ensure that compensation practices are consistent with safe and sound operations and do not encourage imprudent risk-taking.</w:t>
      </w:r>
    </w:p>
    <w:p w14:paraId="209EE364" w14:textId="77777777" w:rsidR="00CF318D" w:rsidRDefault="00000000">
      <w:r>
        <w:rPr>
          <w:b/>
        </w:rPr>
        <w:t>Board Level:</w:t>
      </w:r>
      <w:r>
        <w:t xml:space="preserve"> Compensation Committee or Full Board.</w:t>
      </w:r>
    </w:p>
    <w:p w14:paraId="0A863C9D" w14:textId="77777777" w:rsidR="00CF318D" w:rsidRDefault="00000000">
      <w:pPr>
        <w:pStyle w:val="Heading3"/>
      </w:pPr>
      <w:bookmarkStart w:id="52" w:name="_Toc233134675"/>
      <w:r>
        <w:t>Obligation 2.3.4: Interest Rate Risk Management</w:t>
      </w:r>
      <w:bookmarkEnd w:id="52"/>
    </w:p>
    <w:p w14:paraId="5ACFF8DF" w14:textId="77777777" w:rsidR="00CF318D" w:rsidRDefault="00000000">
      <w:r>
        <w:t xml:space="preserve">An institution must manage interest rate risk in a manner appropriate to its size and the complexity of its assets and </w:t>
      </w:r>
      <w:proofErr w:type="gramStart"/>
      <w:r>
        <w:t>liabilities, and</w:t>
      </w:r>
      <w:proofErr w:type="gramEnd"/>
      <w:r>
        <w:t xml:space="preserve"> must provide for periodic reporting to management and the board regarding interest rate risk with adequate information for the board to assess the level of risk.</w:t>
      </w:r>
    </w:p>
    <w:p w14:paraId="778B78CC" w14:textId="77777777" w:rsidR="00CF318D" w:rsidRDefault="00000000">
      <w:r>
        <w:rPr>
          <w:b/>
        </w:rPr>
        <w:t>Board Level:</w:t>
      </w:r>
      <w:r>
        <w:t xml:space="preserve"> Risk Committee or Asset/Liability Committee of the Board.</w:t>
      </w:r>
    </w:p>
    <w:p w14:paraId="3CA618A1" w14:textId="77777777" w:rsidR="00CF318D" w:rsidRDefault="00000000">
      <w:pPr>
        <w:pStyle w:val="Heading3"/>
      </w:pPr>
      <w:bookmarkStart w:id="53" w:name="_Toc233134676"/>
      <w:r>
        <w:lastRenderedPageBreak/>
        <w:t>Obligation 2.3.5: Asset Quality and Growth</w:t>
      </w:r>
      <w:bookmarkEnd w:id="53"/>
    </w:p>
    <w:p w14:paraId="4B0BAF54" w14:textId="77777777" w:rsidR="00CF318D" w:rsidRDefault="00000000">
      <w:r>
        <w:t>The board must oversee the establishment and maintenance of systems to identify problem assets, estimate inherent losses, establish adequate reserves, and take corrective action. The board must ensure that asset growth is prudent and considers the source and volatility of funds, increases in credit or interest rate risk, and effects on capital.</w:t>
      </w:r>
    </w:p>
    <w:p w14:paraId="1A52175D" w14:textId="77777777" w:rsidR="00CF318D" w:rsidRDefault="00000000">
      <w:r>
        <w:rPr>
          <w:b/>
        </w:rPr>
        <w:t>Board Level:</w:t>
      </w:r>
      <w:r>
        <w:t xml:space="preserve"> Full Board; Risk Committee (credit risk specifics).</w:t>
      </w:r>
    </w:p>
    <w:p w14:paraId="5A570933" w14:textId="77777777" w:rsidR="00CF318D" w:rsidRDefault="00000000">
      <w:pPr>
        <w:pStyle w:val="Heading2"/>
      </w:pPr>
      <w:bookmarkStart w:id="54" w:name="_Toc233134677"/>
      <w:r>
        <w:t>2.4 Corporate Governance (OCC Comptroller's Handbook)</w:t>
      </w:r>
      <w:bookmarkEnd w:id="54"/>
    </w:p>
    <w:p w14:paraId="5808CF21" w14:textId="77777777" w:rsidR="00CF318D" w:rsidRDefault="00000000">
      <w:r>
        <w:rPr>
          <w:b/>
        </w:rPr>
        <w:t>Regulatory Source:</w:t>
      </w:r>
      <w:r>
        <w:t xml:space="preserve"> OCC Comptroller's Handbook, Corporate and Risk Governance booklet; OCC Comptroller's Handbook, Compliance Management Systems booklet.</w:t>
      </w:r>
    </w:p>
    <w:p w14:paraId="64FF0A84" w14:textId="77777777" w:rsidR="00CF318D" w:rsidRDefault="00000000">
      <w:pPr>
        <w:pStyle w:val="Heading3"/>
      </w:pPr>
      <w:bookmarkStart w:id="55" w:name="_Toc233134678"/>
      <w:r>
        <w:t>Obligation 2.4.1: Effective Board Oversight</w:t>
      </w:r>
      <w:bookmarkEnd w:id="55"/>
    </w:p>
    <w:p w14:paraId="27434884" w14:textId="77777777" w:rsidR="00CF318D" w:rsidRDefault="00000000">
      <w:r>
        <w:t>The board is responsible for providing effective oversight over the bank. The board must oversee management, provide organizational leadership, and establish core corporate values. The board must oversee management's implementation of the bank's compliance management system (CMS) and hold management accountable for implementing a CMS consistent with the bank's strategic direction, risk culture, and risk appetite.</w:t>
      </w:r>
    </w:p>
    <w:p w14:paraId="5B41AC45" w14:textId="77777777" w:rsidR="00CF318D" w:rsidRDefault="00000000">
      <w:r>
        <w:t>The board must receive sufficient consumer compliance-related information including MIS reports, risk assessments, and monitoring and independent audit reports to assess the effectiveness of the bank's CMS. Board or committee minutes should reflect receipt and deliberation of information related to consumer compliance risk management practices.</w:t>
      </w:r>
    </w:p>
    <w:p w14:paraId="017AB560" w14:textId="77777777" w:rsidR="00CF318D" w:rsidRDefault="00000000">
      <w:r>
        <w:rPr>
          <w:b/>
        </w:rPr>
        <w:t>Board Level:</w:t>
      </w:r>
      <w:r>
        <w:t xml:space="preserve"> Full Board; may delegate oversight of specific CMS elements to committees.</w:t>
      </w:r>
    </w:p>
    <w:p w14:paraId="5B8CE357" w14:textId="77777777" w:rsidR="00CF318D" w:rsidRDefault="00000000">
      <w:pPr>
        <w:pStyle w:val="Heading3"/>
      </w:pPr>
      <w:bookmarkStart w:id="56" w:name="_Toc233134679"/>
      <w:r>
        <w:t>Obligation 2.4.2: Risk Governance Framework Documentation</w:t>
      </w:r>
      <w:bookmarkEnd w:id="56"/>
    </w:p>
    <w:p w14:paraId="46FA54AD" w14:textId="77777777" w:rsidR="00CF318D" w:rsidRDefault="00000000">
      <w:r>
        <w:t>The OCC's Heightened Standards require that the risk governance framework be written, designed by independent risk management, and approved by the board or risk committee. The framework must include delegations of authority from the board to management committees and executive officers as well as risk limits for material activities. The framework must cover at least eight categories of risk: credit, interest rate, liquidity, price, operational, compliance, strategic, and reputation risk.</w:t>
      </w:r>
    </w:p>
    <w:p w14:paraId="0C8F4E83" w14:textId="77777777" w:rsidR="00CF318D" w:rsidRDefault="00000000">
      <w:r>
        <w:rPr>
          <w:b/>
        </w:rPr>
        <w:t>Board Level:</w:t>
      </w:r>
      <w:r>
        <w:t xml:space="preserve"> Full Board or Risk Committee (approval and periodic review).</w:t>
      </w:r>
    </w:p>
    <w:p w14:paraId="70C3AD03" w14:textId="77777777" w:rsidR="00CF318D" w:rsidRDefault="00000000">
      <w:r>
        <w:t>The FDIC imposes board-level obligations on insured depository institution subsidiaries of GSIBs primarily through Part 363 (annual reporting and audit committee requirements), Part 364 (safety and soundness standards), and the IDI resolution planning rule at 12 CFR 360.10.</w:t>
      </w:r>
    </w:p>
    <w:p w14:paraId="1DD1397D" w14:textId="77777777" w:rsidR="00CF318D" w:rsidRDefault="00000000">
      <w:pPr>
        <w:pStyle w:val="Heading2"/>
      </w:pPr>
      <w:bookmarkStart w:id="57" w:name="_Toc233134680"/>
      <w:r>
        <w:t>3.1 Audit Committee Requirements (12 CFR Part 363)</w:t>
      </w:r>
      <w:bookmarkEnd w:id="57"/>
    </w:p>
    <w:p w14:paraId="7E972B60" w14:textId="77777777" w:rsidR="00CF318D" w:rsidRDefault="00000000">
      <w:r>
        <w:rPr>
          <w:b/>
        </w:rPr>
        <w:t>Regulatory Source:</w:t>
      </w:r>
      <w:r>
        <w:t xml:space="preserve"> 12 CFR Part 363 - Annual Reports, Audited Financial Statements, and Audit Committees (FDICIA reporting requirements). Applicable to insured depository institutions with $500 </w:t>
      </w:r>
      <w:r>
        <w:lastRenderedPageBreak/>
        <w:t>million or more in total assets. Effective January 1, 2026, thresholds were raised to $1 billion (for audit committee independence) and $5 billion (for management attestation of ICFR).</w:t>
      </w:r>
    </w:p>
    <w:p w14:paraId="08680035" w14:textId="77777777" w:rsidR="00CF318D" w:rsidRDefault="00000000">
      <w:pPr>
        <w:pStyle w:val="Heading3"/>
      </w:pPr>
      <w:bookmarkStart w:id="58" w:name="_Toc233134681"/>
      <w:r>
        <w:t>Obligation 3.1.1: Audit Committee Composition</w:t>
      </w:r>
      <w:bookmarkEnd w:id="58"/>
    </w:p>
    <w:p w14:paraId="18DCAE2C" w14:textId="77777777" w:rsidR="00CF318D" w:rsidRDefault="00000000">
      <w:r>
        <w:t>Each insured depository institution with total assets of $1 billion or more must establish an independent audit committee of its board of directors, the members of which shall be outside directors who are independent of management. An outside director is a director who is not, and within the preceding fiscal year has not been, an officer or employee of the institution or any affiliate of the institution.</w:t>
      </w:r>
    </w:p>
    <w:p w14:paraId="65129B4F" w14:textId="77777777" w:rsidR="00CF318D" w:rsidRDefault="00000000">
      <w:r>
        <w:t>For institutions with $500 million to $1 billion in total assets, the audit committee must consist of outside directors, a majority of whom must be independent of management.</w:t>
      </w:r>
    </w:p>
    <w:p w14:paraId="15DD10ED" w14:textId="77777777" w:rsidR="00CF318D" w:rsidRDefault="00000000">
      <w:r>
        <w:rPr>
          <w:b/>
        </w:rPr>
        <w:t>Board Level:</w:t>
      </w:r>
      <w:r>
        <w:t xml:space="preserve"> Audit Committee (mandatory).</w:t>
      </w:r>
    </w:p>
    <w:p w14:paraId="5CDF04CD" w14:textId="77777777" w:rsidR="00CF318D" w:rsidRDefault="00000000">
      <w:r>
        <w:rPr>
          <w:b/>
        </w:rPr>
        <w:t>Composition:</w:t>
      </w:r>
      <w:r>
        <w:t xml:space="preserve"> $1B+: All members must be outside directors independent of management. $500M-$1B: Majority must be outside directors independent of management.</w:t>
      </w:r>
    </w:p>
    <w:p w14:paraId="72C808DB" w14:textId="77777777" w:rsidR="00CF318D" w:rsidRDefault="00000000">
      <w:pPr>
        <w:pStyle w:val="Heading3"/>
      </w:pPr>
      <w:bookmarkStart w:id="59" w:name="_Toc233134682"/>
      <w:r>
        <w:t>Obligation 3.1.2: Large Institution Audit Committee Requirements</w:t>
      </w:r>
      <w:bookmarkEnd w:id="59"/>
    </w:p>
    <w:p w14:paraId="7F08B855" w14:textId="77777777" w:rsidR="00CF318D" w:rsidRDefault="00000000">
      <w:r>
        <w:t>The audit committee of any insured depository institution with total assets of more than $3 billion must include members with banking or related financial management expertise, have access to its own outside counsel, and not include any large customer of the institution. At least two members must have banking or related financial management expertise as determined by the board. A person with significant executive, professional, educational, or regulatory experience in financial, auditing, accounting, or banking matters satisfies this requirement.</w:t>
      </w:r>
    </w:p>
    <w:p w14:paraId="0C94A1F9" w14:textId="77777777" w:rsidR="00CF318D" w:rsidRDefault="00000000">
      <w:r>
        <w:rPr>
          <w:b/>
        </w:rPr>
        <w:t>Board Level:</w:t>
      </w:r>
      <w:r>
        <w:t xml:space="preserve"> Audit Committee.</w:t>
      </w:r>
    </w:p>
    <w:p w14:paraId="3D168222" w14:textId="77777777" w:rsidR="00CF318D" w:rsidRDefault="00000000">
      <w:r>
        <w:rPr>
          <w:b/>
        </w:rPr>
        <w:t>Composition:</w:t>
      </w:r>
      <w:r>
        <w:t xml:space="preserve"> At least two members with banking/financial management expertise; access to outside counsel; no large customers.</w:t>
      </w:r>
    </w:p>
    <w:p w14:paraId="238B206E" w14:textId="77777777" w:rsidR="00CF318D" w:rsidRDefault="00000000">
      <w:pPr>
        <w:pStyle w:val="Heading3"/>
      </w:pPr>
      <w:bookmarkStart w:id="60" w:name="_Toc233134683"/>
      <w:r>
        <w:t>Obligation 3.1.3: Audit Committee Duties</w:t>
      </w:r>
      <w:bookmarkEnd w:id="60"/>
    </w:p>
    <w:p w14:paraId="2B67D9C7" w14:textId="77777777" w:rsidR="00CF318D" w:rsidRDefault="00000000">
      <w:r>
        <w:t>The audit committee's duties must include: reviewing with management and the independent public accountant the basis for reports issued under Part 363; reviewing the scope of audit services, significant accounting policies, and audit conclusions; reviewing management's assessment of the effectiveness of internal control over financial reporting; discussing significant disagreements between management and the independent accountant; and overseeing the internal audit function.</w:t>
      </w:r>
    </w:p>
    <w:p w14:paraId="4A1A7B83" w14:textId="77777777" w:rsidR="00CF318D" w:rsidRDefault="00000000">
      <w:r>
        <w:t>The audit committee must maintain minutes and relevant records of its meetings and decisions. At least annually, the board should determine whether each existing or potential audit committee member is an outside director and independent of management.</w:t>
      </w:r>
    </w:p>
    <w:p w14:paraId="750130B8" w14:textId="77777777" w:rsidR="00CF318D" w:rsidRDefault="00000000">
      <w:r>
        <w:rPr>
          <w:b/>
        </w:rPr>
        <w:t>Board Level:</w:t>
      </w:r>
      <w:r>
        <w:t xml:space="preserve"> Audit Committee performs duties; Full Board makes independence determinations annually.</w:t>
      </w:r>
    </w:p>
    <w:p w14:paraId="49B704C5" w14:textId="77777777" w:rsidR="00CF318D" w:rsidRDefault="00000000">
      <w:pPr>
        <w:pStyle w:val="Heading3"/>
      </w:pPr>
      <w:bookmarkStart w:id="61" w:name="_Toc233134684"/>
      <w:r>
        <w:lastRenderedPageBreak/>
        <w:t>Obligation 3.1.4: Holding Company Audit Committee Reliance</w:t>
      </w:r>
      <w:bookmarkEnd w:id="61"/>
    </w:p>
    <w:p w14:paraId="0D3ED20F" w14:textId="77777777" w:rsidR="00CF318D" w:rsidRDefault="00000000">
      <w:r>
        <w:t>An IDI may satisfy the audit committee requirements through the audit committee of its top-tier or mid-tier holding company if: the holding company has an audit committee that meets all requirements applicable to the IDI; and the holding company files consolidated financial reports with the SEC or has total assets of $1 billion or more. Members of the holding company audit committee may serve on the subsidiary IDI audit committee if they are independent of the IDI's management.</w:t>
      </w:r>
    </w:p>
    <w:p w14:paraId="3E0D50C8" w14:textId="77777777" w:rsidR="00CF318D" w:rsidRDefault="00000000">
      <w:r>
        <w:rPr>
          <w:b/>
        </w:rPr>
        <w:t>Board Level:</w:t>
      </w:r>
      <w:r>
        <w:t xml:space="preserve"> Holding company audit committee may satisfy IDI requirements.</w:t>
      </w:r>
    </w:p>
    <w:p w14:paraId="1FE0DF80" w14:textId="77777777" w:rsidR="00CF318D" w:rsidRDefault="00000000">
      <w:pPr>
        <w:pStyle w:val="Heading2"/>
      </w:pPr>
      <w:bookmarkStart w:id="62" w:name="_Toc233134685"/>
      <w:r>
        <w:t>3.2 Safety and Soundness Standards (12 CFR Part 364, Appendix A)</w:t>
      </w:r>
      <w:bookmarkEnd w:id="62"/>
    </w:p>
    <w:p w14:paraId="10EAF8FC" w14:textId="77777777" w:rsidR="00CF318D" w:rsidRDefault="00000000">
      <w:r>
        <w:rPr>
          <w:b/>
        </w:rPr>
        <w:t>Regulatory Source:</w:t>
      </w:r>
      <w:r>
        <w:t xml:space="preserve"> 12 CFR Part 364, Appendix A - Interagency Guidelines Establishing Standards for Safety and Soundness (applicable to all insured depository institutions).</w:t>
      </w:r>
    </w:p>
    <w:p w14:paraId="215E99F7" w14:textId="77777777" w:rsidR="00CF318D" w:rsidRDefault="00000000">
      <w:pPr>
        <w:pStyle w:val="Heading3"/>
      </w:pPr>
      <w:bookmarkStart w:id="63" w:name="_Toc233134686"/>
      <w:r>
        <w:t>Obligation 3.2.1: Operational and Managerial Standards</w:t>
      </w:r>
      <w:bookmarkEnd w:id="63"/>
    </w:p>
    <w:p w14:paraId="454557F8" w14:textId="77777777" w:rsidR="00CF318D" w:rsidRDefault="00000000">
      <w:r>
        <w:t>The FDIC applies the same interagency safety and soundness standards as the OCC (12 CFR Part 30, Appendix A), including requirements for internal controls, internal audit, loan documentation, credit underwriting, interest rate exposure, asset growth, asset quality, earnings, and compensation. State nonmember banks and state savings associations that are subsidiaries of GSIBs must comply with these standards through the FDIC's Part 364.</w:t>
      </w:r>
    </w:p>
    <w:p w14:paraId="104CAAA0" w14:textId="77777777" w:rsidR="00CF318D" w:rsidRDefault="00000000">
      <w:r>
        <w:rPr>
          <w:b/>
        </w:rPr>
        <w:t>Board Level:</w:t>
      </w:r>
      <w:r>
        <w:t xml:space="preserve"> Full Board (oversight); committees assist as appropriate.</w:t>
      </w:r>
    </w:p>
    <w:p w14:paraId="683A7452" w14:textId="77777777" w:rsidR="00CF318D" w:rsidRDefault="00000000">
      <w:pPr>
        <w:pStyle w:val="Heading2"/>
      </w:pPr>
      <w:bookmarkStart w:id="64" w:name="_Toc233134687"/>
      <w:r>
        <w:t>3.3 Resolution Planning (IDI Rule - 12 CFR 360.10)</w:t>
      </w:r>
      <w:bookmarkEnd w:id="64"/>
    </w:p>
    <w:p w14:paraId="258D5079" w14:textId="77777777" w:rsidR="00CF318D" w:rsidRDefault="00000000">
      <w:r>
        <w:rPr>
          <w:b/>
        </w:rPr>
        <w:t>Regulatory Source:</w:t>
      </w:r>
      <w:r>
        <w:t xml:space="preserve"> 12 CFR 360.10 - Resolution Plans Required for Insured Depository Institutions with $100 Billion or More in Total Assets. Final rule published July 9, 2024.</w:t>
      </w:r>
    </w:p>
    <w:p w14:paraId="3954EDE7" w14:textId="77777777" w:rsidR="00CF318D" w:rsidRDefault="00000000">
      <w:pPr>
        <w:pStyle w:val="Heading3"/>
      </w:pPr>
      <w:bookmarkStart w:id="65" w:name="_Toc233134688"/>
      <w:r>
        <w:t>Obligation 3.3.1: IDI Resolution Plan Submission</w:t>
      </w:r>
      <w:bookmarkEnd w:id="65"/>
    </w:p>
    <w:p w14:paraId="0A377663" w14:textId="77777777" w:rsidR="00CF318D" w:rsidRDefault="00000000">
      <w:r>
        <w:t>Insured depository institutions with $100 billion or more in total assets must submit resolution plans to the FDIC. The plan must describe how the IDI could be resolved under the FDI Act in a manner that ensures depositors receive access to insured deposits within one business day, maximizes the net present value return from the sale or disposition of assets, and minimizes losses realized by creditors.</w:t>
      </w:r>
    </w:p>
    <w:p w14:paraId="0CC561AD" w14:textId="77777777" w:rsidR="00CF318D" w:rsidRDefault="00000000">
      <w:r>
        <w:t>The board must ensure the IDI resolution plan is credible and must review and approve the plan prior to submission. The board must also ensure management addresses any deficiencies identified by the FDIC.</w:t>
      </w:r>
    </w:p>
    <w:p w14:paraId="0B40D5AF" w14:textId="77777777" w:rsidR="00CF318D" w:rsidRDefault="00000000">
      <w:r>
        <w:rPr>
          <w:b/>
        </w:rPr>
        <w:t>Board Level:</w:t>
      </w:r>
      <w:r>
        <w:t xml:space="preserve"> Full Board must approve the IDI resolution plan.</w:t>
      </w:r>
    </w:p>
    <w:p w14:paraId="51525804" w14:textId="77777777" w:rsidR="00CF318D" w:rsidRDefault="00000000">
      <w:r>
        <w:t xml:space="preserve">The Consumer Financial Protection Bureau (CFPB) imposes board-level obligations primarily through its supervision and examination authority for institutions with more than $10 billion in assets. While the CFPB does not issue specific board governance regulations, its examination manual articulates </w:t>
      </w:r>
      <w:r>
        <w:lastRenderedPageBreak/>
        <w:t>clear expectations for board and management oversight of consumer compliance management systems (CMS).</w:t>
      </w:r>
    </w:p>
    <w:p w14:paraId="5F076931" w14:textId="77777777" w:rsidR="00CF318D" w:rsidRDefault="00000000">
      <w:pPr>
        <w:pStyle w:val="Heading2"/>
      </w:pPr>
      <w:bookmarkStart w:id="66" w:name="_Toc233134689"/>
      <w:r>
        <w:t>4.1 Consumer Compliance Management Systems</w:t>
      </w:r>
      <w:bookmarkEnd w:id="66"/>
    </w:p>
    <w:p w14:paraId="3A5B718A" w14:textId="77777777" w:rsidR="00CF318D" w:rsidRDefault="00000000">
      <w:r>
        <w:rPr>
          <w:b/>
        </w:rPr>
        <w:t>Regulatory Source:</w:t>
      </w:r>
      <w:r>
        <w:t xml:space="preserve"> CFPB Supervision and Examination Manual, Compliance Management Review (CMR) procedures; OCC Comptroller's Handbook, Compliance Management Systems booklet (interagency consistency).</w:t>
      </w:r>
    </w:p>
    <w:p w14:paraId="611F94D2" w14:textId="77777777" w:rsidR="00CF318D" w:rsidRDefault="00000000">
      <w:pPr>
        <w:pStyle w:val="Heading3"/>
      </w:pPr>
      <w:bookmarkStart w:id="67" w:name="_Toc233134690"/>
      <w:r>
        <w:t>Obligation 4.1.1: Ultimate Responsibility for CMS</w:t>
      </w:r>
      <w:bookmarkEnd w:id="67"/>
    </w:p>
    <w:p w14:paraId="139D2664" w14:textId="77777777" w:rsidR="00CF318D" w:rsidRDefault="00000000">
      <w:r>
        <w:t>The board of directors is ultimately responsible for developing and administering a CMS that ensures compliance with federal consumer protection laws and addresses and minimizes associated risks of harm to consumers. This responsibility cannot be delegated. The board must demonstrate a strong commitment and oversight to the institution's CMS.</w:t>
      </w:r>
    </w:p>
    <w:p w14:paraId="0ED6859A" w14:textId="77777777" w:rsidR="00CF318D" w:rsidRDefault="00000000">
      <w:r>
        <w:rPr>
          <w:b/>
        </w:rPr>
        <w:t>Board Level:</w:t>
      </w:r>
      <w:r>
        <w:t xml:space="preserve"> Full Board (ultimate responsibility).</w:t>
      </w:r>
    </w:p>
    <w:p w14:paraId="56D00C0F" w14:textId="77777777" w:rsidR="00CF318D" w:rsidRDefault="00000000">
      <w:pPr>
        <w:pStyle w:val="Heading3"/>
      </w:pPr>
      <w:bookmarkStart w:id="68" w:name="_Toc233134691"/>
      <w:r>
        <w:t>Obligation 4.1.2: Resource Allocation</w:t>
      </w:r>
      <w:bookmarkEnd w:id="68"/>
    </w:p>
    <w:p w14:paraId="066B6E40" w14:textId="77777777" w:rsidR="00CF318D" w:rsidRDefault="00000000">
      <w:r>
        <w:t>The board and management must provide compliance resources including systems, capital, and human resources commensurate with the institution's size, complexity, and risk profile. Staff must be knowledgeable, empowered, and held accountable for compliance with federal consumer financial laws. The board must ensure the institution conducts comprehensive and ongoing due diligence and oversight of service providers.</w:t>
      </w:r>
    </w:p>
    <w:p w14:paraId="627135B6" w14:textId="77777777" w:rsidR="00CF318D" w:rsidRDefault="00000000">
      <w:r>
        <w:rPr>
          <w:b/>
        </w:rPr>
        <w:t>Board Level:</w:t>
      </w:r>
      <w:r>
        <w:t xml:space="preserve"> Full Board (budget approval); management (implementation).</w:t>
      </w:r>
    </w:p>
    <w:p w14:paraId="2C266441" w14:textId="77777777" w:rsidR="00CF318D" w:rsidRDefault="00000000">
      <w:pPr>
        <w:pStyle w:val="Heading3"/>
      </w:pPr>
      <w:bookmarkStart w:id="69" w:name="_Toc233134692"/>
      <w:r>
        <w:t>Obligation 4.1.3: Board Reporting and Credible Challenge</w:t>
      </w:r>
      <w:bookmarkEnd w:id="69"/>
    </w:p>
    <w:p w14:paraId="57E0E2FC" w14:textId="77777777" w:rsidR="00CF318D" w:rsidRDefault="00000000">
      <w:r>
        <w:t>The board must receive sufficient consumer compliance-related information including MIS reports, risk assessments, and monitoring and independent audit reports to assess the effectiveness of the bank's CMS. The board must be able to provide credible challenge to management's decisions regarding consumer compliance. Board or committee minutes should reflect receipt and deliberation of compliance information.</w:t>
      </w:r>
    </w:p>
    <w:p w14:paraId="6970C16D" w14:textId="77777777" w:rsidR="00CF318D" w:rsidRDefault="00000000">
      <w:r>
        <w:t>The board should understand its roles and responsibilities related to consumer compliance and periodically assess directors' consumer compliance skills and competencies relative to the bank's size, complexity, and risk profile. Management should institute an ongoing education and training program that includes consumer compliance.</w:t>
      </w:r>
    </w:p>
    <w:p w14:paraId="25B9514F" w14:textId="77777777" w:rsidR="00CF318D" w:rsidRDefault="00000000">
      <w:r>
        <w:rPr>
          <w:b/>
        </w:rPr>
        <w:t>Board Level:</w:t>
      </w:r>
      <w:r>
        <w:t xml:space="preserve"> Full Board; may delegate detailed review to Risk or Compliance Committee.</w:t>
      </w:r>
    </w:p>
    <w:p w14:paraId="51710DF4" w14:textId="77777777" w:rsidR="00CF318D" w:rsidRDefault="00000000">
      <w:pPr>
        <w:pStyle w:val="Heading3"/>
      </w:pPr>
      <w:bookmarkStart w:id="70" w:name="_Toc233134693"/>
      <w:r>
        <w:t>Obligation 4.1.4: Change Management</w:t>
      </w:r>
      <w:bookmarkEnd w:id="70"/>
    </w:p>
    <w:p w14:paraId="793123B4" w14:textId="77777777" w:rsidR="00CF318D" w:rsidRDefault="00000000">
      <w:r>
        <w:t xml:space="preserve">The board and management must respond promptly to changes in applicable federal consumer financial laws, market conditions, and products and services. The board must ensure effective change </w:t>
      </w:r>
      <w:r>
        <w:lastRenderedPageBreak/>
        <w:t>management processes, including due diligence in advance of product changes, consideration of the entire product life cycle, and post-implementation review.</w:t>
      </w:r>
    </w:p>
    <w:p w14:paraId="6D3396F7" w14:textId="77777777" w:rsidR="00CF318D" w:rsidRDefault="00000000">
      <w:r>
        <w:rPr>
          <w:b/>
        </w:rPr>
        <w:t>Board Level:</w:t>
      </w:r>
      <w:r>
        <w:t xml:space="preserve"> Full Board (new product approval); management (implementation).</w:t>
      </w:r>
    </w:p>
    <w:p w14:paraId="6F337531" w14:textId="77777777" w:rsidR="00CF318D" w:rsidRDefault="00000000">
      <w:pPr>
        <w:pStyle w:val="Heading3"/>
      </w:pPr>
      <w:bookmarkStart w:id="71" w:name="_Toc233134694"/>
      <w:r>
        <w:t>Obligation 4.1.5: Self-Identification and Corrective Action</w:t>
      </w:r>
      <w:bookmarkEnd w:id="71"/>
    </w:p>
    <w:p w14:paraId="2423D58F" w14:textId="77777777" w:rsidR="00CF318D" w:rsidRDefault="00000000">
      <w:r>
        <w:t>The board must ensure that management proactively identifies compliance deficiencies and promptly responds to CMS deficiencies and any violations of laws or regulations, including remediation. The board must oversee management's corrective action efforts and ensure that root causes are addressed.</w:t>
      </w:r>
    </w:p>
    <w:p w14:paraId="0DC49310" w14:textId="77777777" w:rsidR="00CF318D" w:rsidRDefault="00000000">
      <w:r>
        <w:rPr>
          <w:b/>
        </w:rPr>
        <w:t>Board Level:</w:t>
      </w:r>
      <w:r>
        <w:t xml:space="preserve"> Full Board (oversight); Audit Committee (independent review of effectiveness).</w:t>
      </w:r>
    </w:p>
    <w:p w14:paraId="494A848F" w14:textId="77777777" w:rsidR="00CF318D" w:rsidRDefault="00000000">
      <w:pPr>
        <w:pStyle w:val="Heading2"/>
      </w:pPr>
      <w:bookmarkStart w:id="72" w:name="_Toc233134695"/>
      <w:r>
        <w:t>4.2 UDAAP Oversight</w:t>
      </w:r>
      <w:bookmarkEnd w:id="72"/>
    </w:p>
    <w:p w14:paraId="4ACC412F" w14:textId="77777777" w:rsidR="00CF318D" w:rsidRDefault="00000000">
      <w:r>
        <w:rPr>
          <w:b/>
        </w:rPr>
        <w:t>Regulatory Source:</w:t>
      </w:r>
      <w:r>
        <w:t xml:space="preserve"> Dodd-Frank Act Sections 1031 and 1036 (12 U.S.C. 5531, 5536); CFPB Supervision and Examination Manual; OCC Comptroller's Handbook, Unfair or Deceptive Acts or Practices booklet.</w:t>
      </w:r>
    </w:p>
    <w:p w14:paraId="18ED7CBF" w14:textId="77777777" w:rsidR="00CF318D" w:rsidRDefault="00000000">
      <w:pPr>
        <w:pStyle w:val="Heading3"/>
      </w:pPr>
      <w:bookmarkStart w:id="73" w:name="_Toc233134696"/>
      <w:r>
        <w:t>Obligation 4.2.1: UDAP and UDAAP Risk Management</w:t>
      </w:r>
      <w:bookmarkEnd w:id="73"/>
    </w:p>
    <w:p w14:paraId="69D7689A" w14:textId="77777777" w:rsidR="00CF318D" w:rsidRDefault="00000000">
      <w:r>
        <w:t>The board and management must provide adequate oversight of UDAP and UDAAP risks. The board must appropriately review and deliberate on agenda items related to UDAP and UDAAP. Management must regularly review, and the board must approve, UDAP- and UDAAP-related policies as appropriate. The board must periodically reevaluate information it receives to determine it has sufficient information for informed decisions, including providing credible challenge to management.</w:t>
      </w:r>
    </w:p>
    <w:p w14:paraId="07D4C526" w14:textId="77777777" w:rsidR="00CF318D" w:rsidRDefault="00000000">
      <w:r>
        <w:t>The board and management must monitor UDAP- and UDAAP-related issues for adequate and timely resolution. Examiners assess whether: all representations in marketing are factually based; materials clearly describe costs, benefits, and material terms; the customer's attention is drawn to key terms; contracts inform customers of provisions permitting changes in terms; and materials do not misrepresent costs, conditions, limitations, or other terms.</w:t>
      </w:r>
    </w:p>
    <w:p w14:paraId="089BF72F" w14:textId="77777777" w:rsidR="00CF318D" w:rsidRDefault="00000000">
      <w:r>
        <w:rPr>
          <w:b/>
        </w:rPr>
        <w:t>Board Level:</w:t>
      </w:r>
      <w:r>
        <w:t xml:space="preserve"> Full Board (policy approval); management (day-to-day monitoring).</w:t>
      </w:r>
    </w:p>
    <w:p w14:paraId="62667846" w14:textId="77777777" w:rsidR="00CF318D" w:rsidRDefault="00000000">
      <w:pPr>
        <w:pStyle w:val="Heading3"/>
      </w:pPr>
      <w:bookmarkStart w:id="74" w:name="_Toc233134697"/>
      <w:r>
        <w:t>Obligation 4.2.2: Incentive Compensation and UDAAP Risk</w:t>
      </w:r>
      <w:bookmarkEnd w:id="74"/>
    </w:p>
    <w:p w14:paraId="10210A19" w14:textId="77777777" w:rsidR="00CF318D" w:rsidRDefault="00000000">
      <w:r>
        <w:t xml:space="preserve">Banks' incentive compensation programs should not encourage imprudent </w:t>
      </w:r>
      <w:proofErr w:type="gramStart"/>
      <w:r>
        <w:t>risk-taking</w:t>
      </w:r>
      <w:proofErr w:type="gramEnd"/>
      <w:r>
        <w:t xml:space="preserve"> or actions associated with UDAP or UDAAP issues. The level of board and management oversight should be based on the complexity and prevalence of the program. A sound incentive compensation program must be supported by strong corporate governance, including active and effective oversight by the board to reduce the likelihood of potential UDAP or UDAAP issues.</w:t>
      </w:r>
    </w:p>
    <w:p w14:paraId="5E8D0D70" w14:textId="77777777" w:rsidR="00CF318D" w:rsidRDefault="00000000">
      <w:r>
        <w:rPr>
          <w:b/>
        </w:rPr>
        <w:t>Board Level:</w:t>
      </w:r>
      <w:r>
        <w:t xml:space="preserve"> Compensation Committee or Full Board.</w:t>
      </w:r>
    </w:p>
    <w:p w14:paraId="64496FE8" w14:textId="77777777" w:rsidR="00CF318D" w:rsidRDefault="00000000">
      <w:r>
        <w:t xml:space="preserve">Multiple federal banking agencies jointly issue guidance that creates shared or overlapping board-level obligations. These interagency standards apply across jurisdictional boundaries and must be </w:t>
      </w:r>
      <w:r>
        <w:lastRenderedPageBreak/>
        <w:t>complied with regardless of which agency serves as the primary federal regulator for a particular entity within the GSIB structure.</w:t>
      </w:r>
    </w:p>
    <w:p w14:paraId="7056F889" w14:textId="77777777" w:rsidR="00CF318D" w:rsidRDefault="00000000">
      <w:pPr>
        <w:pStyle w:val="Heading2"/>
      </w:pPr>
      <w:bookmarkStart w:id="75" w:name="_Toc233134698"/>
      <w:r>
        <w:t>5.1 BSA/AML Program Oversight</w:t>
      </w:r>
      <w:bookmarkEnd w:id="75"/>
    </w:p>
    <w:p w14:paraId="53899721" w14:textId="77777777" w:rsidR="00CF318D" w:rsidRDefault="00000000">
      <w:r>
        <w:rPr>
          <w:b/>
        </w:rPr>
        <w:t>Regulatory Source:</w:t>
      </w:r>
      <w:r>
        <w:t xml:space="preserve"> FFIEC BSA/AML Examination Manual (updated April 15, 2020); 31 CFR Chapter X (FinCEN regulations); 12 CFR 208.63 (Federal Reserve); 12 CFR 21.21 (OCC); 12 CFR 326.8 (FDIC).</w:t>
      </w:r>
    </w:p>
    <w:p w14:paraId="6077B476" w14:textId="77777777" w:rsidR="00CF318D" w:rsidRDefault="00000000">
      <w:pPr>
        <w:pStyle w:val="Heading3"/>
      </w:pPr>
      <w:bookmarkStart w:id="76" w:name="_Toc233134699"/>
      <w:r>
        <w:t>Obligation 5.1.1: BSA/AML Compliance Program Approval</w:t>
      </w:r>
      <w:bookmarkEnd w:id="76"/>
    </w:p>
    <w:p w14:paraId="6B530D26" w14:textId="77777777" w:rsidR="00CF318D" w:rsidRDefault="00000000">
      <w:r>
        <w:t>The board of directors has primary responsibility for ensuring that the bank has a comprehensive and effective BSA/AML compliance program and oversight framework reasonably designed to ensure compliance with BSA/AML regulation. The board is responsible for approving the BSA/AML compliance program and for overseeing the structure and management of the bank's BSA/AML compliance function.</w:t>
      </w:r>
    </w:p>
    <w:p w14:paraId="6C2C556D" w14:textId="77777777" w:rsidR="00CF318D" w:rsidRDefault="00000000">
      <w:r>
        <w:rPr>
          <w:b/>
        </w:rPr>
        <w:t>Board Level:</w:t>
      </w:r>
      <w:r>
        <w:t xml:space="preserve"> Full Board.</w:t>
      </w:r>
    </w:p>
    <w:p w14:paraId="7BD622B7" w14:textId="77777777" w:rsidR="00CF318D" w:rsidRDefault="00000000">
      <w:pPr>
        <w:pStyle w:val="Heading3"/>
      </w:pPr>
      <w:bookmarkStart w:id="77" w:name="_Toc233134700"/>
      <w:r>
        <w:t>Obligation 5.1.2: BSA Officer Authority and Resources</w:t>
      </w:r>
      <w:bookmarkEnd w:id="77"/>
    </w:p>
    <w:p w14:paraId="60FECAE1" w14:textId="77777777" w:rsidR="00CF318D" w:rsidRDefault="00000000">
      <w:r>
        <w:t>The board is responsible for ensuring that the BSA compliance officer has appropriate authority, independence, and access to resources to administer an adequate BSA/AML compliance program based on the bank's ML/TF and other illicit financial activity risk profile. The BSA compliance officer must regularly report the status of ongoing compliance to the board and senior management.</w:t>
      </w:r>
    </w:p>
    <w:p w14:paraId="29B9F215" w14:textId="77777777" w:rsidR="00CF318D" w:rsidRDefault="00000000">
      <w:r>
        <w:rPr>
          <w:b/>
        </w:rPr>
        <w:t>Board Level:</w:t>
      </w:r>
      <w:r>
        <w:t xml:space="preserve"> Full Board (resources and authority); Audit Committee (independence).</w:t>
      </w:r>
    </w:p>
    <w:p w14:paraId="5D88C906" w14:textId="77777777" w:rsidR="00CF318D" w:rsidRDefault="00000000">
      <w:pPr>
        <w:pStyle w:val="Heading3"/>
      </w:pPr>
      <w:bookmarkStart w:id="78" w:name="_Toc233134701"/>
      <w:r>
        <w:t>Obligation 5.1.3: Internal Controls Oversight</w:t>
      </w:r>
      <w:bookmarkEnd w:id="78"/>
    </w:p>
    <w:p w14:paraId="6394CA43" w14:textId="77777777" w:rsidR="00CF318D" w:rsidRDefault="00000000">
      <w:r>
        <w:t>The board, acting through senior management, is ultimately responsible for ensuring that the bank maintains a system of internal controls to assure ongoing compliance with BSA regulatory requirements. The system of internal controls should be commensurate with the bank's size, complexity, and organizational structure. The board must ensure that internal controls include mechanisms to identify and inform the board or a committee thereof of BSA compliance initiatives, identified deficiencies, corrective action, and SARs filed.</w:t>
      </w:r>
    </w:p>
    <w:p w14:paraId="5E20596F" w14:textId="77777777" w:rsidR="00CF318D" w:rsidRDefault="00000000">
      <w:r>
        <w:rPr>
          <w:b/>
        </w:rPr>
        <w:t>Board Level:</w:t>
      </w:r>
      <w:r>
        <w:t xml:space="preserve"> Full Board; Audit Committee reviews internal control effectiveness.</w:t>
      </w:r>
    </w:p>
    <w:p w14:paraId="1A13E326" w14:textId="77777777" w:rsidR="00CF318D" w:rsidRDefault="00000000">
      <w:pPr>
        <w:pStyle w:val="Heading3"/>
      </w:pPr>
      <w:bookmarkStart w:id="79" w:name="_Toc233134702"/>
      <w:r>
        <w:t>Obligation 5.1.4: Independent Testing</w:t>
      </w:r>
      <w:bookmarkEnd w:id="79"/>
    </w:p>
    <w:p w14:paraId="07FDEAE5" w14:textId="77777777" w:rsidR="00CF318D" w:rsidRDefault="00000000">
      <w:r>
        <w:t>The board must ensure that independent testing of the BSA/AML compliance program is conducted. Persons conducting BSA/AML testing must report results directly to the board of directors or to a designated board committee comprised primarily or completely of outside directors. Any violations, exceptions, or deficiencies must be reported to the board or designated committee, and audit staff must track and document deficiencies and corrective actions.</w:t>
      </w:r>
    </w:p>
    <w:p w14:paraId="33290E9C" w14:textId="77777777" w:rsidR="00CF318D" w:rsidRDefault="00000000">
      <w:r>
        <w:rPr>
          <w:b/>
        </w:rPr>
        <w:t>Board Level:</w:t>
      </w:r>
      <w:r>
        <w:t xml:space="preserve"> Audit Committee or designated board committee of outside directors.</w:t>
      </w:r>
    </w:p>
    <w:p w14:paraId="49225216" w14:textId="77777777" w:rsidR="00CF318D" w:rsidRDefault="00000000">
      <w:pPr>
        <w:pStyle w:val="Heading3"/>
      </w:pPr>
      <w:bookmarkStart w:id="80" w:name="_Toc233134703"/>
      <w:r>
        <w:lastRenderedPageBreak/>
        <w:t>Obligation 5.1.5: BSA/AML Training</w:t>
      </w:r>
      <w:bookmarkEnd w:id="80"/>
    </w:p>
    <w:p w14:paraId="44B3E08C" w14:textId="77777777" w:rsidR="00CF318D" w:rsidRDefault="00000000">
      <w:r>
        <w:t>The board and senior management should receive foundational BSA/AML training and be informed of changes and new developments. While the board may not require the same degree of training as operations personnel, training must provide board members with sufficient understanding of the bank's risk profile and BSA regulatory requirements to provide adequate oversight, including approving the written BSA/AML compliance program, establishing appropriate independence for the BSA/AML compliance function, and providing sufficient BSA/AML resources.</w:t>
      </w:r>
    </w:p>
    <w:p w14:paraId="43BA2A6F" w14:textId="77777777" w:rsidR="00CF318D" w:rsidRDefault="00000000">
      <w:r>
        <w:rPr>
          <w:b/>
        </w:rPr>
        <w:t>Board Level:</w:t>
      </w:r>
      <w:r>
        <w:t xml:space="preserve"> All directors must receive BSA/AML training.</w:t>
      </w:r>
    </w:p>
    <w:p w14:paraId="57FABA6A" w14:textId="77777777" w:rsidR="00CF318D" w:rsidRDefault="00000000">
      <w:pPr>
        <w:pStyle w:val="Heading2"/>
      </w:pPr>
      <w:bookmarkStart w:id="81" w:name="_Toc233134704"/>
      <w:r>
        <w:t>5.2 Incentive Compensation Guidance</w:t>
      </w:r>
      <w:bookmarkEnd w:id="81"/>
    </w:p>
    <w:p w14:paraId="48CE6965" w14:textId="77777777" w:rsidR="00CF318D" w:rsidRDefault="00000000">
      <w:r>
        <w:rPr>
          <w:b/>
        </w:rPr>
        <w:t>Regulatory Source:</w:t>
      </w:r>
      <w:r>
        <w:t xml:space="preserve"> Interagency Guidance on Sound Incentive Compensation Policies (June 21, 2010), issued jointly by Federal Reserve, OCC, FDIC, and OTS.</w:t>
      </w:r>
    </w:p>
    <w:p w14:paraId="31AE2F52" w14:textId="77777777" w:rsidR="00CF318D" w:rsidRDefault="00000000">
      <w:pPr>
        <w:pStyle w:val="Heading3"/>
      </w:pPr>
      <w:bookmarkStart w:id="82" w:name="_Toc233134705"/>
      <w:r>
        <w:t>Obligation 5.2.1: Risk-Appropriate Incentive Compensation</w:t>
      </w:r>
      <w:bookmarkEnd w:id="82"/>
    </w:p>
    <w:p w14:paraId="025A1849" w14:textId="77777777" w:rsidR="00CF318D" w:rsidRDefault="00000000">
      <w:r>
        <w:t>The board must ensure that incentive compensation arrangements provide employees with incentives that appropriately balance risk and financial results in a manner that does not encourage employees to expose their organizations to imprudent risk. The board must ensure that compensation arrangements are compatible with effective controls and risk management and are supported by strong corporate governance, including active and effective oversight by the board.</w:t>
      </w:r>
    </w:p>
    <w:p w14:paraId="55626489" w14:textId="77777777" w:rsidR="00CF318D" w:rsidRDefault="00000000">
      <w:r>
        <w:rPr>
          <w:b/>
        </w:rPr>
        <w:t>Board Level:</w:t>
      </w:r>
      <w:r>
        <w:t xml:space="preserve"> Compensation Committee (primary); Risk Committee (risk review); Full Board (approval).</w:t>
      </w:r>
    </w:p>
    <w:p w14:paraId="3AB7C892" w14:textId="77777777" w:rsidR="00CF318D" w:rsidRDefault="00000000">
      <w:pPr>
        <w:pStyle w:val="Heading3"/>
      </w:pPr>
      <w:bookmarkStart w:id="83" w:name="_Toc233134706"/>
      <w:r>
        <w:t>Obligation 5.2.2: Compensation Program Review</w:t>
      </w:r>
      <w:bookmarkEnd w:id="83"/>
    </w:p>
    <w:p w14:paraId="379649A1" w14:textId="77777777" w:rsidR="00CF318D" w:rsidRDefault="00000000">
      <w:r>
        <w:t xml:space="preserve">Banking organizations must regularly review incentive compensation arrangements for all executive and non-executive employees who, individually or as a group, </w:t>
      </w:r>
      <w:proofErr w:type="gramStart"/>
      <w:r>
        <w:t>have the ability to</w:t>
      </w:r>
      <w:proofErr w:type="gramEnd"/>
      <w:r>
        <w:t xml:space="preserve"> expose the organization to material amounts of risk. The board must ensure regular review of the risk-management, control, and corporate governance processes related to these arrangements. Any identified deficiencies must be addressed immediately.</w:t>
      </w:r>
    </w:p>
    <w:p w14:paraId="1B936EFF" w14:textId="77777777" w:rsidR="00CF318D" w:rsidRDefault="00000000">
      <w:r>
        <w:rPr>
          <w:b/>
        </w:rPr>
        <w:t>Board Level:</w:t>
      </w:r>
      <w:r>
        <w:t xml:space="preserve"> Compensation Committee (annual review recommended).</w:t>
      </w:r>
    </w:p>
    <w:p w14:paraId="0215E762" w14:textId="77777777" w:rsidR="00CF318D" w:rsidRDefault="00000000">
      <w:pPr>
        <w:pStyle w:val="Heading3"/>
      </w:pPr>
      <w:bookmarkStart w:id="84" w:name="_Toc233134707"/>
      <w:r>
        <w:t>Obligation 5.2.3: Prohibition on Excessive Compensation</w:t>
      </w:r>
      <w:bookmarkEnd w:id="84"/>
    </w:p>
    <w:p w14:paraId="1D5A5DAA" w14:textId="77777777" w:rsidR="00CF318D" w:rsidRDefault="00000000">
      <w:r>
        <w:t>Under 12 CFR Part 30, Appendix A (OCC), 12 CFR Part 208, Appendix D-1 (Federal Reserve), and 12 CFR Part 364, Appendix A (FDIC), compensatory arrangements that provide excessive compensation, fees, or benefits, or that could lead to material financial loss, are prohibited as unsafe and unsound practices. The board must ensure that compensation arrangements do not violate these standards.</w:t>
      </w:r>
    </w:p>
    <w:p w14:paraId="2EC80C0B" w14:textId="77777777" w:rsidR="00CF318D" w:rsidRDefault="00000000">
      <w:r>
        <w:rPr>
          <w:b/>
        </w:rPr>
        <w:t>Board Level:</w:t>
      </w:r>
      <w:r>
        <w:t xml:space="preserve"> Compensation Committee.</w:t>
      </w:r>
    </w:p>
    <w:p w14:paraId="4B82BED6" w14:textId="77777777" w:rsidR="00CF318D" w:rsidRDefault="00000000">
      <w:pPr>
        <w:pStyle w:val="Heading2"/>
      </w:pPr>
      <w:bookmarkStart w:id="85" w:name="_Toc233134708"/>
      <w:r>
        <w:lastRenderedPageBreak/>
        <w:t>5.3 Third-Party Risk Management</w:t>
      </w:r>
      <w:bookmarkEnd w:id="85"/>
    </w:p>
    <w:p w14:paraId="71E00476" w14:textId="77777777" w:rsidR="00CF318D" w:rsidRDefault="00000000">
      <w:r>
        <w:rPr>
          <w:b/>
        </w:rPr>
        <w:t>Regulatory Source:</w:t>
      </w:r>
      <w:r>
        <w:t xml:space="preserve"> Interagency Guidance on Third-Party Relationships: Risk Management (June 6, 2023), issued jointly by Federal Reserve, OCC, and FDIC.</w:t>
      </w:r>
    </w:p>
    <w:p w14:paraId="3A181236" w14:textId="77777777" w:rsidR="00CF318D" w:rsidRDefault="00000000">
      <w:pPr>
        <w:pStyle w:val="Heading3"/>
      </w:pPr>
      <w:bookmarkStart w:id="86" w:name="_Toc233134709"/>
      <w:r>
        <w:t>Obligation 5.3.1: Board Oversight of Third-Party Risk</w:t>
      </w:r>
      <w:bookmarkEnd w:id="86"/>
    </w:p>
    <w:p w14:paraId="487F784F" w14:textId="77777777" w:rsidR="00CF318D" w:rsidRDefault="00000000">
      <w:r>
        <w:t xml:space="preserve">The board of directors has ultimate responsibility for providing oversight for third-party risk management and holding management accountable. The board must provide clear guidance regarding acceptable risk appetite, approve appropriate policies, and ensure that appropriate procedures and practices have been established. The board must be aware of </w:t>
      </w:r>
      <w:proofErr w:type="gramStart"/>
      <w:r>
        <w:t>and,</w:t>
      </w:r>
      <w:proofErr w:type="gramEnd"/>
      <w:r>
        <w:t xml:space="preserve"> as appropriate, may approve or delegate approval of contracts involving higher-risk activities, including critical activities.</w:t>
      </w:r>
    </w:p>
    <w:p w14:paraId="5D374E9B" w14:textId="77777777" w:rsidR="00CF318D" w:rsidRDefault="00000000">
      <w:r>
        <w:t xml:space="preserve">The board must </w:t>
      </w:r>
      <w:proofErr w:type="gramStart"/>
      <w:r>
        <w:t>consider:</w:t>
      </w:r>
      <w:proofErr w:type="gramEnd"/>
      <w:r>
        <w:t xml:space="preserve"> whether third-party relationships are managed consistently with the organization's strategic goals and risk appetite; whether there is appropriate periodic reporting on third-party relationships; and whether management has taken appropriate actions to remedy significant deterioration in performance or address changing risks.</w:t>
      </w:r>
    </w:p>
    <w:p w14:paraId="2DCF7D55" w14:textId="77777777" w:rsidR="00CF318D" w:rsidRDefault="00000000">
      <w:r>
        <w:rPr>
          <w:b/>
        </w:rPr>
        <w:t>Board Level:</w:t>
      </w:r>
      <w:r>
        <w:t xml:space="preserve"> Full Board (oversight and policy approval); may delegate contract approvals for critical activities.</w:t>
      </w:r>
    </w:p>
    <w:p w14:paraId="0C07E45F" w14:textId="77777777" w:rsidR="00CF318D" w:rsidRDefault="00000000">
      <w:pPr>
        <w:pStyle w:val="Heading3"/>
      </w:pPr>
      <w:bookmarkStart w:id="87" w:name="_Toc233134710"/>
      <w:r>
        <w:t>Obligation 5.3.2: Independent Reviews</w:t>
      </w:r>
      <w:bookmarkEnd w:id="87"/>
    </w:p>
    <w:p w14:paraId="25D0D6B9" w14:textId="77777777" w:rsidR="00CF318D" w:rsidRDefault="00000000">
      <w:r>
        <w:t>The board must ensure that periodic independent reviews are conducted to assess the adequacy of third-party risk management processes. Reviews should consider whether third-party relationships align with business strategy, whether risks are identified and controlled, whether processes are operating adequately, and whether conflicts of interest are avoided.</w:t>
      </w:r>
    </w:p>
    <w:p w14:paraId="57CA3240" w14:textId="77777777" w:rsidR="00CF318D" w:rsidRDefault="00000000">
      <w:r>
        <w:rPr>
          <w:b/>
        </w:rPr>
        <w:t>Board Level:</w:t>
      </w:r>
      <w:r>
        <w:t xml:space="preserve"> Audit Committee (independent reviews); Full Board (oversight).</w:t>
      </w:r>
    </w:p>
    <w:p w14:paraId="02F6A030" w14:textId="77777777" w:rsidR="00CF318D" w:rsidRDefault="00000000">
      <w:pPr>
        <w:pStyle w:val="Heading2"/>
      </w:pPr>
      <w:bookmarkStart w:id="88" w:name="_Toc233134711"/>
      <w:r>
        <w:t>5.4 Funding and Liquidity Risk Management</w:t>
      </w:r>
      <w:bookmarkEnd w:id="88"/>
    </w:p>
    <w:p w14:paraId="4A6C0A3C" w14:textId="77777777" w:rsidR="00CF318D" w:rsidRDefault="00000000">
      <w:r>
        <w:rPr>
          <w:b/>
        </w:rPr>
        <w:t>Regulatory Source:</w:t>
      </w:r>
      <w:r>
        <w:t xml:space="preserve"> Interagency Policy Statement on Funding and Liquidity Risk Management (March 17, 2010), issued jointly by OCC, Federal Reserve, FDIC, OTS, and NCUA.</w:t>
      </w:r>
    </w:p>
    <w:p w14:paraId="2DD16D80" w14:textId="77777777" w:rsidR="00CF318D" w:rsidRDefault="00000000">
      <w:pPr>
        <w:pStyle w:val="Heading3"/>
      </w:pPr>
      <w:bookmarkStart w:id="89" w:name="_Toc233134712"/>
      <w:r>
        <w:t>Obligation 5.4.1: Board Responsibility for Liquidity Risk</w:t>
      </w:r>
      <w:bookmarkEnd w:id="89"/>
    </w:p>
    <w:p w14:paraId="56629FD7" w14:textId="77777777" w:rsidR="00CF318D" w:rsidRDefault="00000000">
      <w:r>
        <w:t>The board of directors is ultimately responsible for the liquidity risk assumed by the institution. The board must ensure that the institution's liquidity risk tolerance is established and communicated so that all levels of management clearly understand the approach to managing trade-offs between liquidity risk and short-term profits. The board or its delegated committee must oversee the establishment and approval of liquidity management strategies, policies, and procedures, and review them at least annually.</w:t>
      </w:r>
    </w:p>
    <w:p w14:paraId="209ADADE" w14:textId="77777777" w:rsidR="00CF318D" w:rsidRDefault="00000000">
      <w:r>
        <w:t xml:space="preserve">The board must: understand the nature of the liquidity risks; establish executive-level lines of authority and responsibility; enforce management's duties to identify, measure, monitor, and control </w:t>
      </w:r>
      <w:r>
        <w:lastRenderedPageBreak/>
        <w:t>liquidity risk; understand and periodically review the institution's contingency funding plans; and understand the liquidity risk profiles of important subsidiaries.</w:t>
      </w:r>
    </w:p>
    <w:p w14:paraId="6FCB2F5E" w14:textId="77777777" w:rsidR="00CF318D" w:rsidRDefault="00000000">
      <w:r>
        <w:rPr>
          <w:b/>
        </w:rPr>
        <w:t>Board Level:</w:t>
      </w:r>
      <w:r>
        <w:t xml:space="preserve"> Full Board (tolerance and strategy); Risk Committee (policies and CFP).</w:t>
      </w:r>
    </w:p>
    <w:p w14:paraId="60E5163E" w14:textId="77777777" w:rsidR="00CF318D" w:rsidRDefault="00000000">
      <w:r>
        <w:rPr>
          <w:b/>
        </w:rPr>
        <w:t>Frequency:</w:t>
      </w:r>
      <w:r>
        <w:t xml:space="preserve"> Annual review of liquidity strategies and policies; semi-annual review of CFP.</w:t>
      </w:r>
    </w:p>
    <w:p w14:paraId="4F933458" w14:textId="77777777" w:rsidR="00CF318D" w:rsidRDefault="00000000">
      <w:pPr>
        <w:pStyle w:val="Heading3"/>
      </w:pPr>
      <w:bookmarkStart w:id="90" w:name="_Toc233134713"/>
      <w:r>
        <w:t>Obligation 5.4.2: Senior Management Reporting</w:t>
      </w:r>
      <w:bookmarkEnd w:id="90"/>
    </w:p>
    <w:p w14:paraId="5D4BFC6B" w14:textId="77777777" w:rsidR="00CF318D" w:rsidRDefault="00000000">
      <w:r>
        <w:t>Senior management must regularly report to the board on the liquidity risk profile of the institution. The board must receive information sufficient to assess whether the institution is operating within its established liquidity risk tolerance. The board must ensure that liquidity risk is fully integrated into the institution's risk management processes.</w:t>
      </w:r>
    </w:p>
    <w:p w14:paraId="471F76A7" w14:textId="77777777" w:rsidR="00CF318D" w:rsidRDefault="00000000">
      <w:r>
        <w:rPr>
          <w:b/>
        </w:rPr>
        <w:t>Board Level:</w:t>
      </w:r>
      <w:r>
        <w:t xml:space="preserve"> Full Board (receives reports); Risk Committee (detailed review).</w:t>
      </w:r>
    </w:p>
    <w:p w14:paraId="1D17C015" w14:textId="77777777" w:rsidR="00CF318D" w:rsidRDefault="00000000">
      <w:pPr>
        <w:pStyle w:val="Heading2"/>
      </w:pPr>
      <w:bookmarkStart w:id="91" w:name="_Toc233134714"/>
      <w:r>
        <w:t>5.5 Climate-Related Financial Risks</w:t>
      </w:r>
      <w:bookmarkEnd w:id="91"/>
    </w:p>
    <w:p w14:paraId="3330B02F" w14:textId="77777777" w:rsidR="00CF318D" w:rsidRDefault="00000000">
      <w:r>
        <w:rPr>
          <w:b/>
        </w:rPr>
        <w:t>Regulatory Source:</w:t>
      </w:r>
      <w:r>
        <w:t xml:space="preserve"> Interagency Guidance on Climate-Related Financial Risks (October 2023), issued jointly by OCC, Federal Reserve, and FDIC. Applicable to financial institutions with more than $100 billion in total consolidated assets.</w:t>
      </w:r>
    </w:p>
    <w:p w14:paraId="6DE3CAA5" w14:textId="77777777" w:rsidR="00CF318D" w:rsidRDefault="00000000">
      <w:pPr>
        <w:pStyle w:val="Heading3"/>
      </w:pPr>
      <w:bookmarkStart w:id="92" w:name="_Toc233134715"/>
      <w:r>
        <w:t>Obligation 5.5.1: Board Understanding and Accountability</w:t>
      </w:r>
      <w:bookmarkEnd w:id="92"/>
    </w:p>
    <w:p w14:paraId="56E21865" w14:textId="77777777" w:rsidR="00CF318D" w:rsidRDefault="00000000">
      <w:r>
        <w:t>A financial institution's board is expected to understand the effects of climate-related financial risks and hold management accountable for adhering to the institution's established risk management framework. Management is expected to be responsible for regularly reporting to the board on the level and nature of risks, including material climate-related financial risks, and incorporating such risks into relevant policies, procedures, limits, internal controls, and internal audit processes.</w:t>
      </w:r>
    </w:p>
    <w:p w14:paraId="3ACECFA8" w14:textId="77777777" w:rsidR="00CF318D" w:rsidRDefault="00000000">
      <w:r>
        <w:rPr>
          <w:b/>
        </w:rPr>
        <w:t>Board Level:</w:t>
      </w:r>
      <w:r>
        <w:t xml:space="preserve"> Full Board (understanding and accountability); Risk Committee (risk integration).</w:t>
      </w:r>
    </w:p>
    <w:p w14:paraId="2B012844" w14:textId="77777777" w:rsidR="00CF318D" w:rsidRDefault="00000000">
      <w:pPr>
        <w:pStyle w:val="Heading3"/>
      </w:pPr>
      <w:bookmarkStart w:id="93" w:name="_Toc233134716"/>
      <w:r>
        <w:t>Obligation 5.5.2: Public Statement Consistency</w:t>
      </w:r>
      <w:bookmarkEnd w:id="93"/>
    </w:p>
    <w:p w14:paraId="66727013" w14:textId="77777777" w:rsidR="00CF318D" w:rsidRDefault="00000000">
      <w:r>
        <w:t>Boards and management should confirm that any public statements about their financial institutions' climate-related strategies and commitments are consistent with their internal strategies, risk appetite statements, and risk management frameworks.</w:t>
      </w:r>
    </w:p>
    <w:p w14:paraId="4F426BA8" w14:textId="77777777" w:rsidR="00CF318D" w:rsidRDefault="00000000">
      <w:r>
        <w:rPr>
          <w:b/>
        </w:rPr>
        <w:t>Board Level:</w:t>
      </w:r>
      <w:r>
        <w:t xml:space="preserve"> Full Board; Disclosure Committee (public statement review).</w:t>
      </w:r>
    </w:p>
    <w:p w14:paraId="4228F54E" w14:textId="77777777" w:rsidR="00CF318D" w:rsidRDefault="00000000">
      <w:pPr>
        <w:pStyle w:val="Heading2"/>
      </w:pPr>
      <w:bookmarkStart w:id="94" w:name="_Toc233134717"/>
      <w:r>
        <w:t>5.6 Authentication and Cybersecurity</w:t>
      </w:r>
      <w:bookmarkEnd w:id="94"/>
    </w:p>
    <w:p w14:paraId="3857930B" w14:textId="77777777" w:rsidR="00CF318D" w:rsidRDefault="00000000">
      <w:r>
        <w:rPr>
          <w:b/>
        </w:rPr>
        <w:t>Regulatory Source:</w:t>
      </w:r>
      <w:r>
        <w:t xml:space="preserve"> FFIEC Guidance on Authentication and Access to Financial Institution Services and Systems (August 11, 2021), issued on behalf of FFIEC member agencies including Federal Reserve, FDIC, OCC, NCUA, CFPB, and SLIC.</w:t>
      </w:r>
    </w:p>
    <w:p w14:paraId="12B0E172" w14:textId="77777777" w:rsidR="00CF318D" w:rsidRDefault="00000000">
      <w:pPr>
        <w:pStyle w:val="Heading3"/>
      </w:pPr>
      <w:bookmarkStart w:id="95" w:name="_Toc233134718"/>
      <w:r>
        <w:lastRenderedPageBreak/>
        <w:t>Obligation 5.6.1: Information Security Program</w:t>
      </w:r>
      <w:bookmarkEnd w:id="95"/>
    </w:p>
    <w:p w14:paraId="26C57ABA" w14:textId="77777777" w:rsidR="00CF318D" w:rsidRDefault="00000000">
      <w:r>
        <w:t>Financial institutions are subject to safety and soundness standards requiring internal controls and information systems appropriate to the institution's size and complexity. The Interagency Guidelines Establishing Information Security Standards (12 CFR 30, Appendix B - OCC; 12 CFR 208, Appendix D-2 and 12 CFR 225, Appendix F - Federal Reserve; 12 CFR 364, Appendix B - FDIC) require banks to safeguard customer information. The board must oversee the institution's information security program and ensure that authentication practices are adequate for the risks presented.</w:t>
      </w:r>
    </w:p>
    <w:p w14:paraId="010200C6" w14:textId="77777777" w:rsidR="00CF318D" w:rsidRDefault="00000000">
      <w:r>
        <w:rPr>
          <w:b/>
        </w:rPr>
        <w:t>Board Level:</w:t>
      </w:r>
      <w:r>
        <w:t xml:space="preserve"> Full Board (oversight); typically delegated to IT or Risk Committee.</w:t>
      </w:r>
    </w:p>
    <w:p w14:paraId="44E45F2E" w14:textId="77777777" w:rsidR="00CF318D" w:rsidRDefault="00000000">
      <w:pPr>
        <w:pStyle w:val="Heading3"/>
      </w:pPr>
      <w:bookmarkStart w:id="96" w:name="_Toc233134719"/>
      <w:r>
        <w:t>Obligation 5.6.2: Periodic Risk Assessment</w:t>
      </w:r>
      <w:bookmarkEnd w:id="96"/>
    </w:p>
    <w:p w14:paraId="08244AD9" w14:textId="77777777" w:rsidR="00CF318D" w:rsidRDefault="00000000">
      <w:r>
        <w:t>Management must conduct periodic risk assessments to inform decisions about authentication solutions. When single-factor authentication is inadequate, multifactor authentication or controls of equivalent strength must be implemented. The board must ensure that the institution's authentication program supports alignment with safety and soundness standards.</w:t>
      </w:r>
    </w:p>
    <w:p w14:paraId="73580B52" w14:textId="77777777" w:rsidR="00CF318D" w:rsidRDefault="00000000">
      <w:r>
        <w:rPr>
          <w:b/>
        </w:rPr>
        <w:t>Board Level:</w:t>
      </w:r>
      <w:r>
        <w:t xml:space="preserve"> Risk Committee or IT Committee (review); Full Board (oversight).</w:t>
      </w:r>
    </w:p>
    <w:p w14:paraId="13B7343D" w14:textId="77777777" w:rsidR="00CF318D" w:rsidRDefault="00000000">
      <w:r>
        <w:t>This section provides an original analysis of duplicative, overlapping, and unduly burdensome board-level requirements across regulatory agencies. The analysis is designed to assist bank directors, their legal counsel, and policymakers engaged in regulatory reform efforts aimed at identifying consolidation opportunities without compromising safety and soundness.</w:t>
      </w:r>
    </w:p>
    <w:p w14:paraId="765BCDC4" w14:textId="77777777" w:rsidR="00CF318D" w:rsidRDefault="00000000">
      <w:r>
        <w:t>The analysis below identifies six major areas of overlap, catalogs the specific regulatory sources that impose similar or identical obligations, assesses the incremental burden of maintaining compliance with multiple regimes, and offers specific recommendations for consolidation.</w:t>
      </w:r>
    </w:p>
    <w:p w14:paraId="3AF1CE97" w14:textId="77777777" w:rsidR="00CF318D" w:rsidRDefault="00000000">
      <w:pPr>
        <w:pStyle w:val="Heading2"/>
      </w:pPr>
      <w:bookmarkStart w:id="97" w:name="_Toc233134720"/>
      <w:r>
        <w:t>6.1 Cross-Cutting Governance Obligations</w:t>
      </w:r>
      <w:bookmarkEnd w:id="97"/>
    </w:p>
    <w:p w14:paraId="698F5064" w14:textId="77777777" w:rsidR="00CF318D" w:rsidRDefault="00000000">
      <w:r>
        <w:t>The most significant area of duplication involves the fundamental governance obligations imposed on boards across all four agencies. Each agency has issued guidance or regulations requiring boards to: (</w:t>
      </w:r>
      <w:proofErr w:type="spellStart"/>
      <w:r>
        <w:t>i</w:t>
      </w:r>
      <w:proofErr w:type="spellEnd"/>
      <w:r>
        <w:t>) approve and oversee risk management frameworks; (ii) approve risk appetite statements; (iii) ensure independent risk management and internal audit functions; (iv) review and approve strategic plans; and (v) conduct self-assessments.</w:t>
      </w:r>
    </w:p>
    <w:p w14:paraId="3A0C0EDB" w14:textId="77777777" w:rsidR="00CF318D" w:rsidRDefault="00000000">
      <w:pPr>
        <w:pStyle w:val="Heading3"/>
      </w:pPr>
      <w:bookmarkStart w:id="98" w:name="_Toc233134721"/>
      <w:r>
        <w:t>Duplication Analysis</w:t>
      </w:r>
      <w:bookmarkEnd w:id="98"/>
    </w:p>
    <w:p w14:paraId="7BA2AB11" w14:textId="77777777" w:rsidR="00CF318D" w:rsidRDefault="00000000">
      <w:r>
        <w:t>Federal Reserve SR 21-3 (five attributes of effective boards) overlaps substantially with OCC Heightened Standards (Section III) and the FDIC's proposed Appendix C to Part 364 (which was never finalized but signaled FDIC expectations). The CFPB's CMS expectations for board oversight of consumer compliance add a sixth layer of essentially identical governance expectations focused on a specific risk category.</w:t>
      </w:r>
    </w:p>
    <w:p w14:paraId="2A899E44" w14:textId="77777777" w:rsidR="00CF318D" w:rsidRDefault="00000000">
      <w:r>
        <w:t xml:space="preserve">Specific overlapping elements include: risk appetite statement approval (Fed Reg YY 252.33, OCC Appendix D II.G.1, interagency guidance); strategic plan approval (Fed Reg YY, OCC Appendix D II.D); </w:t>
      </w:r>
      <w:r>
        <w:lastRenderedPageBreak/>
        <w:t>board self-assessment (OCC Appendix D III.F, Fed SR 21-3 Attribute 5); and director training (OCC Appendix D III.E, FFIEC BSA/AML Manual).</w:t>
      </w:r>
    </w:p>
    <w:p w14:paraId="7C89708A" w14:textId="77777777" w:rsidR="00CF318D" w:rsidRDefault="00000000">
      <w:pPr>
        <w:pStyle w:val="Heading3"/>
      </w:pPr>
      <w:bookmarkStart w:id="99" w:name="_Toc233134722"/>
      <w:r>
        <w:t>Recommendation</w:t>
      </w:r>
      <w:bookmarkEnd w:id="99"/>
    </w:p>
    <w:p w14:paraId="3FAF562B" w14:textId="77777777" w:rsidR="00CF318D" w:rsidRDefault="00000000">
      <w:r>
        <w:t>The agencies should consolidate cross-cutting governance expectations into a single interagency governance guideline applicable to all Category I-IV institutions, eliminating the need for boards to map substantively identical obligations across multiple agency-specific documents. The OCC's March 2026 rescission of Appendix E is a positive precedent.</w:t>
      </w:r>
    </w:p>
    <w:p w14:paraId="44898903" w14:textId="77777777" w:rsidR="00CF318D" w:rsidRDefault="00000000">
      <w:pPr>
        <w:pStyle w:val="Heading2"/>
      </w:pPr>
      <w:bookmarkStart w:id="100" w:name="_Toc233134723"/>
      <w:r>
        <w:t>6.2 Risk Committee Requirements</w:t>
      </w:r>
      <w:bookmarkEnd w:id="100"/>
    </w:p>
    <w:p w14:paraId="6B5A0650" w14:textId="77777777" w:rsidR="00CF318D" w:rsidRDefault="00000000">
      <w:r>
        <w:t>Risk committee requirements represent one of the most prescriptive and heavily overlapping areas of board-level regulation. Category I GSIBs face risk committee requirements from the Federal Reserve, OCC, and (for state nonmember bank subsidiaries) the FDIC.</w:t>
      </w:r>
    </w:p>
    <w:p w14:paraId="77B11D2D" w14:textId="77777777" w:rsidR="00CF318D" w:rsidRDefault="00000000">
      <w:pPr>
        <w:pStyle w:val="Heading3"/>
      </w:pPr>
      <w:bookmarkStart w:id="101" w:name="_Toc233134724"/>
      <w:r>
        <w:t>Federal Reserve Requirements (12 CFR 252.33)</w:t>
      </w:r>
      <w:bookmarkEnd w:id="101"/>
    </w:p>
    <w:p w14:paraId="60B939C3" w14:textId="77777777" w:rsidR="00CF318D" w:rsidRDefault="00000000">
      <w:r>
        <w:t>The Federal Reserve requires: a risk committee with a written charter approved by the board; meetings at least quarterly; at least one member with experience in identifying, assessing, and managing risk exposures of large, complex financial firms; and a chair who meets specific independence requirements (not an officer/employee in past 3 years, not immediate family of executive officer, independent under SEC/NYSE standards).</w:t>
      </w:r>
    </w:p>
    <w:p w14:paraId="3CE9D5C4" w14:textId="77777777" w:rsidR="00CF318D" w:rsidRDefault="00000000">
      <w:pPr>
        <w:pStyle w:val="Heading3"/>
      </w:pPr>
      <w:bookmarkStart w:id="102" w:name="_Toc233134725"/>
      <w:r>
        <w:t>OCC Requirements (12 CFR Part 30, Appendix D)</w:t>
      </w:r>
      <w:bookmarkEnd w:id="102"/>
    </w:p>
    <w:p w14:paraId="71BA9791" w14:textId="77777777" w:rsidR="00CF318D" w:rsidRDefault="00000000">
      <w:r>
        <w:t>The OCC Heightened Standards require that the risk governance framework be approved by the board or board's risk committee. The guidelines do not mandate a standalone risk committee but imply its necessity for covered banks. The OCC requires at least two independent directors on the board (with specific independence criteria) and requires the risk committee (or board) to approve the risk appetite statement and risk governance framework.</w:t>
      </w:r>
    </w:p>
    <w:p w14:paraId="1E558DF0" w14:textId="77777777" w:rsidR="00CF318D" w:rsidRDefault="00000000">
      <w:pPr>
        <w:pStyle w:val="Heading3"/>
      </w:pPr>
      <w:bookmarkStart w:id="103" w:name="_Toc233134726"/>
      <w:r>
        <w:t>Duplication Analysis</w:t>
      </w:r>
      <w:bookmarkEnd w:id="103"/>
    </w:p>
    <w:p w14:paraId="5332F831" w14:textId="77777777" w:rsidR="00CF318D" w:rsidRDefault="00000000">
      <w:r>
        <w:t>Both agencies require risk committee approval of the risk appetite statement and risk governance framework. Both impose independence requirements on committee members (Fed on the chair; OCC on at least two board members). Both require regular meetings. The Federal Reserve's requirements are more prescriptive regarding committee composition, while the OCC's requirements are more prescriptive regarding the content of the risk governance framework. A board of a national bank subsidiary of a GSIB must effectively satisfy both regimes simultaneously.</w:t>
      </w:r>
    </w:p>
    <w:p w14:paraId="65685EFE" w14:textId="77777777" w:rsidR="00CF318D" w:rsidRDefault="00000000">
      <w:pPr>
        <w:pStyle w:val="Heading3"/>
      </w:pPr>
      <w:bookmarkStart w:id="104" w:name="_Toc233134727"/>
      <w:r>
        <w:t>Recommendation</w:t>
      </w:r>
      <w:bookmarkEnd w:id="104"/>
    </w:p>
    <w:p w14:paraId="70112564" w14:textId="77777777" w:rsidR="00CF318D" w:rsidRDefault="00000000">
      <w:r>
        <w:t>The agencies should harmonize risk committee requirements into a single interagency standard. The Federal Reserve's specific requirements (quarterly meetings, risk expert member, independent chair) should be adopted as the baseline for all GSIB subsidiaries, with the OCC's framework content requirements (eight risk categories, delegations of authority) incorporated by reference.</w:t>
      </w:r>
    </w:p>
    <w:p w14:paraId="5CD4557A" w14:textId="77777777" w:rsidR="00CF318D" w:rsidRDefault="00000000">
      <w:pPr>
        <w:pStyle w:val="Heading2"/>
      </w:pPr>
      <w:bookmarkStart w:id="105" w:name="_Toc233134728"/>
      <w:r>
        <w:lastRenderedPageBreak/>
        <w:t>6.3 Audit Committee Requirements</w:t>
      </w:r>
      <w:bookmarkEnd w:id="105"/>
    </w:p>
    <w:p w14:paraId="58E01597" w14:textId="77777777" w:rsidR="00CF318D" w:rsidRDefault="00000000">
      <w:r>
        <w:t>Audit committee requirements are imposed by the FDIC (Part 363), the OCC (through safety and soundness expectations and Heightened Standards), and the Federal Reserve (through SR 21-3 and general governance expectations). For a national bank subsidiary of a GSIB, the audit committee must satisfy overlapping and sometimes conflicting requirements.</w:t>
      </w:r>
    </w:p>
    <w:p w14:paraId="27A92DC1" w14:textId="77777777" w:rsidR="00CF318D" w:rsidRDefault="00000000">
      <w:pPr>
        <w:pStyle w:val="Heading3"/>
      </w:pPr>
      <w:bookmarkStart w:id="106" w:name="_Toc233134729"/>
      <w:r>
        <w:t>FDIC Requirements (12 CFR Part 363)</w:t>
      </w:r>
      <w:bookmarkEnd w:id="106"/>
    </w:p>
    <w:p w14:paraId="204D0E2C" w14:textId="77777777" w:rsidR="00CF318D" w:rsidRDefault="00000000">
      <w:r>
        <w:t>For IDIs with $1B+ in assets: all audit committee members must be outside directors independent of management. For $3B+ IDIs: at least two members must have banking/financial management expertise; committee must have access to outside counsel; no large customers may serve. The committee must review the basis for reports, accounting policies, internal controls, and significant disagreements with auditors.</w:t>
      </w:r>
    </w:p>
    <w:p w14:paraId="47256548" w14:textId="77777777" w:rsidR="00CF318D" w:rsidRDefault="00000000">
      <w:pPr>
        <w:pStyle w:val="Heading3"/>
      </w:pPr>
      <w:bookmarkStart w:id="107" w:name="_Toc233134730"/>
      <w:r>
        <w:t>OCC Requirements</w:t>
      </w:r>
      <w:bookmarkEnd w:id="107"/>
    </w:p>
    <w:p w14:paraId="00AB56F3" w14:textId="77777777" w:rsidR="00CF318D" w:rsidRDefault="00000000">
      <w:r>
        <w:t xml:space="preserve">The OCC Heightened Standards require the audit committee </w:t>
      </w:r>
      <w:proofErr w:type="gramStart"/>
      <w:r>
        <w:t>to:</w:t>
      </w:r>
      <w:proofErr w:type="gramEnd"/>
      <w:r>
        <w:t xml:space="preserve"> approve the Chief Audit Executive's appointment, compensation, and removal; approve internal audit's charter and audit plans; ensure the CAE has unrestricted access; and ensure no </w:t>
      </w:r>
      <w:proofErr w:type="gramStart"/>
      <w:r>
        <w:t>front line</w:t>
      </w:r>
      <w:proofErr w:type="gramEnd"/>
      <w:r>
        <w:t xml:space="preserve"> unit executive oversees internal audit.</w:t>
      </w:r>
    </w:p>
    <w:p w14:paraId="483348F2" w14:textId="77777777" w:rsidR="00CF318D" w:rsidRDefault="00000000">
      <w:pPr>
        <w:pStyle w:val="Heading3"/>
      </w:pPr>
      <w:bookmarkStart w:id="108" w:name="_Toc233134731"/>
      <w:r>
        <w:t>Federal Reserve Requirements</w:t>
      </w:r>
      <w:bookmarkEnd w:id="108"/>
    </w:p>
    <w:p w14:paraId="72824D3F" w14:textId="77777777" w:rsidR="00CF318D" w:rsidRDefault="00000000">
      <w:r>
        <w:t>SR 21-3 requires the audit committee to assess and support the stature and independence of internal audit. The Federal Reserve also expects audit committees to review the effectiveness of internal controls over financial reporting as part of the LFI governance assessment.</w:t>
      </w:r>
    </w:p>
    <w:p w14:paraId="0BDA4D52" w14:textId="77777777" w:rsidR="00CF318D" w:rsidRDefault="00000000">
      <w:pPr>
        <w:pStyle w:val="Heading3"/>
      </w:pPr>
      <w:bookmarkStart w:id="109" w:name="_Toc233134732"/>
      <w:r>
        <w:t>Duplication Analysis</w:t>
      </w:r>
      <w:bookmarkEnd w:id="109"/>
    </w:p>
    <w:p w14:paraId="50D4F7C3" w14:textId="77777777" w:rsidR="00CF318D" w:rsidRDefault="00000000">
      <w:r>
        <w:t>All three agencies require audit committee independence. The FDIC has the most prescriptive independence requirements (all members must be independent for $1B+ IDIs). The OCC adds specific CAE governance requirements. The Federal Reserve emphasizes internal audit stature and independence. For a national bank IDI subsidiary of a GSIB, the board must maintain an audit committee that satisfies all three regimes simultaneously.</w:t>
      </w:r>
    </w:p>
    <w:p w14:paraId="1531DDCB" w14:textId="77777777" w:rsidR="00CF318D" w:rsidRDefault="00000000">
      <w:pPr>
        <w:pStyle w:val="Heading3"/>
      </w:pPr>
      <w:bookmarkStart w:id="110" w:name="_Toc233134733"/>
      <w:r>
        <w:t>Recommendation</w:t>
      </w:r>
      <w:bookmarkEnd w:id="110"/>
    </w:p>
    <w:p w14:paraId="35166214" w14:textId="77777777" w:rsidR="00CF318D" w:rsidRDefault="00000000">
      <w:r>
        <w:t>The agencies should adopt the FDIC's independence requirements as the universal standard (all members independent for large institutions) and consolidate CAE governance, charter approval, and internal control oversight into a single set of interagency audit committee standards.</w:t>
      </w:r>
    </w:p>
    <w:p w14:paraId="36BD6EFC" w14:textId="77777777" w:rsidR="00CF318D" w:rsidRDefault="00000000">
      <w:pPr>
        <w:pStyle w:val="Heading2"/>
      </w:pPr>
      <w:bookmarkStart w:id="111" w:name="_Toc233134734"/>
      <w:r>
        <w:t>6.4 Compensation and Incentive Practices</w:t>
      </w:r>
      <w:bookmarkEnd w:id="111"/>
    </w:p>
    <w:p w14:paraId="1C578B99" w14:textId="77777777" w:rsidR="00CF318D" w:rsidRDefault="00000000">
      <w:r>
        <w:t>Board oversight of compensation and incentive practices is regulated by all four agencies plus interagency guidance. The result is a multi-layered compliance framework where substantively identical principles are expressed in different regulatory documents.</w:t>
      </w:r>
    </w:p>
    <w:p w14:paraId="65931C16" w14:textId="77777777" w:rsidR="00CF318D" w:rsidRDefault="00000000">
      <w:pPr>
        <w:pStyle w:val="Heading3"/>
      </w:pPr>
      <w:bookmarkStart w:id="112" w:name="_Toc233134735"/>
      <w:r>
        <w:lastRenderedPageBreak/>
        <w:t>Overlapping Requirements</w:t>
      </w:r>
      <w:bookmarkEnd w:id="112"/>
    </w:p>
    <w:p w14:paraId="57A957F9" w14:textId="77777777" w:rsidR="00CF318D" w:rsidRDefault="00000000">
      <w:r>
        <w:t>The following table summarizes the overlapping compensation requirements across agencies:</w:t>
      </w:r>
    </w:p>
    <w:tbl>
      <w:tblPr>
        <w:tblW w:w="5000" w:type="pct"/>
        <w:tblInd w:w="10" w:type="dxa"/>
        <w:tblBorders>
          <w:top w:val="single" w:sz="8" w:space="0" w:color="1B3A5C"/>
          <w:left w:val="nil"/>
          <w:bottom w:val="single" w:sz="8" w:space="0" w:color="1B3A5C"/>
          <w:right w:val="nil"/>
          <w:insideH w:val="single" w:sz="4" w:space="0" w:color="C8CDD5"/>
          <w:insideV w:val="nil"/>
        </w:tblBorders>
        <w:tblCellMar>
          <w:left w:w="10" w:type="dxa"/>
          <w:right w:w="10" w:type="dxa"/>
        </w:tblCellMar>
        <w:tblLook w:val="04A0" w:firstRow="1" w:lastRow="0" w:firstColumn="1" w:lastColumn="0" w:noHBand="0" w:noVBand="1"/>
      </w:tblPr>
      <w:tblGrid>
        <w:gridCol w:w="2280"/>
        <w:gridCol w:w="2237"/>
        <w:gridCol w:w="2246"/>
        <w:gridCol w:w="2263"/>
      </w:tblGrid>
      <w:tr w:rsidR="00CF318D" w14:paraId="41BC9186" w14:textId="77777777">
        <w:tblPrEx>
          <w:tblCellMar>
            <w:top w:w="0" w:type="dxa"/>
            <w:bottom w:w="0" w:type="dxa"/>
          </w:tblCellMar>
        </w:tblPrEx>
        <w:trPr>
          <w:tblHeader/>
        </w:trPr>
        <w:tc>
          <w:tcPr>
            <w:tcW w:w="2400" w:type="dxa"/>
            <w:shd w:val="clear" w:color="auto" w:fill="E8ECF0"/>
          </w:tcPr>
          <w:p w14:paraId="16A0DF73" w14:textId="77777777" w:rsidR="00CF318D" w:rsidRDefault="00000000">
            <w:pPr>
              <w:spacing w:before="40" w:after="40"/>
            </w:pPr>
            <w:r>
              <w:rPr>
                <w:b/>
                <w:sz w:val="18"/>
              </w:rPr>
              <w:t>Requirement</w:t>
            </w:r>
          </w:p>
        </w:tc>
        <w:tc>
          <w:tcPr>
            <w:tcW w:w="2400" w:type="dxa"/>
            <w:shd w:val="clear" w:color="auto" w:fill="E8ECF0"/>
          </w:tcPr>
          <w:p w14:paraId="34A8F926" w14:textId="77777777" w:rsidR="00CF318D" w:rsidRDefault="00000000">
            <w:pPr>
              <w:spacing w:before="40" w:after="40"/>
            </w:pPr>
            <w:r>
              <w:rPr>
                <w:b/>
                <w:sz w:val="18"/>
              </w:rPr>
              <w:t>Federal Reserve</w:t>
            </w:r>
          </w:p>
        </w:tc>
        <w:tc>
          <w:tcPr>
            <w:tcW w:w="2400" w:type="dxa"/>
            <w:shd w:val="clear" w:color="auto" w:fill="E8ECF0"/>
          </w:tcPr>
          <w:p w14:paraId="516AED63" w14:textId="77777777" w:rsidR="00CF318D" w:rsidRDefault="00000000">
            <w:pPr>
              <w:spacing w:before="40" w:after="40"/>
            </w:pPr>
            <w:r>
              <w:rPr>
                <w:b/>
                <w:sz w:val="18"/>
              </w:rPr>
              <w:t>OCC</w:t>
            </w:r>
          </w:p>
        </w:tc>
        <w:tc>
          <w:tcPr>
            <w:tcW w:w="2400" w:type="dxa"/>
            <w:shd w:val="clear" w:color="auto" w:fill="E8ECF0"/>
          </w:tcPr>
          <w:p w14:paraId="0E21CCDA" w14:textId="77777777" w:rsidR="00CF318D" w:rsidRDefault="00000000">
            <w:pPr>
              <w:spacing w:before="40" w:after="40"/>
            </w:pPr>
            <w:r>
              <w:rPr>
                <w:b/>
                <w:sz w:val="18"/>
              </w:rPr>
              <w:t>Interagency</w:t>
            </w:r>
          </w:p>
        </w:tc>
      </w:tr>
      <w:tr w:rsidR="00CF318D" w14:paraId="71AD8CB3" w14:textId="77777777">
        <w:tblPrEx>
          <w:tblCellMar>
            <w:top w:w="0" w:type="dxa"/>
            <w:bottom w:w="0" w:type="dxa"/>
          </w:tblCellMar>
        </w:tblPrEx>
        <w:tc>
          <w:tcPr>
            <w:tcW w:w="2400" w:type="dxa"/>
          </w:tcPr>
          <w:p w14:paraId="7A27A2B5" w14:textId="77777777" w:rsidR="00CF318D" w:rsidRDefault="00000000">
            <w:pPr>
              <w:spacing w:before="40" w:after="40"/>
            </w:pPr>
            <w:r>
              <w:rPr>
                <w:color w:val="3D3D5C"/>
                <w:sz w:val="18"/>
              </w:rPr>
              <w:t>Risk-balanced incentives</w:t>
            </w:r>
          </w:p>
        </w:tc>
        <w:tc>
          <w:tcPr>
            <w:tcW w:w="2400" w:type="dxa"/>
          </w:tcPr>
          <w:p w14:paraId="5D9A0292" w14:textId="77777777" w:rsidR="00CF318D" w:rsidRDefault="00000000">
            <w:pPr>
              <w:spacing w:before="40" w:after="40"/>
            </w:pPr>
            <w:r>
              <w:rPr>
                <w:color w:val="3D3D5C"/>
                <w:sz w:val="18"/>
              </w:rPr>
              <w:t>SR 21-3</w:t>
            </w:r>
          </w:p>
        </w:tc>
        <w:tc>
          <w:tcPr>
            <w:tcW w:w="2400" w:type="dxa"/>
          </w:tcPr>
          <w:p w14:paraId="78618ECD" w14:textId="77777777" w:rsidR="00CF318D" w:rsidRDefault="00000000">
            <w:pPr>
              <w:spacing w:before="40" w:after="40"/>
            </w:pPr>
            <w:r>
              <w:rPr>
                <w:color w:val="3D3D5C"/>
                <w:sz w:val="18"/>
              </w:rPr>
              <w:t>Appendix D II.M</w:t>
            </w:r>
          </w:p>
        </w:tc>
        <w:tc>
          <w:tcPr>
            <w:tcW w:w="2400" w:type="dxa"/>
          </w:tcPr>
          <w:p w14:paraId="51B040AA" w14:textId="77777777" w:rsidR="00CF318D" w:rsidRDefault="00000000">
            <w:pPr>
              <w:spacing w:before="40" w:after="40"/>
            </w:pPr>
            <w:r>
              <w:rPr>
                <w:color w:val="3D3D5C"/>
                <w:sz w:val="18"/>
              </w:rPr>
              <w:t>2010 Joint Guidance</w:t>
            </w:r>
          </w:p>
        </w:tc>
      </w:tr>
      <w:tr w:rsidR="00CF318D" w14:paraId="39AFEA42" w14:textId="77777777">
        <w:tblPrEx>
          <w:tblCellMar>
            <w:top w:w="0" w:type="dxa"/>
            <w:bottom w:w="0" w:type="dxa"/>
          </w:tblCellMar>
        </w:tblPrEx>
        <w:tc>
          <w:tcPr>
            <w:tcW w:w="2400" w:type="dxa"/>
          </w:tcPr>
          <w:p w14:paraId="29FBB227" w14:textId="77777777" w:rsidR="00CF318D" w:rsidRDefault="00000000">
            <w:pPr>
              <w:spacing w:before="40" w:after="40"/>
            </w:pPr>
            <w:r>
              <w:rPr>
                <w:color w:val="3D3D5C"/>
                <w:sz w:val="18"/>
              </w:rPr>
              <w:t>No excessive compensation</w:t>
            </w:r>
          </w:p>
        </w:tc>
        <w:tc>
          <w:tcPr>
            <w:tcW w:w="2400" w:type="dxa"/>
          </w:tcPr>
          <w:p w14:paraId="37EE5710" w14:textId="77777777" w:rsidR="00CF318D" w:rsidRDefault="00000000">
            <w:pPr>
              <w:spacing w:before="40" w:after="40"/>
            </w:pPr>
            <w:r>
              <w:rPr>
                <w:color w:val="3D3D5C"/>
                <w:sz w:val="18"/>
              </w:rPr>
              <w:t>Reg Y/12 CFR 225</w:t>
            </w:r>
          </w:p>
        </w:tc>
        <w:tc>
          <w:tcPr>
            <w:tcW w:w="2400" w:type="dxa"/>
          </w:tcPr>
          <w:p w14:paraId="4D8ED2EF" w14:textId="77777777" w:rsidR="00CF318D" w:rsidRDefault="00000000">
            <w:pPr>
              <w:spacing w:before="40" w:after="40"/>
            </w:pPr>
            <w:r>
              <w:rPr>
                <w:color w:val="3D3D5C"/>
                <w:sz w:val="18"/>
              </w:rPr>
              <w:t>Part 30 App A III</w:t>
            </w:r>
          </w:p>
        </w:tc>
        <w:tc>
          <w:tcPr>
            <w:tcW w:w="2400" w:type="dxa"/>
          </w:tcPr>
          <w:p w14:paraId="7B3EF7A8" w14:textId="77777777" w:rsidR="00CF318D" w:rsidRDefault="00000000">
            <w:pPr>
              <w:spacing w:before="40" w:after="40"/>
            </w:pPr>
            <w:r>
              <w:rPr>
                <w:color w:val="3D3D5C"/>
                <w:sz w:val="18"/>
              </w:rPr>
              <w:t>12 CFR 364 App A III</w:t>
            </w:r>
          </w:p>
        </w:tc>
      </w:tr>
      <w:tr w:rsidR="00CF318D" w14:paraId="2B531307" w14:textId="77777777">
        <w:tblPrEx>
          <w:tblCellMar>
            <w:top w:w="0" w:type="dxa"/>
            <w:bottom w:w="0" w:type="dxa"/>
          </w:tblCellMar>
        </w:tblPrEx>
        <w:tc>
          <w:tcPr>
            <w:tcW w:w="2400" w:type="dxa"/>
          </w:tcPr>
          <w:p w14:paraId="2CBAB3FA" w14:textId="77777777" w:rsidR="00CF318D" w:rsidRDefault="00000000">
            <w:pPr>
              <w:spacing w:before="40" w:after="40"/>
            </w:pPr>
            <w:r>
              <w:rPr>
                <w:color w:val="3D3D5C"/>
                <w:sz w:val="18"/>
              </w:rPr>
              <w:t>Board oversight of comp</w:t>
            </w:r>
          </w:p>
        </w:tc>
        <w:tc>
          <w:tcPr>
            <w:tcW w:w="2400" w:type="dxa"/>
          </w:tcPr>
          <w:p w14:paraId="11975B09" w14:textId="77777777" w:rsidR="00CF318D" w:rsidRDefault="00000000">
            <w:pPr>
              <w:spacing w:before="40" w:after="40"/>
            </w:pPr>
            <w:r>
              <w:rPr>
                <w:color w:val="3D3D5C"/>
                <w:sz w:val="18"/>
              </w:rPr>
              <w:t>SR 21-3</w:t>
            </w:r>
          </w:p>
        </w:tc>
        <w:tc>
          <w:tcPr>
            <w:tcW w:w="2400" w:type="dxa"/>
          </w:tcPr>
          <w:p w14:paraId="768C1A3E" w14:textId="77777777" w:rsidR="00CF318D" w:rsidRDefault="00000000">
            <w:pPr>
              <w:spacing w:before="40" w:after="40"/>
            </w:pPr>
            <w:r>
              <w:rPr>
                <w:color w:val="3D3D5C"/>
                <w:sz w:val="18"/>
              </w:rPr>
              <w:t>Appendix D II.M</w:t>
            </w:r>
          </w:p>
        </w:tc>
        <w:tc>
          <w:tcPr>
            <w:tcW w:w="2400" w:type="dxa"/>
          </w:tcPr>
          <w:p w14:paraId="77D7C2A4" w14:textId="77777777" w:rsidR="00CF318D" w:rsidRDefault="00000000">
            <w:pPr>
              <w:spacing w:before="40" w:after="40"/>
            </w:pPr>
            <w:r>
              <w:rPr>
                <w:color w:val="3D3D5C"/>
                <w:sz w:val="18"/>
              </w:rPr>
              <w:t>2010 Joint Guidance</w:t>
            </w:r>
          </w:p>
        </w:tc>
      </w:tr>
      <w:tr w:rsidR="00CF318D" w14:paraId="6FE5D0FB" w14:textId="77777777">
        <w:tblPrEx>
          <w:tblCellMar>
            <w:top w:w="0" w:type="dxa"/>
            <w:bottom w:w="0" w:type="dxa"/>
          </w:tblCellMar>
        </w:tblPrEx>
        <w:tc>
          <w:tcPr>
            <w:tcW w:w="2400" w:type="dxa"/>
          </w:tcPr>
          <w:p w14:paraId="2D0DBA5A" w14:textId="77777777" w:rsidR="00CF318D" w:rsidRDefault="00000000">
            <w:pPr>
              <w:spacing w:before="40" w:after="40"/>
            </w:pPr>
            <w:r>
              <w:rPr>
                <w:color w:val="3D3D5C"/>
                <w:sz w:val="18"/>
              </w:rPr>
              <w:t>Compensation Committee</w:t>
            </w:r>
          </w:p>
        </w:tc>
        <w:tc>
          <w:tcPr>
            <w:tcW w:w="2400" w:type="dxa"/>
          </w:tcPr>
          <w:p w14:paraId="02B2DB20" w14:textId="77777777" w:rsidR="00CF318D" w:rsidRDefault="00000000">
            <w:pPr>
              <w:spacing w:before="40" w:after="40"/>
            </w:pPr>
            <w:r>
              <w:rPr>
                <w:color w:val="3D3D5C"/>
                <w:sz w:val="18"/>
              </w:rPr>
              <w:t>Implied</w:t>
            </w:r>
          </w:p>
        </w:tc>
        <w:tc>
          <w:tcPr>
            <w:tcW w:w="2400" w:type="dxa"/>
          </w:tcPr>
          <w:p w14:paraId="228D1898" w14:textId="77777777" w:rsidR="00CF318D" w:rsidRDefault="00000000">
            <w:pPr>
              <w:spacing w:before="40" w:after="40"/>
            </w:pPr>
            <w:r>
              <w:rPr>
                <w:color w:val="3D3D5C"/>
                <w:sz w:val="18"/>
              </w:rPr>
              <w:t>Implied</w:t>
            </w:r>
          </w:p>
        </w:tc>
        <w:tc>
          <w:tcPr>
            <w:tcW w:w="2400" w:type="dxa"/>
          </w:tcPr>
          <w:p w14:paraId="19F53B04" w14:textId="77777777" w:rsidR="00CF318D" w:rsidRDefault="00000000">
            <w:pPr>
              <w:spacing w:before="40" w:after="40"/>
            </w:pPr>
            <w:r>
              <w:rPr>
                <w:color w:val="3D3D5C"/>
                <w:sz w:val="18"/>
              </w:rPr>
              <w:t>Best practice</w:t>
            </w:r>
          </w:p>
        </w:tc>
      </w:tr>
      <w:tr w:rsidR="00CF318D" w14:paraId="505D7941" w14:textId="77777777">
        <w:tblPrEx>
          <w:tblCellMar>
            <w:top w:w="0" w:type="dxa"/>
            <w:bottom w:w="0" w:type="dxa"/>
          </w:tblCellMar>
        </w:tblPrEx>
        <w:tc>
          <w:tcPr>
            <w:tcW w:w="2400" w:type="dxa"/>
          </w:tcPr>
          <w:p w14:paraId="5E8F26CA" w14:textId="77777777" w:rsidR="00CF318D" w:rsidRDefault="00000000">
            <w:pPr>
              <w:spacing w:before="40" w:after="40"/>
            </w:pPr>
            <w:r>
              <w:rPr>
                <w:color w:val="3D3D5C"/>
                <w:sz w:val="18"/>
              </w:rPr>
              <w:t>Prohibit material loss comp</w:t>
            </w:r>
          </w:p>
        </w:tc>
        <w:tc>
          <w:tcPr>
            <w:tcW w:w="2400" w:type="dxa"/>
          </w:tcPr>
          <w:p w14:paraId="34D00C18" w14:textId="77777777" w:rsidR="00CF318D" w:rsidRDefault="00000000">
            <w:pPr>
              <w:spacing w:before="40" w:after="40"/>
            </w:pPr>
            <w:r>
              <w:rPr>
                <w:color w:val="3D3D5C"/>
                <w:sz w:val="18"/>
              </w:rPr>
              <w:t>12 CFR 252.33</w:t>
            </w:r>
          </w:p>
        </w:tc>
        <w:tc>
          <w:tcPr>
            <w:tcW w:w="2400" w:type="dxa"/>
          </w:tcPr>
          <w:p w14:paraId="2C6CC019" w14:textId="77777777" w:rsidR="00CF318D" w:rsidRDefault="00000000">
            <w:pPr>
              <w:spacing w:before="40" w:after="40"/>
            </w:pPr>
            <w:r>
              <w:rPr>
                <w:color w:val="3D3D5C"/>
                <w:sz w:val="18"/>
              </w:rPr>
              <w:t>Appendix D II.M.4</w:t>
            </w:r>
          </w:p>
        </w:tc>
        <w:tc>
          <w:tcPr>
            <w:tcW w:w="2400" w:type="dxa"/>
          </w:tcPr>
          <w:p w14:paraId="63124E94" w14:textId="77777777" w:rsidR="00CF318D" w:rsidRDefault="00000000">
            <w:pPr>
              <w:spacing w:before="40" w:after="40"/>
            </w:pPr>
            <w:r>
              <w:rPr>
                <w:color w:val="3D3D5C"/>
                <w:sz w:val="18"/>
              </w:rPr>
              <w:t>Part 364 App A III</w:t>
            </w:r>
          </w:p>
        </w:tc>
      </w:tr>
    </w:tbl>
    <w:p w14:paraId="2D018543" w14:textId="77777777" w:rsidR="00CF318D" w:rsidRDefault="00CF318D">
      <w:pPr>
        <w:spacing w:after="200"/>
      </w:pPr>
    </w:p>
    <w:p w14:paraId="2E621C3B" w14:textId="77777777" w:rsidR="00CF318D" w:rsidRDefault="00000000">
      <w:pPr>
        <w:pStyle w:val="Heading3"/>
      </w:pPr>
      <w:bookmarkStart w:id="113" w:name="_Toc233134736"/>
      <w:r>
        <w:t>Recommendation</w:t>
      </w:r>
      <w:bookmarkEnd w:id="113"/>
    </w:p>
    <w:p w14:paraId="04E1C274" w14:textId="77777777" w:rsidR="00CF318D" w:rsidRDefault="00000000">
      <w:r>
        <w:t>The 2010 Interagency Guidance on Sound Incentive Compensation Policies should be updated and elevated to a rule with uniform requirements across all agencies, superseding agency-specific compensation provisions in the OCC Heightened Standards and Federal Reserve guidance.</w:t>
      </w:r>
    </w:p>
    <w:p w14:paraId="63ED8666" w14:textId="77777777" w:rsidR="00CF318D" w:rsidRDefault="00000000">
      <w:pPr>
        <w:pStyle w:val="Heading2"/>
      </w:pPr>
      <w:bookmarkStart w:id="114" w:name="_Toc233134737"/>
      <w:r>
        <w:t>6.5 Third-Party and Operational Risk</w:t>
      </w:r>
      <w:bookmarkEnd w:id="114"/>
    </w:p>
    <w:p w14:paraId="2A49E1FB" w14:textId="77777777" w:rsidR="00CF318D" w:rsidRDefault="00000000">
      <w:r>
        <w:t>Third-party risk management and operational resilience have emerged as areas of significant regulatory overlap, particularly following the June 2023 interagency guidance on third-party relationships and evolving cybersecurity expectations.</w:t>
      </w:r>
    </w:p>
    <w:p w14:paraId="6F6F1560" w14:textId="77777777" w:rsidR="00CF318D" w:rsidRDefault="00000000">
      <w:pPr>
        <w:pStyle w:val="Heading3"/>
      </w:pPr>
      <w:bookmarkStart w:id="115" w:name="_Toc233134738"/>
      <w:r>
        <w:t>Duplication Analysis</w:t>
      </w:r>
      <w:bookmarkEnd w:id="115"/>
    </w:p>
    <w:p w14:paraId="1393F0C0" w14:textId="77777777" w:rsidR="00CF318D" w:rsidRDefault="00000000">
      <w:r>
        <w:t>The 2023 Interagency Guidance on Third-Party Relationships (Federal Reserve, OCC, FDIC) consolidated prior agency-specific guidance but added new expectations for board oversight that overlap with: the OCC Heightened Standards (risk governance framework must address operational risk); Federal Reserve SR 21-3 (board must oversee risk management framework); FFIEC cybersecurity guidance (board must oversee information security); and climate risk guidance (board must consider third-party dependencies).</w:t>
      </w:r>
    </w:p>
    <w:p w14:paraId="2D87A661" w14:textId="77777777" w:rsidR="00CF318D" w:rsidRDefault="00000000">
      <w:r>
        <w:t>For critical third-party relationships (e.g., cloud service providers, core banking platforms), boards may be required to approve contracts under the interagency guidance, review operational resilience under OCC expectations, and consider cybersecurity implications under FFIEC guidance - all for the same relationship.</w:t>
      </w:r>
    </w:p>
    <w:p w14:paraId="4806ACA8" w14:textId="77777777" w:rsidR="00CF318D" w:rsidRDefault="00000000">
      <w:pPr>
        <w:pStyle w:val="Heading3"/>
      </w:pPr>
      <w:bookmarkStart w:id="116" w:name="_Toc233134739"/>
      <w:r>
        <w:t>Recommendation</w:t>
      </w:r>
      <w:bookmarkEnd w:id="116"/>
    </w:p>
    <w:p w14:paraId="431A8591" w14:textId="77777777" w:rsidR="00CF318D" w:rsidRDefault="00000000">
      <w:r>
        <w:t>The agencies should develop a unified operational resilience framework that integrates third-party risk management, cybersecurity governance, and business continuity expectations into a single board-level oversight structure, eliminating the need for parallel reviews of the same relationships.</w:t>
      </w:r>
    </w:p>
    <w:p w14:paraId="6B82F207" w14:textId="77777777" w:rsidR="00CF318D" w:rsidRDefault="00000000">
      <w:pPr>
        <w:pStyle w:val="Heading2"/>
      </w:pPr>
      <w:bookmarkStart w:id="117" w:name="_Toc233134740"/>
      <w:r>
        <w:lastRenderedPageBreak/>
        <w:t>6.6 Recommended Consolidation Opportunities</w:t>
      </w:r>
      <w:bookmarkEnd w:id="117"/>
    </w:p>
    <w:p w14:paraId="198BD508" w14:textId="77777777" w:rsidR="00CF318D" w:rsidRDefault="00000000">
      <w:r>
        <w:t>Based on the analysis above, the following specific consolidation opportunities are recommended for policymakers engaged in regulatory reform:</w:t>
      </w:r>
    </w:p>
    <w:p w14:paraId="24784955" w14:textId="77777777" w:rsidR="00CF318D" w:rsidRDefault="00000000">
      <w:pPr>
        <w:pStyle w:val="Heading3"/>
      </w:pPr>
      <w:bookmarkStart w:id="118" w:name="_Toc233134741"/>
      <w:r>
        <w:t>Priority 1: Unified Governance Standard</w:t>
      </w:r>
      <w:bookmarkEnd w:id="118"/>
    </w:p>
    <w:p w14:paraId="35A208E9" w14:textId="77777777" w:rsidR="00CF318D" w:rsidRDefault="00000000">
      <w:r>
        <w:t>Create a single interagency governance guideline for large banking organizations (Categories I-III) that consolidates: board effectiveness expectations (currently in SR 21-3, OCC Appendix D III, and CFPB CMS guidance); risk committee requirements (currently in 12 CFR 252.33, OCC Appendix D, and FDIC Part 363); and audit committee requirements (currently in FDIC Part 363, OCC expectations, and Federal Reserve guidance). This would eliminate the current need for boards to maintain parallel compliance frameworks across agencies.</w:t>
      </w:r>
    </w:p>
    <w:p w14:paraId="243CB3FA" w14:textId="77777777" w:rsidR="00CF318D" w:rsidRDefault="00000000">
      <w:pPr>
        <w:pStyle w:val="Heading3"/>
      </w:pPr>
      <w:bookmarkStart w:id="119" w:name="_Toc233134742"/>
      <w:r>
        <w:t>Priority 2: Consolidated Risk Appetite Framework</w:t>
      </w:r>
      <w:bookmarkEnd w:id="119"/>
    </w:p>
    <w:p w14:paraId="47D155C9" w14:textId="77777777" w:rsidR="00CF318D" w:rsidRDefault="00000000">
      <w:r>
        <w:t>Harmonize risk appetite statement requirements across the Federal Reserve (Reg YY 252.33), OCC (Appendix D II.E and II.G), and FDIC (safety and soundness standards) into a single standard. The OCC's requirement for annual approval with more frequent updates as needed, combined with the Federal Reserve's expectation for integration with capital planning, should serve as the baseline.</w:t>
      </w:r>
    </w:p>
    <w:p w14:paraId="44D4E34D" w14:textId="77777777" w:rsidR="00CF318D" w:rsidRDefault="00000000">
      <w:pPr>
        <w:pStyle w:val="Heading3"/>
      </w:pPr>
      <w:bookmarkStart w:id="120" w:name="_Toc233134743"/>
      <w:r>
        <w:t>Priority 3: Single Recovery and Resolution Planning Standard</w:t>
      </w:r>
      <w:bookmarkEnd w:id="120"/>
    </w:p>
    <w:p w14:paraId="3620CE4D" w14:textId="77777777" w:rsidR="00CF318D" w:rsidRDefault="00000000">
      <w:r>
        <w:t>The OCC's March 2026 rescission of recovery planning guidelines (Appendix E) is a positive development. Policymakers should now consolidate remaining recovery and resolution planning expectations into a single framework led by the Federal Reserve (for BHCs under 12 CFR Part 243) and FDIC (for IDIs under 12 CFR 360.10), with clear delineation of board responsibilities at each entity level.</w:t>
      </w:r>
    </w:p>
    <w:p w14:paraId="239724D5" w14:textId="77777777" w:rsidR="00CF318D" w:rsidRDefault="00000000">
      <w:pPr>
        <w:pStyle w:val="Heading3"/>
      </w:pPr>
      <w:bookmarkStart w:id="121" w:name="_Toc233134744"/>
      <w:r>
        <w:t>Priority 4: Unified Compensation Oversight</w:t>
      </w:r>
      <w:bookmarkEnd w:id="121"/>
    </w:p>
    <w:p w14:paraId="786CD671" w14:textId="77777777" w:rsidR="00CF318D" w:rsidRDefault="00000000">
      <w:r>
        <w:t>Elevate the 2010 Interagency Guidance on Sound Incentive Compensation to a joint rule that supersedes agency-specific compensation requirements, with uniform board-level expectations for compensation committee composition, meeting frequency, and oversight responsibilities.</w:t>
      </w:r>
    </w:p>
    <w:p w14:paraId="026BAFCE" w14:textId="77777777" w:rsidR="00CF318D" w:rsidRDefault="00000000">
      <w:pPr>
        <w:pStyle w:val="Heading3"/>
      </w:pPr>
      <w:bookmarkStart w:id="122" w:name="_Toc233134745"/>
      <w:r>
        <w:t>Priority 5: Consolidated Compliance Oversight</w:t>
      </w:r>
      <w:bookmarkEnd w:id="122"/>
    </w:p>
    <w:p w14:paraId="784423F6" w14:textId="77777777" w:rsidR="00CF318D" w:rsidRDefault="00000000">
      <w:r>
        <w:t>Integrate BSA/AML compliance program oversight (FFIEC BSA/AML Manual), consumer compliance management system expectations (CFPB/OCC), and general compliance risk management (SR 08-8) into a single board-level compliance oversight framework. The FFIEC should take the lead in developing consolidated guidance that applies across all compliance domains.</w:t>
      </w:r>
    </w:p>
    <w:p w14:paraId="69248210" w14:textId="77777777" w:rsidR="00CF318D" w:rsidRDefault="00CF318D">
      <w:pPr>
        <w:sectPr w:rsidR="00CF318D">
          <w:headerReference w:type="default" r:id="rId7"/>
          <w:footerReference w:type="default" r:id="rId8"/>
          <w:pgSz w:w="11906" w:h="16838"/>
          <w:pgMar w:top="1800" w:right="1440" w:bottom="1440" w:left="1440" w:header="720" w:footer="720" w:gutter="0"/>
          <w:cols w:space="720"/>
        </w:sectPr>
      </w:pPr>
    </w:p>
    <w:p w14:paraId="389E8D95" w14:textId="77777777" w:rsidR="00CF318D" w:rsidRDefault="00CF318D">
      <w:pPr>
        <w:spacing w:before="5000"/>
      </w:pPr>
    </w:p>
    <w:p w14:paraId="35AA6AF1" w14:textId="77777777" w:rsidR="00CF318D" w:rsidRDefault="00000000">
      <w:pPr>
        <w:spacing w:after="400"/>
        <w:jc w:val="center"/>
      </w:pPr>
      <w:r>
        <w:rPr>
          <w:b/>
          <w:color w:val="1B3A5C"/>
          <w:sz w:val="48"/>
        </w:rPr>
        <w:t>Board of Directors</w:t>
      </w:r>
    </w:p>
    <w:p w14:paraId="65D562E9" w14:textId="77777777" w:rsidR="00CF318D" w:rsidRDefault="00000000">
      <w:pPr>
        <w:spacing w:after="600"/>
        <w:jc w:val="center"/>
      </w:pPr>
      <w:r>
        <w:rPr>
          <w:color w:val="2E5A7C"/>
          <w:sz w:val="32"/>
        </w:rPr>
        <w:t>Obligations Inventory</w:t>
      </w:r>
    </w:p>
    <w:p w14:paraId="464069CC" w14:textId="77777777" w:rsidR="00CF318D" w:rsidRDefault="00000000">
      <w:pPr>
        <w:spacing w:after="200"/>
        <w:jc w:val="center"/>
      </w:pPr>
      <w:r>
        <w:rPr>
          <w:color w:val="3D3D5C"/>
        </w:rPr>
        <w:t>Category I Global Systemically Important Bank Holding Companies</w:t>
      </w:r>
    </w:p>
    <w:p w14:paraId="30279931" w14:textId="77777777" w:rsidR="00CF318D" w:rsidRDefault="00000000">
      <w:pPr>
        <w:spacing w:after="200"/>
        <w:jc w:val="center"/>
      </w:pPr>
      <w:r>
        <w:rPr>
          <w:color w:val="6B6B8A"/>
          <w:sz w:val="20"/>
        </w:rPr>
        <w:t>Federal Reserve | OCC | FDIC | CFPB | Interagency Standards</w:t>
      </w:r>
    </w:p>
    <w:p w14:paraId="7A2CBDB8" w14:textId="77777777" w:rsidR="00CF318D" w:rsidRDefault="00000000">
      <w:pPr>
        <w:spacing w:before="1200"/>
        <w:jc w:val="center"/>
      </w:pPr>
      <w:r>
        <w:rPr>
          <w:color w:val="6B6B8A"/>
          <w:sz w:val="18"/>
        </w:rPr>
        <w:t>This inventory is intended for bank directors, legal counsel,</w:t>
      </w:r>
    </w:p>
    <w:p w14:paraId="217742A4" w14:textId="77777777" w:rsidR="00CF318D" w:rsidRDefault="00000000">
      <w:pPr>
        <w:jc w:val="center"/>
      </w:pPr>
      <w:r>
        <w:rPr>
          <w:color w:val="6B6B8A"/>
          <w:sz w:val="18"/>
        </w:rPr>
        <w:t>and policymakers engaged in regulatory reform.</w:t>
      </w:r>
    </w:p>
    <w:p w14:paraId="77445EB9" w14:textId="77777777" w:rsidR="00CF318D" w:rsidRDefault="00000000">
      <w:pPr>
        <w:spacing w:before="800"/>
        <w:jc w:val="center"/>
      </w:pPr>
      <w:r>
        <w:rPr>
          <w:color w:val="6B6B8A"/>
          <w:sz w:val="16"/>
        </w:rPr>
        <w:t>June 2026</w:t>
      </w:r>
    </w:p>
    <w:sectPr w:rsidR="00CF318D">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4E075" w14:textId="77777777" w:rsidR="00121C30" w:rsidRDefault="00121C30">
      <w:pPr>
        <w:spacing w:after="0" w:line="240" w:lineRule="auto"/>
      </w:pPr>
      <w:r>
        <w:separator/>
      </w:r>
    </w:p>
  </w:endnote>
  <w:endnote w:type="continuationSeparator" w:id="0">
    <w:p w14:paraId="2ADCE881" w14:textId="77777777" w:rsidR="00121C30" w:rsidRDefault="00121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0985" w14:textId="77777777" w:rsidR="00CF318D" w:rsidRDefault="00000000">
    <w:pPr>
      <w:jc w:val="center"/>
    </w:pPr>
    <w:r>
      <w:rPr>
        <w:color w:val="6B6B8A"/>
        <w:sz w:val="18"/>
      </w:rPr>
      <w:fldChar w:fldCharType="begin"/>
    </w:r>
    <w:r>
      <w:rPr>
        <w:color w:val="6B6B8A"/>
        <w:sz w:val="18"/>
      </w:rPr>
      <w:instrText xml:space="preserve"> PAGE </w:instrText>
    </w:r>
    <w:r>
      <w:rPr>
        <w:color w:val="6B6B8A"/>
        <w:sz w:val="18"/>
      </w:rPr>
      <w:fldChar w:fldCharType="separate"/>
    </w:r>
    <w:r>
      <w:rPr>
        <w:color w:val="6B6B8A"/>
        <w:sz w:val="18"/>
      </w:rPr>
      <w:t>1</w:t>
    </w:r>
    <w:r>
      <w:rPr>
        <w:color w:val="6B6B8A"/>
        <w:sz w:val="18"/>
      </w:rPr>
      <w:fldChar w:fldCharType="end"/>
    </w:r>
    <w:r>
      <w:rPr>
        <w:color w:val="6B6B8A"/>
        <w:sz w:val="18"/>
      </w:rPr>
      <w:t xml:space="preserve"> / </w:t>
    </w:r>
    <w:r>
      <w:rPr>
        <w:color w:val="6B6B8A"/>
        <w:sz w:val="18"/>
      </w:rPr>
      <w:fldChar w:fldCharType="begin"/>
    </w:r>
    <w:r>
      <w:rPr>
        <w:color w:val="6B6B8A"/>
        <w:sz w:val="18"/>
      </w:rPr>
      <w:instrText xml:space="preserve"> NUMPAGES </w:instrText>
    </w:r>
    <w:r>
      <w:rPr>
        <w:color w:val="6B6B8A"/>
        <w:sz w:val="18"/>
      </w:rPr>
      <w:fldChar w:fldCharType="separate"/>
    </w:r>
    <w:r>
      <w:rPr>
        <w:color w:val="6B6B8A"/>
        <w:sz w:val="18"/>
      </w:rPr>
      <w:t>1</w:t>
    </w:r>
    <w:r>
      <w:rPr>
        <w:color w:val="6B6B8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9D91D" w14:textId="77777777" w:rsidR="00121C30" w:rsidRDefault="00121C30">
      <w:pPr>
        <w:spacing w:after="0" w:line="240" w:lineRule="auto"/>
      </w:pPr>
      <w:r>
        <w:separator/>
      </w:r>
    </w:p>
  </w:footnote>
  <w:footnote w:type="continuationSeparator" w:id="0">
    <w:p w14:paraId="3F2B4C5E" w14:textId="77777777" w:rsidR="00121C30" w:rsidRDefault="00121C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F202" w14:textId="77777777" w:rsidR="00CF318D" w:rsidRDefault="00000000">
    <w:pPr>
      <w:jc w:val="right"/>
    </w:pPr>
    <w:r>
      <w:rPr>
        <w:color w:val="6B6B8A"/>
        <w:sz w:val="18"/>
      </w:rPr>
      <w:t>GSIB Board of Directors Obligations Inventory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D45FBC"/>
    <w:multiLevelType w:val="multilevel"/>
    <w:tmpl w:val="F1981DDC"/>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063054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318D"/>
    <w:rsid w:val="00121C30"/>
    <w:rsid w:val="004D3D32"/>
    <w:rsid w:val="00577EE2"/>
    <w:rsid w:val="00CF31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B73791"/>
  <w15:docId w15:val="{54B82276-B486-E64B-8AC2-DAF29E8C6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rFonts w:ascii="Calibri" w:eastAsia="Microsoft YaHei" w:hAnsi="Calibri"/>
      <w:color w:val="1A1A2E"/>
      <w:sz w:val="22"/>
    </w:rPr>
  </w:style>
  <w:style w:type="paragraph" w:styleId="Heading1">
    <w:name w:val="heading 1"/>
    <w:basedOn w:val="Normal"/>
    <w:uiPriority w:val="9"/>
    <w:qFormat/>
    <w:pPr>
      <w:keepNext/>
      <w:keepLines/>
      <w:spacing w:before="480" w:after="240"/>
      <w:outlineLvl w:val="0"/>
    </w:pPr>
    <w:rPr>
      <w:b/>
      <w:color w:val="1B3A5C"/>
      <w:sz w:val="36"/>
    </w:rPr>
  </w:style>
  <w:style w:type="paragraph" w:styleId="Heading2">
    <w:name w:val="heading 2"/>
    <w:basedOn w:val="Normal"/>
    <w:uiPriority w:val="9"/>
    <w:unhideWhenUsed/>
    <w:qFormat/>
    <w:pPr>
      <w:keepNext/>
      <w:keepLines/>
      <w:spacing w:before="360"/>
      <w:outlineLvl w:val="1"/>
    </w:pPr>
    <w:rPr>
      <w:b/>
      <w:color w:val="2E5A7C"/>
      <w:sz w:val="28"/>
    </w:rPr>
  </w:style>
  <w:style w:type="paragraph" w:styleId="Heading3">
    <w:name w:val="heading 3"/>
    <w:basedOn w:val="Normal"/>
    <w:uiPriority w:val="9"/>
    <w:unhideWhenUsed/>
    <w:qFormat/>
    <w:pPr>
      <w:keepNext/>
      <w:keepLines/>
      <w:spacing w:before="280" w:after="120"/>
      <w:outlineLvl w:val="2"/>
    </w:pPr>
    <w:rPr>
      <w:b/>
      <w:color w:val="4A7CA8"/>
      <w:sz w:val="24"/>
    </w:rPr>
  </w:style>
  <w:style w:type="paragraph" w:styleId="Heading4">
    <w:name w:val="heading 4"/>
    <w:basedOn w:val="Normal"/>
    <w:uiPriority w:val="9"/>
    <w:semiHidden/>
    <w:unhideWhenUsed/>
    <w:qFormat/>
    <w:pPr>
      <w:keepNext/>
      <w:keepLines/>
      <w:spacing w:before="200" w:after="80"/>
      <w:outlineLvl w:val="3"/>
    </w:pPr>
    <w:rPr>
      <w:b/>
      <w:color w:val="3D3D5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40"/>
      <w:jc w:val="center"/>
    </w:pPr>
    <w:rPr>
      <w:color w:val="6B6B8A"/>
      <w:sz w:val="20"/>
    </w:rPr>
  </w:style>
  <w:style w:type="paragraph" w:styleId="TOC1">
    <w:name w:val="toc 1"/>
    <w:basedOn w:val="Normal"/>
    <w:uiPriority w:val="39"/>
    <w:pPr>
      <w:tabs>
        <w:tab w:val="right" w:leader="dot" w:pos="9350"/>
      </w:tabs>
      <w:spacing w:before="200" w:after="60"/>
    </w:pPr>
    <w:rPr>
      <w:b/>
    </w:rPr>
  </w:style>
  <w:style w:type="paragraph" w:styleId="TOC2">
    <w:name w:val="toc 2"/>
    <w:basedOn w:val="Normal"/>
    <w:uiPriority w:val="39"/>
    <w:pPr>
      <w:tabs>
        <w:tab w:val="right" w:leader="dot" w:pos="9350"/>
      </w:tabs>
      <w:spacing w:before="60" w:after="60"/>
      <w:ind w:left="360"/>
    </w:pPr>
    <w:rPr>
      <w:color w:val="3D3D5C"/>
    </w:rPr>
  </w:style>
  <w:style w:type="paragraph" w:styleId="TOC3">
    <w:name w:val="toc 3"/>
    <w:basedOn w:val="Normal"/>
    <w:uiPriority w:val="39"/>
    <w:pPr>
      <w:tabs>
        <w:tab w:val="right" w:leader="dot" w:pos="9350"/>
      </w:tabs>
      <w:spacing w:before="40" w:after="60"/>
      <w:ind w:left="720"/>
    </w:pPr>
    <w:rPr>
      <w:color w:val="3D3D5C"/>
    </w:rPr>
  </w:style>
  <w:style w:type="paragraph" w:styleId="TOC4">
    <w:name w:val="toc 4"/>
    <w:basedOn w:val="Normal"/>
    <w:next w:val="Normal"/>
    <w:autoRedefine/>
    <w:uiPriority w:val="39"/>
    <w:unhideWhenUsed/>
    <w:rsid w:val="004D3D32"/>
    <w:pPr>
      <w:spacing w:after="100" w:line="278" w:lineRule="auto"/>
      <w:ind w:left="720"/>
    </w:pPr>
    <w:rPr>
      <w:rFonts w:asciiTheme="minorHAnsi" w:eastAsiaTheme="minorEastAsia" w:hAnsiTheme="minorHAnsi"/>
      <w:color w:val="auto"/>
      <w:sz w:val="24"/>
    </w:rPr>
  </w:style>
  <w:style w:type="paragraph" w:styleId="TOC5">
    <w:name w:val="toc 5"/>
    <w:basedOn w:val="Normal"/>
    <w:next w:val="Normal"/>
    <w:autoRedefine/>
    <w:uiPriority w:val="39"/>
    <w:unhideWhenUsed/>
    <w:rsid w:val="004D3D32"/>
    <w:pPr>
      <w:spacing w:after="100" w:line="278" w:lineRule="auto"/>
      <w:ind w:left="960"/>
    </w:pPr>
    <w:rPr>
      <w:rFonts w:asciiTheme="minorHAnsi" w:eastAsiaTheme="minorEastAsia" w:hAnsiTheme="minorHAnsi"/>
      <w:color w:val="auto"/>
      <w:sz w:val="24"/>
    </w:rPr>
  </w:style>
  <w:style w:type="paragraph" w:styleId="TOC6">
    <w:name w:val="toc 6"/>
    <w:basedOn w:val="Normal"/>
    <w:next w:val="Normal"/>
    <w:autoRedefine/>
    <w:uiPriority w:val="39"/>
    <w:unhideWhenUsed/>
    <w:rsid w:val="004D3D32"/>
    <w:pPr>
      <w:spacing w:after="100" w:line="278" w:lineRule="auto"/>
      <w:ind w:left="1200"/>
    </w:pPr>
    <w:rPr>
      <w:rFonts w:asciiTheme="minorHAnsi" w:eastAsiaTheme="minorEastAsia" w:hAnsiTheme="minorHAnsi"/>
      <w:color w:val="auto"/>
      <w:sz w:val="24"/>
    </w:rPr>
  </w:style>
  <w:style w:type="paragraph" w:styleId="TOC7">
    <w:name w:val="toc 7"/>
    <w:basedOn w:val="Normal"/>
    <w:next w:val="Normal"/>
    <w:autoRedefine/>
    <w:uiPriority w:val="39"/>
    <w:unhideWhenUsed/>
    <w:rsid w:val="004D3D32"/>
    <w:pPr>
      <w:spacing w:after="100" w:line="278" w:lineRule="auto"/>
      <w:ind w:left="1440"/>
    </w:pPr>
    <w:rPr>
      <w:rFonts w:asciiTheme="minorHAnsi" w:eastAsiaTheme="minorEastAsia" w:hAnsiTheme="minorHAnsi"/>
      <w:color w:val="auto"/>
      <w:sz w:val="24"/>
    </w:rPr>
  </w:style>
  <w:style w:type="paragraph" w:styleId="TOC8">
    <w:name w:val="toc 8"/>
    <w:basedOn w:val="Normal"/>
    <w:next w:val="Normal"/>
    <w:autoRedefine/>
    <w:uiPriority w:val="39"/>
    <w:unhideWhenUsed/>
    <w:rsid w:val="004D3D32"/>
    <w:pPr>
      <w:spacing w:after="100" w:line="278" w:lineRule="auto"/>
      <w:ind w:left="1680"/>
    </w:pPr>
    <w:rPr>
      <w:rFonts w:asciiTheme="minorHAnsi" w:eastAsiaTheme="minorEastAsia" w:hAnsiTheme="minorHAnsi"/>
      <w:color w:val="auto"/>
      <w:sz w:val="24"/>
    </w:rPr>
  </w:style>
  <w:style w:type="paragraph" w:styleId="TOC9">
    <w:name w:val="toc 9"/>
    <w:basedOn w:val="Normal"/>
    <w:next w:val="Normal"/>
    <w:autoRedefine/>
    <w:uiPriority w:val="39"/>
    <w:unhideWhenUsed/>
    <w:rsid w:val="004D3D32"/>
    <w:pPr>
      <w:spacing w:after="100" w:line="278" w:lineRule="auto"/>
      <w:ind w:left="1920"/>
    </w:pPr>
    <w:rPr>
      <w:rFonts w:asciiTheme="minorHAnsi" w:eastAsiaTheme="minorEastAsia" w:hAnsiTheme="minorHAnsi"/>
      <w:color w:val="auto"/>
      <w:sz w:val="24"/>
    </w:rPr>
  </w:style>
  <w:style w:type="character" w:styleId="Hyperlink">
    <w:name w:val="Hyperlink"/>
    <w:basedOn w:val="DefaultParagraphFont"/>
    <w:uiPriority w:val="99"/>
    <w:unhideWhenUsed/>
    <w:rsid w:val="004D3D32"/>
    <w:rPr>
      <w:color w:val="467886" w:themeColor="hyperlink"/>
      <w:u w:val="single"/>
    </w:rPr>
  </w:style>
  <w:style w:type="character" w:styleId="UnresolvedMention">
    <w:name w:val="Unresolved Mention"/>
    <w:basedOn w:val="DefaultParagraphFont"/>
    <w:uiPriority w:val="99"/>
    <w:semiHidden/>
    <w:unhideWhenUsed/>
    <w:rsid w:val="004D3D3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11702</Words>
  <Characters>66706</Characters>
  <Application>Microsoft Office Word</Application>
  <DocSecurity>0</DocSecurity>
  <Lines>555</Lines>
  <Paragraphs>156</Paragraphs>
  <ScaleCrop>false</ScaleCrop>
  <Company/>
  <LinksUpToDate>false</LinksUpToDate>
  <CharactersWithSpaces>78252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Hsu</cp:lastModifiedBy>
  <cp:revision>2</cp:revision>
  <dcterms:created xsi:type="dcterms:W3CDTF">2026-06-23T18:17:00Z</dcterms:created>
  <dcterms:modified xsi:type="dcterms:W3CDTF">2026-06-23T18:17:00Z</dcterms:modified>
</cp:coreProperties>
</file>