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1F4E79"/>
          <w:sz w:val="44"/>
          <w:szCs w:val="44"/>
        </w:rPr>
        <w:t xml:space="preserve">TÀI LIỆU ĐẶC TẢ YÊU CẦU PHẦN MỀM</w:t>
      </w:r>
    </w:p>
    <w:p>
      <w:pPr>
        <w:spacing w:before="200"/>
        <w:jc w:val="center"/>
      </w:pPr>
      <w:r>
        <w:rPr>
          <w:rFonts w:ascii="Calibri" w:cs="Calibri" w:eastAsia="Calibri" w:hAnsi="Calibri"/>
          <w:i/>
          <w:iCs/>
          <w:sz w:val="26"/>
          <w:szCs w:val="26"/>
        </w:rPr>
        <w:t xml:space="preserve">(Software Requirements Specification – SRS)</w:t>
      </w:r>
    </w:p>
    <w:p>
      <w:pPr>
        <w:spacing w:before="600"/>
        <w:jc w:val="center"/>
      </w:pPr>
      <w:r>
        <w:rPr>
          <w:rFonts w:ascii="Calibri" w:cs="Calibri" w:eastAsia="Calibri" w:hAnsi="Calibri"/>
          <w:b/>
          <w:bCs/>
          <w:color w:val="2E5395"/>
          <w:sz w:val="32"/>
          <w:szCs w:val="32"/>
        </w:rPr>
        <w:t xml:space="preserve">DIGITAL TWIN LITE:</w:t>
      </w:r>
    </w:p>
    <w:p>
      <w:pPr>
        <w:spacing w:before="100"/>
        <w:jc w:val="center"/>
      </w:pPr>
      <w:r>
        <w:rPr>
          <w:rFonts w:ascii="Calibri" w:cs="Calibri" w:eastAsia="Calibri" w:hAnsi="Calibri"/>
          <w:b/>
          <w:bCs/>
          <w:color w:val="2E5395"/>
          <w:sz w:val="32"/>
          <w:szCs w:val="32"/>
        </w:rPr>
        <w:t xml:space="preserve">TỐI ƯU HOÁ LỊCH HỌC &amp; BÃI ĐỖ XE MÁY</w:t>
      </w:r>
    </w:p>
    <w:p>
      <w:pPr>
        <w:spacing w:before="100"/>
        <w:jc w:val="center"/>
      </w:pPr>
      <w:r>
        <w:rPr>
          <w:rFonts w:ascii="Calibri" w:cs="Calibri" w:eastAsia="Calibri" w:hAnsi="Calibri"/>
          <w:b/>
          <w:bCs/>
          <w:color w:val="2E5395"/>
          <w:sz w:val="32"/>
          <w:szCs w:val="32"/>
        </w:rPr>
        <w:t xml:space="preserve">TRƯỜNG ĐẠI HỌC KINH TẾ QUỐC DÂN (NEU)</w:t>
      </w:r>
    </w:p>
    <w:p>
      <w:pPr>
        <w:spacing w:before="900"/>
        <w:jc w:val="center"/>
      </w:pPr>
      <w:r>
        <w:rPr>
          <w:rFonts w:ascii="Calibri" w:cs="Calibri" w:eastAsia="Calibri" w:hAnsi="Calibri"/>
          <w:sz w:val="22"/>
          <w:szCs w:val="22"/>
        </w:rPr>
        <w:t xml:space="preserve">Phiên bản: 1.0</w:t>
      </w:r>
    </w:p>
    <w:p>
      <w:pPr>
        <w:spacing w:before="100"/>
        <w:jc w:val="center"/>
      </w:pPr>
      <w:r>
        <w:rPr>
          <w:rFonts w:ascii="Calibri" w:cs="Calibri" w:eastAsia="Calibri" w:hAnsi="Calibri"/>
          <w:sz w:val="22"/>
          <w:szCs w:val="22"/>
        </w:rPr>
        <w:t xml:space="preserve">Ngày phát hành: 04/09/2026</w:t>
      </w:r>
    </w:p>
    <w:p>
      <w:pPr>
        <w:spacing w:before="100"/>
        <w:jc w:val="center"/>
      </w:pPr>
      <w:r>
        <w:rPr>
          <w:rFonts w:ascii="Calibri" w:cs="Calibri" w:eastAsia="Calibri" w:hAnsi="Calibri"/>
          <w:sz w:val="22"/>
          <w:szCs w:val="22"/>
        </w:rPr>
        <w:t xml:space="preserve">Trạng thái: Dự thảo phục vụ bài tập/đồ án học phần</w:t>
      </w:r>
    </w:p>
    <w:p>
      <w:pPr>
        <w:spacing w:before="1600"/>
        <w:jc w:val="center"/>
      </w:pPr>
      <w:r>
        <w:rPr>
          <w:rFonts w:ascii="Calibri" w:cs="Calibri" w:eastAsia="Calibri" w:hAnsi="Calibri"/>
          <w:i/>
          <w:iCs/>
          <w:sz w:val="20"/>
          <w:szCs w:val="20"/>
        </w:rPr>
        <w:t xml:space="preserve">Dữ liệu nền tảng: classes.csv · schedule.csv · parking.csv (dữ liệu mô phỏng, seed=42)</w:t>
      </w:r>
    </w:p>
    <w:p>
      <w:pPr>
        <w:pStyle w:val="Heading1"/>
        <w:spacing w:after="160" w:before="320"/>
      </w:pPr>
      <w:r>
        <w:t xml:space="preserve">LỊCH SỬ CẬP NHẬT TÀI LIỆU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200"/>
        <w:gridCol w:w="1400"/>
      </w:tblGrid>
      <w:tr>
        <w:trPr>
          <w:tblHeader/>
        </w:trPr>
        <w:tc>
          <w:tcPr>
            <w:tcW w:type="dxa" w:w="1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Phiên bản</w:t>
            </w:r>
          </w:p>
        </w:tc>
        <w:tc>
          <w:tcPr>
            <w:tcW w:type="dxa" w:w="1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Ngày</w:t>
            </w:r>
          </w:p>
        </w:tc>
        <w:tc>
          <w:tcPr>
            <w:tcW w:type="dxa" w:w="52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Mô tả thay đổi</w:t>
            </w:r>
          </w:p>
        </w:tc>
        <w:tc>
          <w:tcPr>
            <w:tcW w:type="dxa" w:w="1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Người thực hiện</w:t>
            </w:r>
          </w:p>
        </w:tc>
      </w:tr>
      <w:tr>
        <w:tc>
          <w:tcPr>
            <w:tcW w:type="dxa" w:w="1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1.0</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04/09/2026</w:t>
            </w:r>
          </w:p>
        </w:tc>
        <w:tc>
          <w:tcPr>
            <w:tcW w:type="dxa" w:w="5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Khởi tạo SRS dựa trên bộ dữ liệu mô phỏng classes/schedule/parking.csv và assumption.md</w:t>
            </w:r>
          </w:p>
        </w:tc>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Nhóm dự án</w:t>
            </w:r>
          </w:p>
        </w:tc>
      </w:tr>
    </w:tbl>
    <w:p>
      <w:r>
        <w:br w:type="page"/>
      </w:r>
    </w:p>
    <w:p>
      <w:pPr>
        <w:sectPr>
          <w:pgSz w:w="11907" w:h="16840" w:orient="portrait"/>
          <w:pgMar w:top="1440" w:right="1440" w:bottom="1440" w:left="1440" w:header="708" w:footer="708" w:gutter="0"/>
          <w:pgNumType/>
          <w:docGrid w:linePitch="360"/>
        </w:sectPr>
      </w:pPr>
    </w:p>
    <w:p>
      <w:pPr>
        <w:pStyle w:val="Heading1"/>
        <w:spacing w:after="160" w:before="320"/>
      </w:pPr>
      <w:r>
        <w:t xml:space="preserve">1. GIỚI THIỆU</w:t>
      </w:r>
    </w:p>
    <w:p>
      <w:pPr>
        <w:pStyle w:val="Heading2"/>
        <w:spacing w:after="120" w:before="240"/>
      </w:pPr>
      <w:r>
        <w:t xml:space="preserve">1.1. Mục đích tài liệu</w:t>
      </w:r>
    </w:p>
    <w:p>
      <w:pPr>
        <w:spacing w:after="160" w:line="276"/>
      </w:pPr>
      <w:r>
        <w:rPr>
          <w:rFonts w:ascii="Calibri" w:cs="Calibri" w:eastAsia="Calibri" w:hAnsi="Calibri"/>
          <w:sz w:val="22"/>
          <w:szCs w:val="22"/>
        </w:rPr>
        <w:t xml:space="preserve">Tài liệu này đặc tả yêu cầu cho hệ thống "Digital Twin Lite" — mô hình song sinh số đơn giản mô phỏng luồng sinh viên đi xe máy ra/vào Trường Đại học Kinh tế Quốc dân (NEU) theo lịch học, nhằm:</w:t>
      </w:r>
    </w:p>
    <w:p>
      <w:pPr>
        <w:pStyle w:val="ListParagraph"/>
        <w:numPr>
          <w:ilvl w:val="0"/>
          <w:numId w:val="1"/>
        </w:numPr>
        <w:spacing w:after="80" w:line="276"/>
      </w:pPr>
      <w:r>
        <w:rPr>
          <w:rFonts w:ascii="Calibri" w:cs="Calibri" w:eastAsia="Calibri" w:hAnsi="Calibri"/>
          <w:sz w:val="22"/>
          <w:szCs w:val="22"/>
        </w:rPr>
        <w:t xml:space="preserve">Mô phỏng (simulate) lưu lượng xe máy đến/đi tại 3 nhà xe (P1, P2, P3) theo từng ca học, từng ngày trong tuần.</w:t>
      </w:r>
    </w:p>
    <w:p>
      <w:pPr>
        <w:pStyle w:val="ListParagraph"/>
        <w:numPr>
          <w:ilvl w:val="0"/>
          <w:numId w:val="1"/>
        </w:numPr>
        <w:spacing w:after="80" w:line="276"/>
      </w:pPr>
      <w:r>
        <w:rPr>
          <w:rFonts w:ascii="Calibri" w:cs="Calibri" w:eastAsia="Calibri" w:hAnsi="Calibri"/>
          <w:sz w:val="22"/>
          <w:szCs w:val="22"/>
        </w:rPr>
        <w:t xml:space="preserve">Chứng minh bằng số liệu rằng việc tái sắp xếp lịch học (phương án optimized) làm giảm tình trạng dồn ứ xe tại các nhà xe so với lịch hiện trạng (phương án baseline).</w:t>
      </w:r>
    </w:p>
    <w:p>
      <w:pPr>
        <w:pStyle w:val="ListParagraph"/>
        <w:numPr>
          <w:ilvl w:val="0"/>
          <w:numId w:val="1"/>
        </w:numPr>
        <w:spacing w:after="80" w:line="276"/>
      </w:pPr>
      <w:r>
        <w:rPr>
          <w:rFonts w:ascii="Calibri" w:cs="Calibri" w:eastAsia="Calibri" w:hAnsi="Calibri"/>
          <w:sz w:val="22"/>
          <w:szCs w:val="22"/>
        </w:rPr>
        <w:t xml:space="preserve">Cung cấp cơ sở dữ liệu đầu vào chuẩn hoá để nhóm phát triển xây dựng công cụ mô phỏng hàng đợi (queue simulation) và các báo cáo phân tích liên quan.</w:t>
      </w:r>
    </w:p>
    <w:p>
      <w:pPr>
        <w:spacing w:after="160" w:line="276"/>
      </w:pPr>
      <w:r>
        <w:rPr>
          <w:rFonts w:ascii="Calibri" w:cs="Calibri" w:eastAsia="Calibri" w:hAnsi="Calibri"/>
          <w:sz w:val="22"/>
          <w:szCs w:val="22"/>
        </w:rPr>
        <w:t xml:space="preserve">Tài liệu hướng tới nhóm phát triển, giảng viên hướng dẫn và các bên liên quan tham gia đánh giá đồ án/bài tập lớn.</w:t>
      </w:r>
    </w:p>
    <w:p>
      <w:pPr>
        <w:pStyle w:val="Heading2"/>
        <w:spacing w:after="120" w:before="240"/>
      </w:pPr>
      <w:r>
        <w:t xml:space="preserve">1.2. Phạm vi hệ thống</w:t>
      </w:r>
    </w:p>
    <w:p>
      <w:pPr>
        <w:spacing w:after="160" w:line="276"/>
      </w:pPr>
      <w:r>
        <w:rPr>
          <w:rFonts w:ascii="Calibri" w:cs="Calibri" w:eastAsia="Calibri" w:hAnsi="Calibri"/>
          <w:sz w:val="22"/>
          <w:szCs w:val="22"/>
        </w:rPr>
        <w:t xml:space="preserve">Hệ thống xử lý và mô phỏng dựa trên 3 tệp dữ liệu đầu vào: classes.csv, schedule.csv, parking.csv, cùng với tài liệu giả định assumption.md. Phạm vi bao gồm:</w:t>
      </w:r>
    </w:p>
    <w:p>
      <w:pPr>
        <w:pStyle w:val="ListParagraph"/>
        <w:numPr>
          <w:ilvl w:val="0"/>
          <w:numId w:val="1"/>
        </w:numPr>
        <w:spacing w:after="80" w:line="276"/>
      </w:pPr>
      <w:r>
        <w:rPr>
          <w:rFonts w:ascii="Calibri" w:cs="Calibri" w:eastAsia="Calibri" w:hAnsi="Calibri"/>
          <w:sz w:val="22"/>
          <w:szCs w:val="22"/>
        </w:rPr>
        <w:t xml:space="preserve">Nạp và kiểm tra tính hợp lệ của dữ liệu lớp học, lịch học/thi, hạ tầng nhà xe.</w:t>
      </w:r>
    </w:p>
    <w:p>
      <w:pPr>
        <w:pStyle w:val="ListParagraph"/>
        <w:numPr>
          <w:ilvl w:val="0"/>
          <w:numId w:val="1"/>
        </w:numPr>
        <w:spacing w:after="80" w:line="276"/>
      </w:pPr>
      <w:r>
        <w:rPr>
          <w:rFonts w:ascii="Calibri" w:cs="Calibri" w:eastAsia="Calibri" w:hAnsi="Calibri"/>
          <w:sz w:val="22"/>
          <w:szCs w:val="22"/>
        </w:rPr>
        <w:t xml:space="preserve">Lọc và tổng hợp dữ liệu theo 3 kịch bản vận hành: Normal, Peak, Worst và theo 2 phương án lịch: baseline, optimized.</w:t>
      </w:r>
    </w:p>
    <w:p>
      <w:pPr>
        <w:pStyle w:val="ListParagraph"/>
        <w:numPr>
          <w:ilvl w:val="0"/>
          <w:numId w:val="1"/>
        </w:numPr>
        <w:spacing w:after="80" w:line="276"/>
      </w:pPr>
      <w:r>
        <w:rPr>
          <w:rFonts w:ascii="Calibri" w:cs="Calibri" w:eastAsia="Calibri" w:hAnsi="Calibri"/>
          <w:sz w:val="22"/>
          <w:szCs w:val="22"/>
        </w:rPr>
        <w:t xml:space="preserve">Tính toán nhu cầu xe máy vào từng nhà xe theo từng khung giờ 30 phút, so sánh với năng lực check-in/check-out của nhà xe tương ứng.</w:t>
      </w:r>
    </w:p>
    <w:p>
      <w:pPr>
        <w:pStyle w:val="ListParagraph"/>
        <w:numPr>
          <w:ilvl w:val="0"/>
          <w:numId w:val="1"/>
        </w:numPr>
        <w:spacing w:after="80" w:line="276"/>
      </w:pPr>
      <w:r>
        <w:rPr>
          <w:rFonts w:ascii="Calibri" w:cs="Calibri" w:eastAsia="Calibri" w:hAnsi="Calibri"/>
          <w:sz w:val="22"/>
          <w:szCs w:val="22"/>
        </w:rPr>
        <w:t xml:space="preserve">Xuất báo cáo/biểu đồ so sánh mức độ quá tải giữa hai phương án lịch học, phục vụ minh chứng hiệu quả tối ưu hoá.</w:t>
      </w:r>
    </w:p>
    <w:p>
      <w:pPr>
        <w:spacing w:after="160" w:line="276"/>
      </w:pPr>
      <w:r>
        <w:rPr>
          <w:rFonts w:ascii="Calibri" w:cs="Calibri" w:eastAsia="Calibri" w:hAnsi="Calibri"/>
          <w:sz w:val="22"/>
          <w:szCs w:val="22"/>
        </w:rPr>
        <w:t xml:space="preserve">Phạm vi KHÔNG bao gồm: mô phỏng ô tô, xe đạp/xe đạp điện, xe buýt; hệ thống thực tế thu phí/soát vé tại nhà xe; dữ liệu thời khoá biểu thật của NEU (toàn bộ là dữ liệu tổng hợp/synthetic phục vụ mục đích học thuật).</w:t>
      </w:r>
    </w:p>
    <w:p>
      <w:pPr>
        <w:pStyle w:val="Heading2"/>
        <w:spacing w:after="120" w:before="240"/>
      </w:pPr>
      <w:r>
        <w:t xml:space="preserve">1.3. Định nghĩa, từ viết tắt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Thuật ngữ</w:t>
            </w:r>
          </w:p>
        </w:tc>
        <w:tc>
          <w:tcPr>
            <w:tcW w:type="dxa" w:w="6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Giải thích</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Digital Twin Lite</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Mô hình song sinh số rút gọn, mô phỏng hành vi hệ thống thực (ở đây là luồng SV–lớp học–nhà xe) bằng dữ liệu và quy tắc đơn giản hoá.</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Baseline</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Phương án lịch học "hiện trạng" — dồn nhiều lớp vào Thứ 2/Thứ 4, ca 1/ca 3, tập trung ở toà A2.</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Optimized</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Phương án lịch học sau khi tái sắp xếp — dàn đều ngày/ca/toà nhà, điều tiết SV KTX sang nhà xe P3.</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Scenario</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Kịch bản vận hành: Normal, Peak, hoặc Worst, ứng với mức độ tải khác nhau của hệ thống.</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 (Shift)</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Khung giờ học cố định trong ngày: Ca1–Ca4.</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Primary lot</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Nhà xe được gán mặc định gần nhất với một toà giảng đường (A2, B → P1; C, D → P2).</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Arrival/Departure window</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Khoảng thời gian 30 phút trước giờ học / sau khi tan học mà SV được giả định đến/đi khỏi trường.</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Throughput (năng lực)</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lượt xe máy tối đa mà một nhà xe có thể xử lý check-in hoặc check-out trong 30 phút.</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is_event</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Cờ đánh dấu dòng lịch là ca thi giữa kỳ (Y) hay lớp học thường lệ (N).</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SV / KTX</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Sinh viên / Ký túc xá.</w:t>
            </w:r>
          </w:p>
        </w:tc>
      </w:tr>
    </w:tbl>
    <w:p>
      <w:pPr>
        <w:pStyle w:val="Heading2"/>
        <w:spacing w:after="120" w:before="240"/>
      </w:pPr>
      <w:r>
        <w:t xml:space="preserve">1.4. Tài liệu tham khảo</w:t>
      </w:r>
    </w:p>
    <w:p>
      <w:pPr>
        <w:pStyle w:val="ListParagraph"/>
        <w:numPr>
          <w:ilvl w:val="0"/>
          <w:numId w:val="1"/>
        </w:numPr>
        <w:spacing w:after="80" w:line="276"/>
      </w:pPr>
      <w:r>
        <w:rPr>
          <w:rFonts w:ascii="Calibri" w:cs="Calibri" w:eastAsia="Calibri" w:hAnsi="Calibri"/>
          <w:sz w:val="22"/>
          <w:szCs w:val="22"/>
        </w:rPr>
        <w:t xml:space="preserve">assumption.md — Bộ giả định và diễn giải bối cảnh bộ dữ liệu (phiên bản seed=42).</w:t>
      </w:r>
    </w:p>
    <w:p>
      <w:pPr>
        <w:pStyle w:val="ListParagraph"/>
        <w:numPr>
          <w:ilvl w:val="0"/>
          <w:numId w:val="1"/>
        </w:numPr>
        <w:spacing w:after="80" w:line="276"/>
      </w:pPr>
      <w:r>
        <w:rPr>
          <w:rFonts w:ascii="Calibri" w:cs="Calibri" w:eastAsia="Calibri" w:hAnsi="Calibri"/>
          <w:sz w:val="22"/>
          <w:szCs w:val="22"/>
        </w:rPr>
        <w:t xml:space="preserve">classes.csv — Danh mục lớp học phần.</w:t>
      </w:r>
    </w:p>
    <w:p>
      <w:pPr>
        <w:pStyle w:val="ListParagraph"/>
        <w:numPr>
          <w:ilvl w:val="0"/>
          <w:numId w:val="1"/>
        </w:numPr>
        <w:spacing w:after="80" w:line="276"/>
      </w:pPr>
      <w:r>
        <w:rPr>
          <w:rFonts w:ascii="Calibri" w:cs="Calibri" w:eastAsia="Calibri" w:hAnsi="Calibri"/>
          <w:sz w:val="22"/>
          <w:szCs w:val="22"/>
        </w:rPr>
        <w:t xml:space="preserve">schedule.csv — Lịch học/thi đã xếp phòng theo 2 version × 3 scenario.</w:t>
      </w:r>
    </w:p>
    <w:p>
      <w:pPr>
        <w:pStyle w:val="ListParagraph"/>
        <w:numPr>
          <w:ilvl w:val="0"/>
          <w:numId w:val="1"/>
        </w:numPr>
        <w:spacing w:after="80" w:line="276"/>
      </w:pPr>
      <w:r>
        <w:rPr>
          <w:rFonts w:ascii="Calibri" w:cs="Calibri" w:eastAsia="Calibri" w:hAnsi="Calibri"/>
          <w:sz w:val="22"/>
          <w:szCs w:val="22"/>
        </w:rPr>
        <w:t xml:space="preserve">parking.csv — Hạ tầng và năng lực nhà xe theo từng kịch bản.</w:t>
      </w:r>
    </w:p>
    <w:p>
      <w:pPr>
        <w:pStyle w:val="Heading2"/>
        <w:spacing w:after="120" w:before="240"/>
      </w:pPr>
      <w:r>
        <w:t xml:space="preserve">1.5. Tổng quan bố cục tài liệu</w:t>
      </w:r>
    </w:p>
    <w:p>
      <w:pPr>
        <w:spacing w:after="160" w:line="276"/>
      </w:pPr>
      <w:r>
        <w:rPr>
          <w:rFonts w:ascii="Calibri" w:cs="Calibri" w:eastAsia="Calibri" w:hAnsi="Calibri"/>
          <w:sz w:val="22"/>
          <w:szCs w:val="22"/>
        </w:rPr>
        <w:t xml:space="preserve">Phần 2 mô tả tổng quan hệ thống và các giả định nền tảng. Phần 3 đặc tả chi tiết dữ liệu đầu vào (data dictionary). Phần 4 và 5 nêu yêu cầu chức năng và phi chức năng. Phần 6 mô tả 3 kịch bản vận hành. Phần 7 trình bày minh chứng số liệu chứng minh hiệu quả tối ưu hoá — dùng làm tiêu chí nghiệm thu. Phần 8 nêu giới hạn của dataset và hướng mở rộng.</w:t>
      </w:r>
    </w:p>
    <w:p>
      <w:pPr>
        <w:pStyle w:val="Heading1"/>
        <w:spacing w:after="160" w:before="320"/>
      </w:pPr>
      <w:r>
        <w:t xml:space="preserve">2. MÔ TẢ TỔNG QUAN</w:t>
      </w:r>
    </w:p>
    <w:p>
      <w:pPr>
        <w:pStyle w:val="Heading2"/>
        <w:spacing w:after="120" w:before="240"/>
      </w:pPr>
      <w:r>
        <w:t xml:space="preserve">2.1. Bối cảnh sản phẩm</w:t>
      </w:r>
    </w:p>
    <w:p>
      <w:pPr>
        <w:spacing w:after="160" w:line="276"/>
      </w:pPr>
      <w:r>
        <w:rPr>
          <w:rFonts w:ascii="Calibri" w:cs="Calibri" w:eastAsia="Calibri" w:hAnsi="Calibri"/>
          <w:sz w:val="22"/>
          <w:szCs w:val="22"/>
        </w:rPr>
        <w:t xml:space="preserve">Quy mô trường ước tính khoảng 32.000 sinh viên; bộ dữ liệu mô phỏng 400 lớp học phần thường lệ (tổng lượt SV/tuần ≈ 22.400, do một SV thường chỉ xuất hiện trong 1 lớp/khung giờ được mô phỏng) và 24 ca thi giữa kỳ (chỉ dùng cho kịch bản Worst). Hạ tầng giảng đường gồm 4 toà (A2, B, C, D) với tổng 228 phòng học; hạ tầng gửi xe gồm 3 nhà xe (P1, P2, P3) chỉ phục vụ xe máy.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900"/>
        <w:gridCol w:w="2700"/>
      </w:tblGrid>
      <w:tr>
        <w:trPr>
          <w:tblHeader/>
        </w:trPr>
        <w:tc>
          <w:tcPr>
            <w:tcW w:type="dxa" w:w="1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Toà</w:t>
            </w:r>
          </w:p>
        </w:tc>
        <w:tc>
          <w:tcPr>
            <w:tcW w:type="dxa" w:w="1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Số tầng</w:t>
            </w:r>
          </w:p>
        </w:tc>
        <w:tc>
          <w:tcPr>
            <w:tcW w:type="dxa" w:w="1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Phòng/tầng</w:t>
            </w:r>
          </w:p>
        </w:tc>
        <w:tc>
          <w:tcPr>
            <w:tcW w:type="dxa" w:w="19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Tổng phòng</w:t>
            </w:r>
          </w:p>
        </w:tc>
        <w:tc>
          <w:tcPr>
            <w:tcW w:type="dxa" w:w="27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Sức chứa/phòng</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A2</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10</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14</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140</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80–120 SV (giảng đường lớn)</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24</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40–60 SV</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24</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40–60 SV</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5</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40</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60–90 SV</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Tổng</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228 phòng</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
            </w:r>
          </w:p>
        </w:tc>
      </w:tr>
    </w:tbl>
    <w:p>
      <w:pPr>
        <w:spacing w:after="160" w:line="276"/>
      </w:pPr>
      <w:r>
        <w:rPr>
          <w:rFonts w:ascii="Calibri" w:cs="Calibri" w:eastAsia="Calibri" w:hAnsi="Calibri"/>
          <w:sz w:val="22"/>
          <w:szCs w:val="22"/>
        </w:rPr>
        <w:t xml:space="preserve">Mỗi lớp có 30–80 SV, luôn được xếp vào phòng có sức chứa ≥ số SV lớp đó (0 vi phạm trong dữ liệu sinh ra); không trùng phòng trong cùng (version, scenario, ngày, ca) — đã kiểm tra 0 xung đột trên 1.400 dòng lịch.</w:t>
      </w:r>
    </w:p>
    <w:p>
      <w:pPr>
        <w:pStyle w:val="Heading2"/>
        <w:spacing w:after="120" w:before="240"/>
      </w:pPr>
      <w:r>
        <w:t xml:space="preserve">2.2. Chức năng chính của sản phẩm</w:t>
      </w:r>
    </w:p>
    <w:p>
      <w:pPr>
        <w:pStyle w:val="ListParagraph"/>
        <w:numPr>
          <w:ilvl w:val="0"/>
          <w:numId w:val="1"/>
        </w:numPr>
        <w:spacing w:after="80" w:line="276"/>
      </w:pPr>
      <w:r>
        <w:rPr>
          <w:rFonts w:ascii="Calibri" w:cs="Calibri" w:eastAsia="Calibri" w:hAnsi="Calibri"/>
          <w:sz w:val="22"/>
          <w:szCs w:val="22"/>
        </w:rPr>
        <w:t xml:space="preserve">Nạp dữ liệu lớp học, lịch học/thi, hạ tầng nhà xe từ 3 tệp CSV chuẩn hoá.</w:t>
      </w:r>
    </w:p>
    <w:p>
      <w:pPr>
        <w:pStyle w:val="ListParagraph"/>
        <w:numPr>
          <w:ilvl w:val="0"/>
          <w:numId w:val="1"/>
        </w:numPr>
        <w:spacing w:after="80" w:line="276"/>
      </w:pPr>
      <w:r>
        <w:rPr>
          <w:rFonts w:ascii="Calibri" w:cs="Calibri" w:eastAsia="Calibri" w:hAnsi="Calibri"/>
          <w:sz w:val="22"/>
          <w:szCs w:val="22"/>
        </w:rPr>
        <w:t xml:space="preserve">Lọc dữ liệu theo scenario (Normal/Peak/Worst) và version (baseline/optimized).</w:t>
      </w:r>
    </w:p>
    <w:p>
      <w:pPr>
        <w:pStyle w:val="ListParagraph"/>
        <w:numPr>
          <w:ilvl w:val="0"/>
          <w:numId w:val="1"/>
        </w:numPr>
        <w:spacing w:after="80" w:line="276"/>
      </w:pPr>
      <w:r>
        <w:rPr>
          <w:rFonts w:ascii="Calibri" w:cs="Calibri" w:eastAsia="Calibri" w:hAnsi="Calibri"/>
          <w:sz w:val="22"/>
          <w:szCs w:val="22"/>
        </w:rPr>
        <w:t xml:space="preserve">Tổng hợp (aggregate) số lượng xe máy đổ về từng nhà xe theo (scenario, version, ngày, ca).</w:t>
      </w:r>
    </w:p>
    <w:p>
      <w:pPr>
        <w:pStyle w:val="ListParagraph"/>
        <w:numPr>
          <w:ilvl w:val="0"/>
          <w:numId w:val="1"/>
        </w:numPr>
        <w:spacing w:after="80" w:line="276"/>
      </w:pPr>
      <w:r>
        <w:rPr>
          <w:rFonts w:ascii="Calibri" w:cs="Calibri" w:eastAsia="Calibri" w:hAnsi="Calibri"/>
          <w:sz w:val="22"/>
          <w:szCs w:val="22"/>
        </w:rPr>
        <w:t xml:space="preserve">So sánh nhu cầu (demand) với năng lực (throughput) của nhà xe để xác định mức vượt tải (%).</w:t>
      </w:r>
    </w:p>
    <w:p>
      <w:pPr>
        <w:pStyle w:val="ListParagraph"/>
        <w:numPr>
          <w:ilvl w:val="0"/>
          <w:numId w:val="1"/>
        </w:numPr>
        <w:spacing w:after="80" w:line="276"/>
      </w:pPr>
      <w:r>
        <w:rPr>
          <w:rFonts w:ascii="Calibri" w:cs="Calibri" w:eastAsia="Calibri" w:hAnsi="Calibri"/>
          <w:sz w:val="22"/>
          <w:szCs w:val="22"/>
        </w:rPr>
        <w:t xml:space="preserve">Mô phỏng hàng đợi chi tiết theo giây/phút (tuỳ chọn nâng cao, ví dụ dùng SimPy) để tính thời gian chờ trung bình, độ dài hàng đợi tối đa, % thời gian vượt sức chứa.</w:t>
      </w:r>
    </w:p>
    <w:p>
      <w:pPr>
        <w:pStyle w:val="ListParagraph"/>
        <w:numPr>
          <w:ilvl w:val="0"/>
          <w:numId w:val="1"/>
        </w:numPr>
        <w:spacing w:after="80" w:line="276"/>
      </w:pPr>
      <w:r>
        <w:rPr>
          <w:rFonts w:ascii="Calibri" w:cs="Calibri" w:eastAsia="Calibri" w:hAnsi="Calibri"/>
          <w:sz w:val="22"/>
          <w:szCs w:val="22"/>
        </w:rPr>
        <w:t xml:space="preserve">Xuất báo cáo so sánh baseline vs optimized làm minh chứng hiệu quả tối ưu hoá lịch học.</w:t>
      </w:r>
    </w:p>
    <w:p>
      <w:pPr>
        <w:pStyle w:val="Heading2"/>
        <w:spacing w:after="120" w:before="240"/>
      </w:pPr>
      <w:r>
        <w:t xml:space="preserve">2.3. Đối tượng người dùng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Nhóm người dùng</w:t>
            </w:r>
          </w:p>
        </w:tc>
        <w:tc>
          <w:tcPr>
            <w:tcW w:type="dxa" w:w="60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Nhu cầu chính</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Nhóm phát triển/nghiên cứu</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Chạy mô phỏng, kiểm chứng giả thuyết tối ưu hoá, mở rộng phân tích.</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Giảng viên hướng dẫn / hội đồng chấm</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Xem báo cáo, đối chiếu số liệu minh chứng, đánh giá tính hợp lý của phương pháp.</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Bộ phận quản lý cơ sở vật chất (giả định, không thuộc phạm vi triển khai thực tế)</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Tham khảo kết quả để cân nhắc chính sách xếp lịch/điều tiết nhà xe trong tương lai.</w:t>
            </w:r>
          </w:p>
        </w:tc>
      </w:tr>
    </w:tbl>
    <w:p>
      <w:pPr>
        <w:pStyle w:val="Heading2"/>
        <w:spacing w:after="120" w:before="240"/>
      </w:pPr>
      <w:r>
        <w:t xml:space="preserve">2.4. Ràng buộc chung</w:t>
      </w:r>
    </w:p>
    <w:p>
      <w:pPr>
        <w:pStyle w:val="ListParagraph"/>
        <w:numPr>
          <w:ilvl w:val="0"/>
          <w:numId w:val="1"/>
        </w:numPr>
        <w:spacing w:after="80" w:line="276"/>
      </w:pPr>
      <w:r>
        <w:rPr>
          <w:rFonts w:ascii="Calibri" w:cs="Calibri" w:eastAsia="Calibri" w:hAnsi="Calibri"/>
          <w:sz w:val="22"/>
          <w:szCs w:val="22"/>
        </w:rPr>
        <w:t xml:space="preserve">Toàn bộ số liệu là dữ liệu mô phỏng (synthetic), sinh bằng script Python với random.seed(42) để tái lập được — không phải số liệu thật của trường, không dùng để ra quyết định vận hành thực tế.</w:t>
      </w:r>
    </w:p>
    <w:p>
      <w:pPr>
        <w:pStyle w:val="ListParagraph"/>
        <w:numPr>
          <w:ilvl w:val="0"/>
          <w:numId w:val="1"/>
        </w:numPr>
        <w:spacing w:after="80" w:line="276"/>
      </w:pPr>
      <w:r>
        <w:rPr>
          <w:rFonts w:ascii="Calibri" w:cs="Calibri" w:eastAsia="Calibri" w:hAnsi="Calibri"/>
          <w:sz w:val="22"/>
          <w:szCs w:val="22"/>
        </w:rPr>
        <w:t xml:space="preserve">Bãi xe chỉ mô hình hoá xe máy, chưa tính ô tô, xe đạp/xe đạp điện, xe buýt, người đi bộ.</w:t>
      </w:r>
    </w:p>
    <w:p>
      <w:pPr>
        <w:pStyle w:val="ListParagraph"/>
        <w:numPr>
          <w:ilvl w:val="0"/>
          <w:numId w:val="1"/>
        </w:numPr>
        <w:spacing w:after="80" w:line="276"/>
      </w:pPr>
      <w:r>
        <w:rPr>
          <w:rFonts w:ascii="Calibri" w:cs="Calibri" w:eastAsia="Calibri" w:hAnsi="Calibri"/>
          <w:sz w:val="22"/>
          <w:szCs w:val="22"/>
        </w:rPr>
        <w:t xml:space="preserve">Dữ liệu không áp đặt sẵn phân bố đến/đi theo giây trong cửa sổ 30 phút — việc chọn phân bố (đều/uniform hay lệch cuối cửa sổ) là tham số tự do của tầng mô phỏng.</w:t>
      </w:r>
    </w:p>
    <w:p>
      <w:pPr>
        <w:pStyle w:val="ListParagraph"/>
        <w:numPr>
          <w:ilvl w:val="0"/>
          <w:numId w:val="1"/>
        </w:numPr>
        <w:spacing w:after="80" w:line="276"/>
      </w:pPr>
      <w:r>
        <w:rPr>
          <w:rFonts w:ascii="Calibri" w:cs="Calibri" w:eastAsia="Calibri" w:hAnsi="Calibri"/>
          <w:sz w:val="22"/>
          <w:szCs w:val="22"/>
        </w:rPr>
        <w:t xml:space="preserve">Hệ thống không mô hình hành vi SV gửi xe ngoài khuôn viên trường (bãi tư nhân, quán xung quanh) khi nhà xe nội bộ quá tải.</w:t>
      </w:r>
    </w:p>
    <w:p>
      <w:pPr>
        <w:pStyle w:val="Heading2"/>
        <w:spacing w:after="120" w:before="240"/>
      </w:pPr>
      <w:r>
        <w:t xml:space="preserve">2.5. Giả định nền tảng (Assumptions)</w:t>
      </w:r>
    </w:p>
    <w:p>
      <w:pPr>
        <w:pStyle w:val="Heading3"/>
        <w:spacing w:after="100" w:before="200"/>
      </w:pPr>
      <w:r>
        <w:t xml:space="preserve">2.5.1. Ca học và cửa sổ đến/đi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600"/>
      </w:tblGrid>
      <w:tr>
        <w:trPr>
          <w:tblHeader/>
        </w:trPr>
        <w:tc>
          <w:tcPr>
            <w:tcW w:type="dxa" w:w="1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Ca</w:t>
            </w:r>
          </w:p>
        </w:tc>
        <w:tc>
          <w:tcPr>
            <w:tcW w:type="dxa" w:w="2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Giờ học</w:t>
            </w:r>
          </w:p>
        </w:tc>
        <w:tc>
          <w:tcPr>
            <w:tcW w:type="dxa" w:w="2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Cửa sổ đến (arrival)</w:t>
            </w:r>
          </w:p>
        </w:tc>
        <w:tc>
          <w:tcPr>
            <w:tcW w:type="dxa" w:w="2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Cửa sổ về (departure)</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Ca1</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06:45–09:25</w:t>
            </w:r>
          </w:p>
        </w:tc>
        <w:tc>
          <w:tcPr>
            <w:tcW w:type="dxa" w:w="2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06:15–06:45</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09:25–09:55</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Ca2</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09:35–12:15</w:t>
            </w:r>
          </w:p>
        </w:tc>
        <w:tc>
          <w:tcPr>
            <w:tcW w:type="dxa" w:w="2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09:05–09:35</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12:15–12:45</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Ca3</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13:00–15:40</w:t>
            </w:r>
          </w:p>
        </w:tc>
        <w:tc>
          <w:tcPr>
            <w:tcW w:type="dxa" w:w="2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12:30–13:00</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15:40–16:10</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Ca4</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15:50–18:30</w:t>
            </w:r>
          </w:p>
        </w:tc>
        <w:tc>
          <w:tcPr>
            <w:tcW w:type="dxa" w:w="2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15:20–15:50</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18:30–19:00</w:t>
            </w:r>
          </w:p>
        </w:tc>
      </w:tr>
    </w:tbl>
    <w:p>
      <w:pPr>
        <w:spacing w:after="160" w:line="276"/>
      </w:pPr>
      <w:r>
        <w:rPr>
          <w:rFonts w:ascii="Calibri" w:cs="Calibri" w:eastAsia="Calibri" w:hAnsi="Calibri"/>
          <w:sz w:val="22"/>
          <w:szCs w:val="22"/>
        </w:rPr>
        <w:t xml:space="preserve">SV được giả định đến trường trước giờ học 30 phút và rời trường trong vòng 30 phút sau khi tan ca.</w:t>
      </w:r>
    </w:p>
    <w:p>
      <w:pPr>
        <w:pStyle w:val="Heading3"/>
        <w:spacing w:after="100" w:before="200"/>
      </w:pPr>
      <w:r>
        <w:t xml:space="preserve">2.5.2. SV, phương tiện và lựa chọn nhà xe</w:t>
      </w:r>
    </w:p>
    <w:p>
      <w:pPr>
        <w:pStyle w:val="ListParagraph"/>
        <w:numPr>
          <w:ilvl w:val="0"/>
          <w:numId w:val="1"/>
        </w:numPr>
        <w:spacing w:after="80" w:line="276"/>
      </w:pPr>
      <w:r>
        <w:rPr>
          <w:rFonts w:ascii="Calibri" w:cs="Calibri" w:eastAsia="Calibri" w:hAnsi="Calibri"/>
          <w:sz w:val="22"/>
          <w:szCs w:val="22"/>
        </w:rPr>
        <w:t xml:space="preserve">motorbike_ratio: tỷ lệ SV trong lớp đi xe máy đến trường — random 0,75–0,95/lớp.</w:t>
      </w:r>
    </w:p>
    <w:p>
      <w:pPr>
        <w:pStyle w:val="ListParagraph"/>
        <w:numPr>
          <w:ilvl w:val="0"/>
          <w:numId w:val="1"/>
        </w:numPr>
        <w:spacing w:after="80" w:line="276"/>
      </w:pPr>
      <w:r>
        <w:rPr>
          <w:rFonts w:ascii="Calibri" w:cs="Calibri" w:eastAsia="Calibri" w:hAnsi="Calibri"/>
          <w:sz w:val="22"/>
          <w:szCs w:val="22"/>
        </w:rPr>
        <w:t xml:space="preserve">dorm_ratio: tỷ lệ SV trong lớp ở KTX — random 0,05–0,25/lớp.</w:t>
      </w:r>
    </w:p>
    <w:p>
      <w:pPr>
        <w:pStyle w:val="ListParagraph"/>
        <w:numPr>
          <w:ilvl w:val="0"/>
          <w:numId w:val="1"/>
        </w:numPr>
        <w:spacing w:after="80" w:line="276"/>
      </w:pPr>
      <w:r>
        <w:rPr>
          <w:rFonts w:ascii="Calibri" w:cs="Calibri" w:eastAsia="Calibri" w:hAnsi="Calibri"/>
          <w:sz w:val="22"/>
          <w:szCs w:val="22"/>
        </w:rPr>
        <w:t xml:space="preserve">Baseline: chỉ 20% lượt xe máy của SV-KTX chọn gửi ở P3, 80% vẫn chọn P1/P2 gần toà học (gây quá tải P1/P2 không cần thiết).</w:t>
      </w:r>
    </w:p>
    <w:p>
      <w:pPr>
        <w:pStyle w:val="ListParagraph"/>
        <w:numPr>
          <w:ilvl w:val="0"/>
          <w:numId w:val="1"/>
        </w:numPr>
        <w:spacing w:after="80" w:line="276"/>
      </w:pPr>
      <w:r>
        <w:rPr>
          <w:rFonts w:ascii="Calibri" w:cs="Calibri" w:eastAsia="Calibri" w:hAnsi="Calibri"/>
          <w:sz w:val="22"/>
          <w:szCs w:val="22"/>
        </w:rPr>
        <w:t xml:space="preserve">Optimized: chính sách khuyến khích (vé ưu đãi/tuyến xe điện nội bộ giả định) nâng tỷ lệ SV-KTX chọn P3 lên 50%, giảm tải cho P1/P2 mà không ảnh hưởng SV không ở KTX.</w:t>
      </w:r>
    </w:p>
    <w:p>
      <w:pPr>
        <w:pStyle w:val="Heading3"/>
        <w:spacing w:after="100" w:before="200"/>
      </w:pPr>
      <w:r>
        <w:t xml:space="preserve">2.5.3. Hạ tầng nhà xe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1200"/>
        <w:gridCol w:w="1200"/>
        <w:gridCol w:w="2400"/>
      </w:tblGrid>
      <w:tr>
        <w:trPr>
          <w:tblHeader/>
        </w:trPr>
        <w:tc>
          <w:tcPr>
            <w:tcW w:type="dxa" w:w="11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Nhà xe</w:t>
            </w:r>
          </w:p>
        </w:tc>
        <w:tc>
          <w:tcPr>
            <w:tcW w:type="dxa" w:w="20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Vị trí phục vụ</w:t>
            </w:r>
          </w:p>
        </w:tc>
        <w:tc>
          <w:tcPr>
            <w:tcW w:type="dxa" w:w="15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Sức chứa</w:t>
            </w:r>
          </w:p>
        </w:tc>
        <w:tc>
          <w:tcPr>
            <w:tcW w:type="dxa" w:w="12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Cổng vào</w:t>
            </w:r>
          </w:p>
        </w:tc>
        <w:tc>
          <w:tcPr>
            <w:tcW w:type="dxa" w:w="12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Cổng ra</w:t>
            </w:r>
          </w:p>
        </w:tc>
        <w:tc>
          <w:tcPr>
            <w:tcW w:type="dxa" w:w="2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Thời gian/lượt</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P1</w:t>
            </w:r>
          </w:p>
        </w:tc>
        <w:tc>
          <w:tcPr>
            <w:tcW w:type="dxa" w:w="2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Toà A2, B</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3.000 xe</w:t>
            </w:r>
          </w:p>
        </w:tc>
        <w:tc>
          <w:tcPr>
            <w:tcW w:type="dxa" w:w="1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w:t>
            </w:r>
          </w:p>
        </w:tc>
        <w:tc>
          <w:tcPr>
            <w:tcW w:type="dxa" w:w="1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Vào 3s (quẹt vé) / Ra 10s (thu tiền mặt)</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P2</w:t>
            </w:r>
          </w:p>
        </w:tc>
        <w:tc>
          <w:tcPr>
            <w:tcW w:type="dxa" w:w="2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Toà C, D</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3.000 xe</w:t>
            </w:r>
          </w:p>
        </w:tc>
        <w:tc>
          <w:tcPr>
            <w:tcW w:type="dxa" w:w="1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w:t>
            </w:r>
          </w:p>
        </w:tc>
        <w:tc>
          <w:tcPr>
            <w:tcW w:type="dxa" w:w="1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Vào 3s / Ra 10s</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P3</w:t>
            </w:r>
          </w:p>
        </w:tc>
        <w:tc>
          <w:tcPr>
            <w:tcW w:type="dxa" w:w="2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Khu KTX</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6.000 xe</w:t>
            </w:r>
          </w:p>
        </w:tc>
        <w:tc>
          <w:tcPr>
            <w:tcW w:type="dxa" w:w="1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w:t>
            </w:r>
          </w:p>
        </w:tc>
        <w:tc>
          <w:tcPr>
            <w:tcW w:type="dxa" w:w="1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Vào 3s / Ra 10s</w:t>
            </w:r>
          </w:p>
        </w:tc>
      </w:tr>
    </w:tbl>
    <w:p>
      <w:pPr>
        <w:spacing w:after="160" w:line="276"/>
      </w:pPr>
      <w:r>
        <w:rPr>
          <w:rFonts w:ascii="Calibri" w:cs="Calibri" w:eastAsia="Calibri" w:hAnsi="Calibri"/>
          <w:sz w:val="22"/>
          <w:szCs w:val="22"/>
        </w:rPr>
        <w:t xml:space="preserve">Năng lực check-in tối đa/30 phút = số cổng vào × 1800s / thời gian mỗi xe (điều kiện thường: 2 × 1800/3 = 1.200 xe/30 phút). Năng lực check-out tối đa/30 phút (điều kiện thường) = 2 × 1800/10 = 360 xe/30 phút — đây là nút thắt cổ chai lớn nhất do thao tác thu tiền mặt chậm hơn nhiều so với quẹt vé vào. Toà nhà được gán vào nhà xe gần nhất (primary_lot): A2, B → P1; C, D → P2.</w:t>
      </w:r>
    </w:p>
    <w:p>
      <w:pPr>
        <w:pStyle w:val="Heading3"/>
        <w:spacing w:after="100" w:before="200"/>
      </w:pPr>
      <w:r>
        <w:t xml:space="preserve">2.5.4. Ba kịch bản vận hành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200"/>
        <w:gridCol w:w="2100"/>
      </w:tblGrid>
      <w:tr>
        <w:trPr>
          <w:tblHeader/>
        </w:trPr>
        <w:tc>
          <w:tcPr>
            <w:tcW w:type="dxa" w:w="13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Kịch bản</w:t>
            </w:r>
          </w:p>
        </w:tc>
        <w:tc>
          <w:tcPr>
            <w:tcW w:type="dxa" w:w="1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Ngày áp dụng</w:t>
            </w:r>
          </w:p>
        </w:tc>
        <w:tc>
          <w:tcPr>
            <w:tcW w:type="dxa" w:w="42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Đặc điểm</w:t>
            </w:r>
          </w:p>
        </w:tc>
        <w:tc>
          <w:tcPr>
            <w:tcW w:type="dxa" w:w="21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Hạ tầng nhà xe</w:t>
            </w:r>
          </w:p>
        </w:tc>
      </w:tr>
      <w:tr>
        <w:tc>
          <w:tcPr>
            <w:tcW w:type="dxa" w:w="13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Normal</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Thứ 3, 5, 6, 7</w:t>
            </w:r>
          </w:p>
        </w:tc>
        <w:tc>
          <w:tcPr>
            <w:tcW w:type="dxa" w:w="4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Lịch phân bổ tương đối đều theo ca/toà nhà</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Hoạt động bình thường (2 vào/2 ra, 3s/10s)</w:t>
            </w:r>
          </w:p>
        </w:tc>
      </w:tr>
      <w:tr>
        <w:tc>
          <w:tcPr>
            <w:tcW w:type="dxa" w:w="13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Peak</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Thứ 2, Thứ 4</w:t>
            </w:r>
          </w:p>
        </w:tc>
        <w:tc>
          <w:tcPr>
            <w:tcW w:type="dxa" w:w="4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Ngày cao điểm — nhiều lớp lý thuyết lớn dồn Ca1 &amp; Ca3, tập trung toà A2 (baseline)</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Hoạt động bình thường nhưng demand tăng mạnh do lịch dồn</w:t>
            </w:r>
          </w:p>
        </w:tc>
      </w:tr>
      <w:tr>
        <w:tc>
          <w:tcPr>
            <w:tcW w:type="dxa" w:w="13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Worst</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Thứ 2 (trùng lịch thi giữa kỳ)</w:t>
            </w:r>
          </w:p>
        </w:tc>
        <w:tc>
          <w:tcPr>
            <w:tcW w:type="dxa" w:w="4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 lịch Peak Thứ 2 + 24 ca thi giữa kỳ chen ngang (baseline dồn hết Ca2, toà D) + trời mưa (thao tác chậm hơn) + 1 cổng check-out P1 bảo trì</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P1 chỉ còn 1 cổng ra; thời gian vào/ra tăng lên 4s/12–13s do mưa</w:t>
            </w:r>
          </w:p>
        </w:tc>
      </w:tr>
    </w:tbl>
    <w:p>
      <w:pPr>
        <w:spacing w:after="160" w:line="276"/>
      </w:pPr>
      <w:r>
        <w:rPr>
          <w:rFonts w:ascii="Calibri" w:cs="Calibri" w:eastAsia="Calibri" w:hAnsi="Calibri"/>
          <w:sz w:val="22"/>
          <w:szCs w:val="22"/>
        </w:rPr>
        <w:t xml:space="preserve">Cách lọc dữ liệu theo kịch bản: mỗi dòng của schedule.csv đã có sẵn cột scenario, chỉ cần WHERE scenario = 'Normal' | 'Peak' | 'Worst' — không cần gộp/join thêm. Kịch bản Worst đã bao gồm sẵn toàn bộ lớp học thường lệ Thứ 2 (nhân bản từ Peak) cộng các lớp thi EVT0xx (is_event = Y), nên dùng trực tiếp không cần hợp nhất với Peak. parking.csv cũng có cột scenario tương ứng — luôn lấy đúng hàng hạ tầng theo kịch bản đang mô phỏng.</w:t>
      </w:r>
    </w:p>
    <w:p>
      <w:pPr>
        <w:pStyle w:val="Heading1"/>
        <w:spacing w:after="160" w:before="320"/>
      </w:pPr>
      <w:r>
        <w:t xml:space="preserve">3. ĐẶC TẢ DỮ LIỆU ĐẦU VÀO</w:t>
      </w:r>
    </w:p>
    <w:p>
      <w:pPr>
        <w:pStyle w:val="Heading2"/>
        <w:spacing w:after="120" w:before="240"/>
      </w:pPr>
      <w:r>
        <w:t xml:space="preserve">3.1. classes.csv — Danh mục lớp học phần</w:t>
      </w:r>
    </w:p>
    <w:p>
      <w:pPr>
        <w:spacing w:after="160" w:line="276"/>
      </w:pPr>
      <w:r>
        <w:rPr>
          <w:rFonts w:ascii="Calibri" w:cs="Calibri" w:eastAsia="Calibri" w:hAnsi="Calibri"/>
          <w:sz w:val="22"/>
          <w:szCs w:val="22"/>
        </w:rPr>
        <w:t xml:space="preserve">Không phụ thuộc thời gian; số dòng dữ liệu hiện có: 424 lớp (không tính dòng tiêu đề).</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00"/>
      </w:tblGrid>
      <w:tr>
        <w:trPr>
          <w:tblHeader/>
        </w:trPr>
        <w:tc>
          <w:tcPr>
            <w:tcW w:type="dxa" w:w="2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1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Kiểu dữ liệu</w:t>
            </w:r>
          </w:p>
        </w:tc>
        <w:tc>
          <w:tcPr>
            <w:tcW w:type="dxa" w:w="50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class_id</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Text</w:t>
            </w:r>
          </w:p>
        </w:tc>
        <w:tc>
          <w:tcPr>
            <w:tcW w:type="dxa" w:w="5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Mã lớp học phần (LHP0001…, EVT001… cho ca thi).</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course_code / course_name</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Text</w:t>
            </w:r>
          </w:p>
        </w:tc>
        <w:tc>
          <w:tcPr>
            <w:tcW w:type="dxa" w:w="5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Mã &amp; tên học phần (dữ liệu minh hoạ).</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department</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Text</w:t>
            </w:r>
          </w:p>
        </w:tc>
        <w:tc>
          <w:tcPr>
            <w:tcW w:type="dxa" w:w="5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Khoa/Viện phụ trách.</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group_no</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Text</w:t>
            </w:r>
          </w:p>
        </w:tc>
        <w:tc>
          <w:tcPr>
            <w:tcW w:type="dxa" w:w="5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thứ tự nhóm/ca.</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num_students</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nguyên</w:t>
            </w:r>
          </w:p>
        </w:tc>
        <w:tc>
          <w:tcPr>
            <w:tcW w:type="dxa" w:w="5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Sĩ số lớp (30–80, riêng ca thi 60–80).</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motorbike_ratio</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thực (0–1)</w:t>
            </w:r>
          </w:p>
        </w:tc>
        <w:tc>
          <w:tcPr>
            <w:tcW w:type="dxa" w:w="5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Tỷ lệ SV trong lớp đi xe máy đến trường.</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dorm_ratio</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thực (0–1)</w:t>
            </w:r>
          </w:p>
        </w:tc>
        <w:tc>
          <w:tcPr>
            <w:tcW w:type="dxa" w:w="5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Tỷ lệ SV trong lớp ở KTX.</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sessions_per_week</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nguyên</w:t>
            </w:r>
          </w:p>
        </w:tc>
        <w:tc>
          <w:tcPr>
            <w:tcW w:type="dxa" w:w="5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buổi học/tuần của lớp (1 hoặc 2).</w:t>
            </w:r>
          </w:p>
        </w:tc>
      </w:tr>
    </w:tbl>
    <w:p>
      <w:pPr>
        <w:pStyle w:val="Heading2"/>
        <w:spacing w:after="120" w:before="240"/>
      </w:pPr>
      <w:r>
        <w:t xml:space="preserve">3.2. schedule.csv — Lịch học/thi đã xếp phòng</w:t>
      </w:r>
    </w:p>
    <w:p>
      <w:pPr>
        <w:spacing w:after="160" w:line="276"/>
      </w:pPr>
      <w:r>
        <w:rPr>
          <w:rFonts w:ascii="Calibri" w:cs="Calibri" w:eastAsia="Calibri" w:hAnsi="Calibri"/>
          <w:sz w:val="22"/>
          <w:szCs w:val="22"/>
        </w:rPr>
        <w:t xml:space="preserve">Dữ liệu mô phỏng chính, tổ chức theo 2 version (baseline, optimized) × 3 scenario (Normal, Peak, Worst); số dòng dữ liệu hiện có: 1.400 dòng.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0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schedule_id, class_id</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định danh dòng lịch và liên kết tới classes.csv.</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version</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baseline | optimized.</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scenario</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Normal | Peak | Worst.</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day_of_week / day_vn</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Thứ trong tuần (mã tiếng Anh / tên tiếng Việt).</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shift</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 học: Ca1–Ca4.</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start_time / end_time</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Giờ bắt đầu/kết thúc ca học.</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building / floor / room_id / room_capacity</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Toà nhà, tầng, mã phòng, sức chứa phòng.</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num_students, motorbike_ratio, dorm_ratio</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Sao chép từ classes.csv để tiện tổng hợp không cần join.</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primary_lot</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Nhà xe gần nhất được gán cho toà nhà (A2,B→P1; C,D→P2).</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motorbike_to_P1 / P2 / P3</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xe máy của lớp đó được phân bổ vào từng nhà xe.</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distance_building_to_primary_lot_m</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Khoảng cách đi bộ ước lượng (m) từ giảng đường đến nhà xe chính.</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arrival_window_start/end, departure_window_start/end</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Cửa sổ 30 phút SV đến/rời trường.</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is_event</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Y = ca thi giữa kỳ; N = lớp học thường lệ.</w:t>
            </w:r>
          </w:p>
        </w:tc>
      </w:tr>
    </w:tbl>
    <w:p>
      <w:pPr>
        <w:spacing w:after="160" w:line="276"/>
      </w:pPr>
      <w:r>
        <w:rPr>
          <w:rFonts w:ascii="Calibri" w:cs="Calibri" w:eastAsia="Calibri" w:hAnsi="Calibri"/>
          <w:sz w:val="22"/>
          <w:szCs w:val="22"/>
        </w:rPr>
        <w:t xml:space="preserve">Cộng dồn motorbike_to_P1/P2/P3 theo (scenario, version, day_of_week, shift) sẽ ra tổng nhu cầu xe máy vào từng nhà xe theo từng khung giờ — input trực tiếp cho tầng mô phỏng hàng đợi.</w:t>
      </w:r>
    </w:p>
    <w:p>
      <w:pPr>
        <w:pStyle w:val="Heading2"/>
        <w:spacing w:after="120" w:before="240"/>
      </w:pPr>
      <w:r>
        <w:t xml:space="preserve">3.3. parking.csv — Hạ tầng &amp; năng lực nhà xe theo từng kịch bản</w:t>
      </w:r>
    </w:p>
    <w:p>
      <w:pPr>
        <w:spacing w:after="160" w:line="276"/>
      </w:pPr>
      <w:r>
        <w:rPr>
          <w:rFonts w:ascii="Calibri" w:cs="Calibri" w:eastAsia="Calibri" w:hAnsi="Calibri"/>
          <w:sz w:val="22"/>
          <w:szCs w:val="22"/>
        </w:rPr>
        <w:t xml:space="preserve">Số dòng dữ liệu hiện có: 9 dòng (3 nhà xe × 3 kịch bản).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0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scenario</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Normal | Peak | Worst.</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parking_lot_id / name / nearest_buildings</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Mã, tên và các toà nhà phục vụ bởi nhà xe.</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capacity_slots</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Sức chứa (số chỗ đỗ) của nhà xe.</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checkin_gates_open / checkout_gates_open</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cổng vào/ra đang hoạt động trong kịch bản đó.</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checkin_sec_per_vehicle / checkout_sec_per_vehicle</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Thời gian xử lý trung bình cho 1 xe khi vào/ra (giây).</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max_checkin_throughput_veh_per_30min / max_checkout_...</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Năng lực tối đa (đã tính sẵn) trong 30 phút.</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notes</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Diễn giải bối cảnh kịch bản (vd. mưa, bảo trì cổng).</w:t>
            </w:r>
          </w:p>
        </w:tc>
      </w:tr>
    </w:tbl>
    <w:p>
      <w:pPr>
        <w:pStyle w:val="Heading2"/>
        <w:spacing w:after="120" w:before="240"/>
      </w:pPr>
      <w:r>
        <w:t xml:space="preserve">3.4. Ràng buộc toàn vẹn dữ liệu</w:t>
      </w:r>
    </w:p>
    <w:p>
      <w:pPr>
        <w:pStyle w:val="ListParagraph"/>
        <w:numPr>
          <w:ilvl w:val="0"/>
          <w:numId w:val="1"/>
        </w:numPr>
        <w:spacing w:after="80" w:line="276"/>
      </w:pPr>
      <w:r>
        <w:rPr>
          <w:rFonts w:ascii="Calibri" w:cs="Calibri" w:eastAsia="Calibri" w:hAnsi="Calibri"/>
          <w:sz w:val="22"/>
          <w:szCs w:val="22"/>
        </w:rPr>
        <w:t xml:space="preserve">class_id trong schedule.csv phải tồn tại trong classes.csv.</w:t>
      </w:r>
    </w:p>
    <w:p>
      <w:pPr>
        <w:pStyle w:val="ListParagraph"/>
        <w:numPr>
          <w:ilvl w:val="0"/>
          <w:numId w:val="1"/>
        </w:numPr>
        <w:spacing w:after="80" w:line="276"/>
      </w:pPr>
      <w:r>
        <w:rPr>
          <w:rFonts w:ascii="Calibri" w:cs="Calibri" w:eastAsia="Calibri" w:hAnsi="Calibri"/>
          <w:sz w:val="22"/>
          <w:szCs w:val="22"/>
        </w:rPr>
        <w:t xml:space="preserve">Không có 2 dòng schedule.csv trùng (room_id, version, scenario, day_of_week, shift).</w:t>
      </w:r>
    </w:p>
    <w:p>
      <w:pPr>
        <w:pStyle w:val="ListParagraph"/>
        <w:numPr>
          <w:ilvl w:val="0"/>
          <w:numId w:val="1"/>
        </w:numPr>
        <w:spacing w:after="80" w:line="276"/>
      </w:pPr>
      <w:r>
        <w:rPr>
          <w:rFonts w:ascii="Calibri" w:cs="Calibri" w:eastAsia="Calibri" w:hAnsi="Calibri"/>
          <w:sz w:val="22"/>
          <w:szCs w:val="22"/>
        </w:rPr>
        <w:t xml:space="preserve">num_students của mọi dòng lịch phải ≤ room_capacity tương ứng.</w:t>
      </w:r>
    </w:p>
    <w:p>
      <w:pPr>
        <w:pStyle w:val="ListParagraph"/>
        <w:numPr>
          <w:ilvl w:val="0"/>
          <w:numId w:val="1"/>
        </w:numPr>
        <w:spacing w:after="80" w:line="276"/>
      </w:pPr>
      <w:r>
        <w:rPr>
          <w:rFonts w:ascii="Calibri" w:cs="Calibri" w:eastAsia="Calibri" w:hAnsi="Calibri"/>
          <w:sz w:val="22"/>
          <w:szCs w:val="22"/>
        </w:rPr>
        <w:t xml:space="preserve">Tổng (motorbike_to_P1 + motorbike_to_P2 + motorbike_to_P3) của một dòng lịch phải xấp xỉ round(num_students × motorbike_ratio).</w:t>
      </w:r>
    </w:p>
    <w:p>
      <w:pPr>
        <w:pStyle w:val="ListParagraph"/>
        <w:numPr>
          <w:ilvl w:val="0"/>
          <w:numId w:val="1"/>
        </w:numPr>
        <w:spacing w:after="80" w:line="276"/>
      </w:pPr>
      <w:r>
        <w:rPr>
          <w:rFonts w:ascii="Calibri" w:cs="Calibri" w:eastAsia="Calibri" w:hAnsi="Calibri"/>
          <w:sz w:val="22"/>
          <w:szCs w:val="22"/>
        </w:rPr>
        <w:t xml:space="preserve">(scenario, parking_lot_id) trong schedule.csv/primary_lot phải khớp với danh sách nhà xe khai báo trong parking.csv cho đúng scenario đó.</w:t>
      </w:r>
    </w:p>
    <w:p>
      <w:pPr>
        <w:pStyle w:val="Heading1"/>
        <w:spacing w:after="160" w:before="320"/>
      </w:pPr>
      <w:r>
        <w:t xml:space="preserve">4. YÊU CẦU CHỨC NĂNG (FUNCTIONAL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6000"/>
      </w:tblGrid>
      <w:tr>
        <w:trPr>
          <w:tblHeader/>
        </w:trPr>
        <w:tc>
          <w:tcPr>
            <w:tcW w:type="dxa" w:w="11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Mã</w:t>
            </w:r>
          </w:p>
        </w:tc>
        <w:tc>
          <w:tcPr>
            <w:tcW w:type="dxa" w:w="2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Tên yêu cầu</w:t>
            </w:r>
          </w:p>
        </w:tc>
        <w:tc>
          <w:tcPr>
            <w:tcW w:type="dxa" w:w="60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Mô tả</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FR-01</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Nạp dữ liệu đầu vào</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Hệ thống đọc và kiểm tra hợp lệ 3 tệp classes.csv, schedule.csv, parking.csv theo cấu trúc cột đã đặc tả ở Mục 3.</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FR-02</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Lọc theo kịch bản &amp; phương án</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Cho phép lọc dữ liệu lịch học theo scenario (Normal/Peak/Worst) và version (baseline/optimized) độc lập hoặc kết hợp.</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FR-03</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Tổng hợp nhu cầu xe máy</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Cộng dồn motorbike_to_P1/P2/P3 theo (scenario, version, day_of_week, shift) để ra tổng nhu cầu xe vào từng nhà xe trong từng khung 30 phút.</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FR-04</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Đối chiếu năng lực nhà xe</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Lấy đúng năng lực check-in/check-out từ parking.csv theo scenario tương ứng, tính % vượt tải = nhu cầu / năng lực × 100%.</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FR-05</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So sánh baseline vs optimized</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Sinh báo cáo so sánh mức vượt tải giữa 2 phương án lịch cho cùng một scenario/khung giờ, làm minh chứng hiệu quả tối ưu hoá (xem Mục 7).</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FR-06</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Mô phỏng hàng đợi (nâng cao, tuỳ chọn)</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Mô phỏng chi tiết theo giây/phút (vd. dùng SimPy) dựa trên phân bố đến/đi tự chọn (đều hoặc lệch cuối cửa sổ) để tính thời gian chờ trung bình, độ dài hàng đợi tối đa, % thời gian vượt sức chứa.</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FR-07</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Xử lý kịch bản Worst</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Nhận diện đúng các dòng is_event = Y (ca thi) và dùng trực tiếp dữ liệu Worst mà không hợp nhất thêm với Peak (dữ liệu Worst đã bao gồm sẵn lớp học thường lệ nhân bản từ Peak).</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FR-08</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Xuất báo cáo</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Xuất bảng/biểu đồ tổng hợp theo từng scenario, từng nhà xe, từng ca — hỗ trợ định dạng bảng số liệu và biểu đồ trực quan.</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FR-09</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Kiểm tra toàn vẹn dữ liệu</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Thực hiện các kiểm tra ràng buộc nêu ở Mục 3.4 trước khi chạy mô phỏng; cảnh báo nếu phát hiện vi phạm.</w:t>
            </w:r>
          </w:p>
        </w:tc>
      </w:tr>
    </w:tbl>
    <w:p>
      <w:pPr>
        <w:pStyle w:val="Heading1"/>
        <w:spacing w:after="160" w:before="320"/>
      </w:pPr>
      <w:r>
        <w:t xml:space="preserve">5. YÊU CẦU PHI CHỨC NĂNG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200"/>
      </w:tblGrid>
      <w:tr>
        <w:trPr>
          <w:tblHeader/>
        </w:trPr>
        <w:tc>
          <w:tcPr>
            <w:tcW w:type="dxa" w:w="11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Mã</w:t>
            </w:r>
          </w:p>
        </w:tc>
        <w:tc>
          <w:tcPr>
            <w:tcW w:type="dxa" w:w="22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Loại</w:t>
            </w:r>
          </w:p>
        </w:tc>
        <w:tc>
          <w:tcPr>
            <w:tcW w:type="dxa" w:w="62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Mô tả</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NFR-01</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Khả năng tái lập</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Toàn bộ dữ liệu mô phỏng phải tái lập được 100% khi chạy lại generate_dataset.py với cùng random.seed(42).</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NFR-02</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Hiệu năng</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Xử lý và tổng hợp toàn bộ 1.400 dòng schedule.csv trong thời gian dưới vài giây trên máy tính cá nhân thông thường (không yêu cầu hạ tầng đặc biệt).</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NFR-03</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Khả năng mở rộng</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Cấu trúc dữ liệu (cột scenario, version) cho phép bổ sung thêm kịch bản hoặc phương án lịch mới mà không phải đổi schema.</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NFR-04</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Tính minh bạch/khả kiểm chứng</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Mọi số liệu minh chứng (Mục 7) phải truy vết được về đúng dòng dữ liệu nguồn trong 3 file CSV, không dùng số liệu suy diễn ngoài dataset.</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NFR-05</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Khả năng đọc hiểu dữ liệu</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Tên cột, đơn vị đo (giây, mét, số xe) phải nhất quán và có chú giải trong tài liệu (Mục 3), phục vụ người dùng không chuyên kỹ thuật vẫn đọc hiểu được.</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NFR-06</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Giới hạn phạm vi</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Hệ thống không được suy diễn hoặc trình bày số liệu mô phỏng như dữ liệu thật của trường; mọi báo cáo phải ghi rõ đây là dữ liệu synthetic.</w:t>
            </w:r>
          </w:p>
        </w:tc>
      </w:tr>
    </w:tbl>
    <w:p>
      <w:pPr>
        <w:pStyle w:val="Heading1"/>
        <w:spacing w:after="160" w:before="320"/>
      </w:pPr>
      <w:r>
        <w:t xml:space="preserve">6. MINH CHỨNG HIỆU QUẢ TỐI ƯU HOÁ (TIÊU CHÍ NGHIỆM THU)</w:t>
      </w:r>
    </w:p>
    <w:p>
      <w:pPr>
        <w:spacing w:after="160" w:line="276"/>
      </w:pPr>
      <w:r>
        <w:rPr>
          <w:rFonts w:ascii="Calibri" w:cs="Calibri" w:eastAsia="Calibri" w:hAnsi="Calibri"/>
          <w:sz w:val="22"/>
          <w:szCs w:val="22"/>
        </w:rPr>
        <w:t xml:space="preserve">Số liệu dưới đây được tính trực tiếp từ dataset (script generate_dataset.py, seed=42), quy đổi lượng xe máy cần vào nhà xe trong khung 30 phút đầu ca cao điểm nhất. Hệ thống được coi là đáp ứng yêu cầu FR-05 khi tái tạo đúng các số liệu này từ dữ liệu gốc.</w:t>
      </w:r>
    </w:p>
    <w:p>
      <w:pPr>
        <w:pStyle w:val="Heading3"/>
        <w:spacing w:after="100" w:before="200"/>
      </w:pPr>
      <w:r>
        <w:t xml:space="preserve">6.1. Kịch bản Peak — Ca1 (06:15–06:45), nhà xe P1 (gần A2, 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500"/>
      </w:tblGrid>
      <w:tr>
        <w:trPr>
          <w:tblHeader/>
        </w:trPr>
        <w:tc>
          <w:tcPr>
            <w:tcW w:type="dxa" w:w="1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Version</w:t>
            </w:r>
          </w:p>
        </w:tc>
        <w:tc>
          <w:tcPr>
            <w:tcW w:type="dxa" w:w="2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Xe máy cần vào ~30 phút</w:t>
            </w:r>
          </w:p>
        </w:tc>
        <w:tc>
          <w:tcPr>
            <w:tcW w:type="dxa" w:w="2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Năng lực check-in/30 phút</w:t>
            </w:r>
          </w:p>
        </w:tc>
        <w:tc>
          <w:tcPr>
            <w:tcW w:type="dxa" w:w="25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Mức vượt tải</w:t>
            </w:r>
          </w:p>
        </w:tc>
      </w:tr>
      <w:tr>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baseline</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3.120 xe</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1.200 xe</w:t>
            </w:r>
          </w:p>
        </w:tc>
        <w:tc>
          <w:tcPr>
            <w:tcW w:type="dxa" w:w="2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 260% (quá tải nặng, ùn ứ kéo dài)</w:t>
            </w:r>
          </w:p>
        </w:tc>
      </w:tr>
      <w:tr>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optimized</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1.327 xe</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1.200 xe</w:t>
            </w:r>
          </w:p>
        </w:tc>
        <w:tc>
          <w:tcPr>
            <w:tcW w:type="dxa" w:w="2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 111% (gần sát năng lực, ùn ứ nhẹ, giảm mạnh so với baseline)</w:t>
            </w:r>
          </w:p>
        </w:tc>
      </w:tr>
    </w:tbl>
    <w:p>
      <w:pPr>
        <w:spacing w:after="160" w:line="276"/>
      </w:pPr>
      <w:r>
        <w:rPr>
          <w:rFonts w:ascii="Calibri" w:cs="Calibri" w:eastAsia="Calibri" w:hAnsi="Calibri"/>
          <w:sz w:val="22"/>
          <w:szCs w:val="22"/>
        </w:rPr>
        <w:t xml:space="preserve">→ Giảm ~57% lượng xe dồn về P1 trong khung giờ cao điểm nhất, nhờ (a) dàn đều lớp học theo ngày/ca thay vì dồn vào A2-Ca1, và (b) cân bằng lại tỷ trọng lớp giữa cụm A2/B (→P1) và cụm C/D (→P2) từ 70/30 (baseline) xuống gần 50/50 (optimized).</w:t>
      </w:r>
    </w:p>
    <w:p>
      <w:pPr>
        <w:pStyle w:val="Heading3"/>
        <w:spacing w:after="100" w:before="200"/>
      </w:pPr>
      <w:r>
        <w:t xml:space="preserve">6.2. Kịch bản Worst — Ca2 (09:05–09:35, trùng giờ vào thi), nhà xe P2 (gần C, 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1900"/>
      </w:tblGrid>
      <w:tr>
        <w:trPr>
          <w:tblHeader/>
        </w:trPr>
        <w:tc>
          <w:tcPr>
            <w:tcW w:type="dxa" w:w="1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Version</w:t>
            </w:r>
          </w:p>
        </w:tc>
        <w:tc>
          <w:tcPr>
            <w:tcW w:type="dxa" w:w="2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Xe máy cần vào ~30 phút</w:t>
            </w:r>
          </w:p>
        </w:tc>
        <w:tc>
          <w:tcPr>
            <w:tcW w:type="dxa" w:w="32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Năng lực check-in/30 phút (đã giảm do mưa)</w:t>
            </w:r>
          </w:p>
        </w:tc>
        <w:tc>
          <w:tcPr>
            <w:tcW w:type="dxa" w:w="19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Mức vượt tải</w:t>
            </w:r>
          </w:p>
        </w:tc>
      </w:tr>
      <w:tr>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baseline</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1.678 xe</w:t>
            </w:r>
          </w:p>
        </w:tc>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900 xe</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 186%</w:t>
            </w:r>
          </w:p>
        </w:tc>
      </w:tr>
      <w:tr>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optimized</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1.170 xe</w:t>
            </w:r>
          </w:p>
        </w:tc>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900 xe</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 130%</w:t>
            </w:r>
          </w:p>
        </w:tc>
      </w:tr>
    </w:tbl>
    <w:p>
      <w:pPr>
        <w:spacing w:after="160" w:line="276"/>
      </w:pPr>
      <w:r>
        <w:rPr>
          <w:rFonts w:ascii="Calibri" w:cs="Calibri" w:eastAsia="Calibri" w:hAnsi="Calibri"/>
          <w:sz w:val="22"/>
          <w:szCs w:val="22"/>
        </w:rPr>
        <w:t xml:space="preserve">→ Ngay cả trong kịch bản xấu nhất (hạ tầng bị giảm năng lực + sự kiện thi chen ngang), việc dàn lịch thi ra 2 ca (Ca2/Ca4) và 2 toà (C/D) thay vì dồn hết vào Ca2-toà D giúp giảm ~30% đỉnh tải so với baseline — chứng minh tối ưu hoá lịch vẫn có tác dụng giảm nghẽn dù không thể loại bỏ hoàn toàn tình trạng quá tải khi hạ tầng bị suy giảm đồng thời.</w:t>
      </w:r>
    </w:p>
    <w:p>
      <w:pPr>
        <w:spacing w:after="160" w:line="276"/>
      </w:pPr>
      <w:r>
        <w:rPr>
          <w:rFonts w:ascii="Calibri" w:cs="Calibri" w:eastAsia="Calibri" w:hAnsi="Calibri"/>
          <w:sz w:val="22"/>
          <w:szCs w:val="22"/>
        </w:rPr>
        <w:t xml:space="preserve">Ghi chú: có thể chạy lại generate_dataset.py hoặc viết script mô phỏng riêng dùng trực tiếp 3 file CSV để tái lập/mở rộng phân tích trên, ví dụ mô phỏng hàng đợi theo giây bằng SimPy, tính thời gian chờ trung bình, độ dài hàng đợi tối đa, % thời gian vượt sức chứa.</w:t>
      </w:r>
    </w:p>
    <w:p>
      <w:pPr>
        <w:pStyle w:val="Heading1"/>
        <w:spacing w:after="160" w:before="320"/>
      </w:pPr>
      <w:r>
        <w:t xml:space="preserve">7. GIỚI HẠN CỦA DATASET VÀ HƯỚNG MỞ RỘNG</w:t>
      </w:r>
    </w:p>
    <w:p>
      <w:pPr>
        <w:pStyle w:val="ListParagraph"/>
        <w:numPr>
          <w:ilvl w:val="0"/>
          <w:numId w:val="1"/>
        </w:numPr>
        <w:spacing w:after="80" w:line="276"/>
      </w:pPr>
      <w:r>
        <w:rPr>
          <w:rFonts w:ascii="Calibri" w:cs="Calibri" w:eastAsia="Calibri" w:hAnsi="Calibri"/>
          <w:sz w:val="22"/>
          <w:szCs w:val="22"/>
        </w:rPr>
        <w:t xml:space="preserve">Đây là dữ liệu mô phỏng/tổng hợp, không phải số liệu thời khoá biểu thật của NEU — chỉ dùng để kiểm chứng phương pháp/luồng mô phỏng, cần thay bằng dữ liệu thật trước khi ra quyết định vận hành thực tế.</w:t>
      </w:r>
    </w:p>
    <w:p>
      <w:pPr>
        <w:pStyle w:val="ListParagraph"/>
        <w:numPr>
          <w:ilvl w:val="0"/>
          <w:numId w:val="1"/>
        </w:numPr>
        <w:spacing w:after="80" w:line="276"/>
      </w:pPr>
      <w:r>
        <w:rPr>
          <w:rFonts w:ascii="Calibri" w:cs="Calibri" w:eastAsia="Calibri" w:hAnsi="Calibri"/>
          <w:sz w:val="22"/>
          <w:szCs w:val="22"/>
        </w:rPr>
        <w:t xml:space="preserve">Chưa mô hình hoá: xe đạp điện/xe đạp, SV đi bộ/xe buýt, ô tô của giảng viên, ngày lễ/nghỉ, cũng như hành vi SV gửi xe ngoài trường (quán trà đá, bãi tư nhân quanh trường).</w:t>
      </w:r>
    </w:p>
    <w:p>
      <w:pPr>
        <w:pStyle w:val="ListParagraph"/>
        <w:numPr>
          <w:ilvl w:val="0"/>
          <w:numId w:val="1"/>
        </w:numPr>
        <w:spacing w:after="80" w:line="276"/>
      </w:pPr>
      <w:r>
        <w:rPr>
          <w:rFonts w:ascii="Calibri" w:cs="Calibri" w:eastAsia="Calibri" w:hAnsi="Calibri"/>
          <w:sz w:val="22"/>
          <w:szCs w:val="22"/>
        </w:rPr>
        <w:t xml:space="preserve">Phân bố đến/đi trong cửa sổ 30 phút là input tự do cho tầng mô phỏng (uniform, lệch cuối cửa sổ, phân bố tam giác…) — dataset không áp đặt sẵn phân bố theo giây.</w:t>
      </w:r>
    </w:p>
    <w:p>
      <w:pPr>
        <w:pStyle w:val="ListParagraph"/>
        <w:numPr>
          <w:ilvl w:val="0"/>
          <w:numId w:val="1"/>
        </w:numPr>
        <w:spacing w:after="80" w:line="276"/>
      </w:pPr>
      <w:r>
        <w:rPr>
          <w:rFonts w:ascii="Calibri" w:cs="Calibri" w:eastAsia="Calibri" w:hAnsi="Calibri"/>
          <w:sz w:val="22"/>
          <w:szCs w:val="22"/>
        </w:rPr>
        <w:t xml:space="preserve">Số liệu minh chứng ở Mục 6 chỉ minh hoạ 1 khung giờ cao điểm nhất mỗi kịch bản; khuyến nghị chạy mô phỏng đầy đủ 24 khung ngày×ca để đánh giá toàn diện.</w:t>
      </w:r>
    </w:p>
    <w:p>
      <w:pPr>
        <w:pStyle w:val="Heading1"/>
        <w:spacing w:after="160" w:before="320"/>
      </w:pPr>
      <w:r>
        <w:t xml:space="preserve">8. PHỤ LỤC</w:t>
      </w:r>
    </w:p>
    <w:p>
      <w:pPr>
        <w:pStyle w:val="Heading2"/>
        <w:spacing w:after="120" w:before="240"/>
      </w:pPr>
      <w:r>
        <w:t xml:space="preserve">8.1. Danh sách tệp đính kèm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00"/>
      </w:tblGrid>
      <w:tr>
        <w:trPr>
          <w:tblHeader/>
        </w:trPr>
        <w:tc>
          <w:tcPr>
            <w:tcW w:type="dxa" w:w="2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Tệp</w:t>
            </w:r>
          </w:p>
        </w:tc>
        <w:tc>
          <w:tcPr>
            <w:tcW w:type="dxa" w:w="3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Số dòng dữ liệu (không tính header)</w:t>
            </w:r>
          </w:p>
        </w:tc>
        <w:tc>
          <w:tcPr>
            <w:tcW w:type="dxa" w:w="31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Vai trò</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classes.csv</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424</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Danh mục lớp học phần</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schedule.csv</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1.400</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Lịch học/thi đã xếp phòng theo version × scenario</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parking.csv</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9</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Hạ tầng &amp; năng lực nhà xe theo kịch bản</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assumption.md</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Tài liệu giả định &amp; diễn giải bối cảnh dataset</w:t>
            </w:r>
          </w:p>
        </w:tc>
      </w:tr>
    </w:tbl>
    <w:p>
      <w:pPr>
        <w:pStyle w:val="Heading2"/>
        <w:spacing w:after="120" w:before="240"/>
      </w:pPr>
      <w:r>
        <w:t xml:space="preserve">8.2. Ma trận truy vết yêu cầu (Traceability)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Yêu cầu</w:t>
            </w:r>
          </w:p>
        </w:tc>
        <w:tc>
          <w:tcPr>
            <w:tcW w:type="dxa" w:w="6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Nguồn giả định liên quan (assumption.md)</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FR-01, FR-09</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Mục 1 (Hạ tầng giảng đường), Mục 3.4 (ràng buộc toàn vẹn)</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FR-02, FR-07</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Mục 5 (Ba kịch bản Normal/Peak/Worst)</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FR-03, FR-04</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Mục 3 (SV &amp; phương tiện), Mục 4 (Nhà xe)</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FR-05</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Mục 6 (Bằng chứng dữ liệu tối ưu hoá)</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FR-06</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Mục 2 (Ca học), Mục 8 (Giới hạn dataset)</w:t>
            </w:r>
          </w:p>
        </w:tc>
      </w:tr>
    </w:tbl>
    <w:sectPr>
      <w:headerReference w:type="default" r:id="rId7"/>
      <w:footerReference w:type="default" r:id="rId8"/>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Trang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SRS – Digital Twin Lite: Lịch học &amp; Bãi xe NEU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pPr>
      <w:spacing w:after="120" w:before="240"/>
      <w:outlineLvl w:val="1"/>
    </w:pPr>
    <w:rPr>
      <w:rFonts w:ascii="Calibri" w:cs="Calibri" w:eastAsia="Calibri" w:hAnsi="Calibri"/>
      <w:b/>
      <w:bCs/>
      <w:color w:val="2E5395"/>
      <w:sz w:val="26"/>
      <w:szCs w:val="26"/>
    </w:rPr>
  </w:style>
  <w:style w:type="paragraph" w:styleId="Heading3">
    <w:name w:val="Heading 3"/>
    <w:basedOn w:val="Normal"/>
    <w:next w:val="Normal"/>
    <w:pPr>
      <w:spacing w:after="100" w:before="200"/>
      <w:outlineLvl w:val="2"/>
    </w:pPr>
    <w:rPr>
      <w:rFonts w:ascii="Calibri" w:cs="Calibri" w:eastAsia="Calibri" w:hAnsi="Calibri"/>
      <w:b/>
      <w:bCs/>
      <w:i w:val="false"/>
      <w:iCs w:val="false"/>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2026-09-04T06:08:17.013Z</dcterms:created>
  <dcterms:modified xsi:type="dcterms:W3CDTF">2026-09-04T06:08:17.024Z</dcterms:modified>
</cp:coreProperties>
</file>

<file path=docProps/custom.xml><?xml version="1.0" encoding="utf-8"?>
<Properties xmlns="http://schemas.openxmlformats.org/officeDocument/2006/custom-properties" xmlns:vt="http://schemas.openxmlformats.org/officeDocument/2006/docPropsVTypes"/>
</file>