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046" w:rsidRDefault="00873046" w:rsidP="00873046">
      <w:pPr>
        <w:rPr>
          <w:rFonts w:asciiTheme="majorHAnsi" w:hAnsiTheme="majorHAnsi" w:cstheme="majorHAnsi"/>
          <w:sz w:val="24"/>
          <w:szCs w:val="24"/>
        </w:rPr>
      </w:pPr>
    </w:p>
    <w:p w:rsidR="00873046" w:rsidRDefault="00873046" w:rsidP="00873046">
      <w:pPr>
        <w:pStyle w:val="Heading1"/>
        <w:jc w:val="center"/>
        <w:rPr>
          <w:b/>
        </w:rPr>
      </w:pPr>
      <w:r w:rsidRPr="00434E03">
        <w:rPr>
          <w:b/>
          <w:highlight w:val="yellow"/>
        </w:rPr>
        <w:t>Compliance &amp; Responsible Sourcing</w:t>
      </w:r>
    </w:p>
    <w:p w:rsidR="00873046" w:rsidRPr="00434E03" w:rsidRDefault="00873046" w:rsidP="00873046"/>
    <w:p w:rsidR="00873046" w:rsidRDefault="00873046" w:rsidP="00873046">
      <w:pPr>
        <w:pStyle w:val="Heading2"/>
      </w:pPr>
      <w:r>
        <w:t>Responsible Sourcing. Ethical Standards. Buyer Confidence.</w:t>
      </w:r>
    </w:p>
    <w:p w:rsidR="00873046" w:rsidRDefault="00873046" w:rsidP="00873046">
      <w:pPr>
        <w:pStyle w:val="isselectedend"/>
      </w:pPr>
      <w:r>
        <w:t xml:space="preserve">At </w:t>
      </w:r>
      <w:r>
        <w:rPr>
          <w:rStyle w:val="Strong"/>
        </w:rPr>
        <w:t>Bonjour Bangladesh</w:t>
      </w:r>
      <w:r>
        <w:t>, we understand that successful apparel sourcing goes beyond product quality, competitive pricing and on-time delivery. Today's international buyers also expect responsible manufacturing, safe working conditions, ethical business practices and appropriate environmental standards throughout the supply chain.</w:t>
      </w:r>
    </w:p>
    <w:p w:rsidR="00873046" w:rsidRDefault="00873046" w:rsidP="00873046">
      <w:pPr>
        <w:pStyle w:val="isselectedend"/>
      </w:pPr>
      <w:r>
        <w:t xml:space="preserve">As a garment buying house and sourcing partner in Bangladesh, we work closely with selected manufacturing partners to understand and follow the </w:t>
      </w:r>
      <w:r>
        <w:rPr>
          <w:rStyle w:val="Strong"/>
        </w:rPr>
        <w:t>applicable buyer requirements, product standards and destination-market regulations</w:t>
      </w:r>
      <w:r>
        <w:t xml:space="preserve"> for each order.</w:t>
      </w:r>
    </w:p>
    <w:p w:rsidR="00873046" w:rsidRDefault="00873046" w:rsidP="00873046">
      <w:pPr>
        <w:pStyle w:val="isselectedend"/>
      </w:pPr>
      <w:r>
        <w:t>Our approach focuses on responsible sourcing, transparent communication and continuous follow-up throughout the manufacturing process.</w:t>
      </w:r>
    </w:p>
    <w:p w:rsidR="00873046" w:rsidRDefault="00873046" w:rsidP="00873046">
      <w:r>
        <w:pict>
          <v:rect id="_x0000_i1153" style="width:0;height:1.5pt" o:hralign="center" o:hrstd="t" o:hr="t" fillcolor="#a0a0a0" stroked="f"/>
        </w:pict>
      </w:r>
    </w:p>
    <w:p w:rsidR="00873046" w:rsidRDefault="00873046" w:rsidP="00873046">
      <w:pPr>
        <w:pStyle w:val="Heading2"/>
      </w:pPr>
      <w:r>
        <w:t>Our Compliance Approach</w:t>
      </w:r>
    </w:p>
    <w:p w:rsidR="00873046" w:rsidRDefault="00873046" w:rsidP="00873046">
      <w:pPr>
        <w:pStyle w:val="isselectedend"/>
      </w:pPr>
      <w:r>
        <w:t xml:space="preserve">We believe compliance is not simply about passing an audit. It is an ongoing process of </w:t>
      </w:r>
      <w:r>
        <w:rPr>
          <w:rStyle w:val="Strong"/>
        </w:rPr>
        <w:t>understanding requirements, implementing standards, monitoring performance and taking corrective action when necessary</w:t>
      </w:r>
      <w:r>
        <w:t>.</w:t>
      </w:r>
    </w:p>
    <w:p w:rsidR="00873046" w:rsidRDefault="00873046" w:rsidP="00873046">
      <w:pPr>
        <w:pStyle w:val="isselectedend"/>
      </w:pPr>
      <w:r>
        <w:t>Our compliance approach includes:</w:t>
      </w:r>
    </w:p>
    <w:p w:rsidR="00873046" w:rsidRDefault="00873046" w:rsidP="00873046">
      <w:pPr>
        <w:pStyle w:val="isselectedend"/>
      </w:pPr>
      <w:r>
        <w:rPr>
          <w:rStyle w:val="Strong"/>
        </w:rPr>
        <w:t>Assess → Verify → Monitor → Correct → Follow Up</w:t>
      </w:r>
    </w:p>
    <w:p w:rsidR="00873046" w:rsidRDefault="00873046" w:rsidP="00873046">
      <w:pPr>
        <w:pStyle w:val="isselectedend"/>
      </w:pPr>
      <w:r>
        <w:t>We coordinate with manufacturing partners to ensure that relevant buyer requirements are clearly communicated and followed throughout production.</w:t>
      </w:r>
    </w:p>
    <w:p w:rsidR="00873046" w:rsidRDefault="00873046" w:rsidP="00873046">
      <w:r>
        <w:pict>
          <v:rect id="_x0000_i1154" style="width:0;height:1.5pt" o:hralign="center" o:hrstd="t" o:hr="t" fillcolor="#a0a0a0" stroked="f"/>
        </w:pict>
      </w:r>
    </w:p>
    <w:p w:rsidR="00873046" w:rsidRDefault="00873046" w:rsidP="00873046">
      <w:pPr>
        <w:pStyle w:val="Heading2"/>
      </w:pPr>
      <w:r>
        <w:t>01. Social &amp; Ethical Compliance</w:t>
      </w:r>
    </w:p>
    <w:p w:rsidR="00873046" w:rsidRDefault="00873046" w:rsidP="00873046">
      <w:pPr>
        <w:pStyle w:val="isselectedend"/>
      </w:pPr>
      <w:r>
        <w:t>We support responsible employment practices and expect our manufacturing partners to maintain appropriate standards relating to worker welfare and ethical employment.</w:t>
      </w:r>
    </w:p>
    <w:p w:rsidR="00873046" w:rsidRDefault="00873046" w:rsidP="00873046">
      <w:pPr>
        <w:pStyle w:val="isselectedend"/>
      </w:pPr>
      <w:r>
        <w:t>Key areas may include:</w:t>
      </w:r>
    </w:p>
    <w:p w:rsidR="00873046" w:rsidRDefault="00873046" w:rsidP="0087304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No child </w:t>
      </w:r>
      <w:proofErr w:type="spellStart"/>
      <w:r>
        <w:t>labour</w:t>
      </w:r>
      <w:proofErr w:type="spellEnd"/>
    </w:p>
    <w:p w:rsidR="00873046" w:rsidRDefault="00873046" w:rsidP="0087304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No forced or bonded </w:t>
      </w:r>
      <w:proofErr w:type="spellStart"/>
      <w:r>
        <w:t>labour</w:t>
      </w:r>
      <w:proofErr w:type="spellEnd"/>
    </w:p>
    <w:p w:rsidR="00873046" w:rsidRDefault="00873046" w:rsidP="0087304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Non-discrimination</w:t>
      </w:r>
    </w:p>
    <w:p w:rsidR="00873046" w:rsidRDefault="00873046" w:rsidP="0087304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>Respectful workplace practices</w:t>
      </w:r>
    </w:p>
    <w:p w:rsidR="00873046" w:rsidRDefault="00873046" w:rsidP="0087304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Appropriate wages and benefits</w:t>
      </w:r>
    </w:p>
    <w:p w:rsidR="00873046" w:rsidRDefault="00873046" w:rsidP="0087304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Working-hour requirements</w:t>
      </w:r>
    </w:p>
    <w:p w:rsidR="00873046" w:rsidRDefault="00873046" w:rsidP="0087304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Worker welfare</w:t>
      </w:r>
    </w:p>
    <w:p w:rsidR="00873046" w:rsidRDefault="00873046" w:rsidP="0087304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Grievance mechanisms</w:t>
      </w:r>
    </w:p>
    <w:p w:rsidR="00873046" w:rsidRDefault="00873046" w:rsidP="0087304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Applicable </w:t>
      </w:r>
      <w:proofErr w:type="spellStart"/>
      <w:r>
        <w:t>labour</w:t>
      </w:r>
      <w:proofErr w:type="spellEnd"/>
      <w:r>
        <w:t>-law requirements</w:t>
      </w:r>
    </w:p>
    <w:p w:rsidR="00873046" w:rsidRDefault="00873046" w:rsidP="00873046">
      <w:pPr>
        <w:pStyle w:val="isselectedend"/>
      </w:pPr>
      <w:r>
        <w:t xml:space="preserve">Our objective is to work with manufacturing partners who understand the importance of </w:t>
      </w:r>
      <w:r>
        <w:rPr>
          <w:rStyle w:val="Strong"/>
        </w:rPr>
        <w:t>ethical and responsible working conditions</w:t>
      </w:r>
      <w:r>
        <w:t>.</w:t>
      </w:r>
    </w:p>
    <w:p w:rsidR="00873046" w:rsidRDefault="00873046" w:rsidP="00873046">
      <w:r>
        <w:pict>
          <v:rect id="_x0000_i1155" style="width:0;height:1.5pt" o:hralign="center" o:hrstd="t" o:hr="t" fillcolor="#a0a0a0" stroked="f"/>
        </w:pict>
      </w:r>
    </w:p>
    <w:p w:rsidR="00873046" w:rsidRDefault="00873046" w:rsidP="00873046">
      <w:pPr>
        <w:pStyle w:val="Heading2"/>
      </w:pPr>
      <w:r>
        <w:t>02. Health &amp; Workplace Safety</w:t>
      </w:r>
    </w:p>
    <w:p w:rsidR="00873046" w:rsidRDefault="00873046" w:rsidP="00873046">
      <w:pPr>
        <w:pStyle w:val="isselectedend"/>
      </w:pPr>
      <w:r>
        <w:t>A safe working environment is fundamental to responsible garment manufacturing.</w:t>
      </w:r>
    </w:p>
    <w:p w:rsidR="00873046" w:rsidRDefault="00873046" w:rsidP="00873046">
      <w:pPr>
        <w:pStyle w:val="isselectedend"/>
      </w:pPr>
      <w:r>
        <w:t>Where applicable, our compliance follow-up may cover:</w:t>
      </w:r>
    </w:p>
    <w:p w:rsidR="00873046" w:rsidRDefault="00873046" w:rsidP="0087304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Workplace health and safety</w:t>
      </w:r>
    </w:p>
    <w:p w:rsidR="00873046" w:rsidRDefault="00873046" w:rsidP="0087304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Fire safety</w:t>
      </w:r>
    </w:p>
    <w:p w:rsidR="00873046" w:rsidRDefault="00873046" w:rsidP="0087304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Emergency exits</w:t>
      </w:r>
    </w:p>
    <w:p w:rsidR="00873046" w:rsidRDefault="00873046" w:rsidP="0087304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Emergency preparedness</w:t>
      </w:r>
    </w:p>
    <w:p w:rsidR="00873046" w:rsidRDefault="00873046" w:rsidP="0087304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Fire-fighting equipment</w:t>
      </w:r>
    </w:p>
    <w:p w:rsidR="00873046" w:rsidRDefault="00873046" w:rsidP="0087304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First-aid facilities</w:t>
      </w:r>
    </w:p>
    <w:p w:rsidR="00873046" w:rsidRDefault="00873046" w:rsidP="0087304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Electrical safety</w:t>
      </w:r>
    </w:p>
    <w:p w:rsidR="00873046" w:rsidRDefault="00873046" w:rsidP="0087304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Safe machinery operation</w:t>
      </w:r>
    </w:p>
    <w:p w:rsidR="00873046" w:rsidRDefault="00873046" w:rsidP="0087304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Worker safety awareness</w:t>
      </w:r>
    </w:p>
    <w:p w:rsidR="00873046" w:rsidRDefault="00873046" w:rsidP="0087304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Appropriate personal protective equipment</w:t>
      </w:r>
    </w:p>
    <w:p w:rsidR="00873046" w:rsidRDefault="00873046" w:rsidP="00873046">
      <w:pPr>
        <w:pStyle w:val="isselectedend"/>
      </w:pPr>
      <w:r>
        <w:t>We communicate buyer-specific health and safety requirements to the relevant manufacturing partners and follow up on applicable requirements.</w:t>
      </w:r>
    </w:p>
    <w:p w:rsidR="00873046" w:rsidRDefault="00873046" w:rsidP="00873046">
      <w:r>
        <w:pict>
          <v:rect id="_x0000_i1156" style="width:0;height:1.5pt" o:hralign="center" o:hrstd="t" o:hr="t" fillcolor="#a0a0a0" stroked="f"/>
        </w:pict>
      </w:r>
    </w:p>
    <w:p w:rsidR="00873046" w:rsidRDefault="00873046" w:rsidP="00873046">
      <w:pPr>
        <w:pStyle w:val="Heading2"/>
      </w:pPr>
      <w:r>
        <w:t>03. Environmental Responsibility</w:t>
      </w:r>
    </w:p>
    <w:p w:rsidR="00873046" w:rsidRDefault="00873046" w:rsidP="00873046">
      <w:pPr>
        <w:pStyle w:val="isselectedend"/>
      </w:pPr>
      <w:r>
        <w:t>Responsible manufacturing also requires consideration of the environmental impact of production.</w:t>
      </w:r>
    </w:p>
    <w:p w:rsidR="00873046" w:rsidRDefault="00873046" w:rsidP="00873046">
      <w:pPr>
        <w:pStyle w:val="isselectedend"/>
      </w:pPr>
      <w:r>
        <w:t>Depending on the manufacturing process and buyer requirements, relevant areas may include:</w:t>
      </w:r>
    </w:p>
    <w:p w:rsidR="00873046" w:rsidRDefault="00873046" w:rsidP="0087304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Waste management</w:t>
      </w:r>
    </w:p>
    <w:p w:rsidR="00873046" w:rsidRDefault="00873046" w:rsidP="0087304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Waste reduction and recycling</w:t>
      </w:r>
    </w:p>
    <w:p w:rsidR="00873046" w:rsidRDefault="00873046" w:rsidP="0087304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Water management</w:t>
      </w:r>
    </w:p>
    <w:p w:rsidR="00873046" w:rsidRDefault="00873046" w:rsidP="0087304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Energy efficiency</w:t>
      </w:r>
    </w:p>
    <w:p w:rsidR="00873046" w:rsidRDefault="00873046" w:rsidP="0087304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Wastewater management</w:t>
      </w:r>
    </w:p>
    <w:p w:rsidR="00873046" w:rsidRDefault="00873046" w:rsidP="0087304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Chemical management</w:t>
      </w:r>
    </w:p>
    <w:p w:rsidR="00873046" w:rsidRDefault="00873046" w:rsidP="0087304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>Air-emission controls</w:t>
      </w:r>
    </w:p>
    <w:p w:rsidR="00873046" w:rsidRDefault="00873046" w:rsidP="0087304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Responsible use of resources</w:t>
      </w:r>
    </w:p>
    <w:p w:rsidR="00873046" w:rsidRDefault="00873046" w:rsidP="0087304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Applicable environmental permits and regulations</w:t>
      </w:r>
    </w:p>
    <w:p w:rsidR="00873046" w:rsidRDefault="00873046" w:rsidP="00873046">
      <w:pPr>
        <w:pStyle w:val="isselectedend"/>
      </w:pPr>
      <w:r>
        <w:t>We encourage manufacturing partners to maintain appropriate environmental practices according to their production processes and applicable requirements.</w:t>
      </w:r>
    </w:p>
    <w:p w:rsidR="00873046" w:rsidRDefault="00873046" w:rsidP="00873046">
      <w:r>
        <w:pict>
          <v:rect id="_x0000_i1157" style="width:0;height:1.5pt" o:hralign="center" o:hrstd="t" o:hr="t" fillcolor="#a0a0a0" stroked="f"/>
        </w:pict>
      </w:r>
    </w:p>
    <w:p w:rsidR="00873046" w:rsidRDefault="00873046" w:rsidP="00873046">
      <w:pPr>
        <w:pStyle w:val="Heading2"/>
      </w:pPr>
      <w:r>
        <w:t>04. Chemical &amp; Restricted Substance Management</w:t>
      </w:r>
    </w:p>
    <w:p w:rsidR="00873046" w:rsidRDefault="00873046" w:rsidP="00873046">
      <w:pPr>
        <w:pStyle w:val="isselectedend"/>
      </w:pPr>
      <w:r>
        <w:t>For apparel production, responsible chemical management is an important part of product and environmental compliance.</w:t>
      </w:r>
    </w:p>
    <w:p w:rsidR="00873046" w:rsidRDefault="00873046" w:rsidP="00873046">
      <w:pPr>
        <w:pStyle w:val="isselectedend"/>
      </w:pPr>
      <w:r>
        <w:t>Depending on the buyer and product, requirements may include:</w:t>
      </w:r>
    </w:p>
    <w:p w:rsidR="00873046" w:rsidRDefault="00873046" w:rsidP="0087304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Restricted Substances Lists (RSL)</w:t>
      </w:r>
    </w:p>
    <w:p w:rsidR="00873046" w:rsidRDefault="00873046" w:rsidP="0087304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Manufacturing Restricted Substances Lists (MRSL)</w:t>
      </w:r>
    </w:p>
    <w:p w:rsidR="00873046" w:rsidRDefault="00873046" w:rsidP="0087304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Chemical handling and storage</w:t>
      </w:r>
    </w:p>
    <w:p w:rsidR="00873046" w:rsidRDefault="00873046" w:rsidP="0087304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Dyeing and finishing controls</w:t>
      </w:r>
    </w:p>
    <w:p w:rsidR="00873046" w:rsidRDefault="00873046" w:rsidP="0087304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Material and garment testing</w:t>
      </w:r>
    </w:p>
    <w:p w:rsidR="00873046" w:rsidRDefault="00873046" w:rsidP="0087304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Buyer-specific chemical requirements</w:t>
      </w:r>
    </w:p>
    <w:p w:rsidR="00873046" w:rsidRDefault="00873046" w:rsidP="0087304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Applicable destination-market regulations</w:t>
      </w:r>
    </w:p>
    <w:p w:rsidR="00873046" w:rsidRDefault="00873046" w:rsidP="00873046">
      <w:pPr>
        <w:pStyle w:val="isselectedend"/>
      </w:pPr>
      <w:r>
        <w:t>Where required, we coordinate relevant testing and documentation with the appropriate manufacturing and testing partners.</w:t>
      </w:r>
    </w:p>
    <w:p w:rsidR="00873046" w:rsidRDefault="00873046" w:rsidP="00873046">
      <w:r>
        <w:pict>
          <v:rect id="_x0000_i1158" style="width:0;height:1.5pt" o:hralign="center" o:hrstd="t" o:hr="t" fillcolor="#a0a0a0" stroked="f"/>
        </w:pict>
      </w:r>
    </w:p>
    <w:p w:rsidR="00873046" w:rsidRDefault="00873046" w:rsidP="00873046">
      <w:pPr>
        <w:pStyle w:val="Heading2"/>
      </w:pPr>
      <w:r>
        <w:t>05. Product Safety &amp; Technical Compliance</w:t>
      </w:r>
    </w:p>
    <w:p w:rsidR="00873046" w:rsidRDefault="00873046" w:rsidP="00873046">
      <w:pPr>
        <w:pStyle w:val="isselectedend"/>
      </w:pPr>
      <w:r>
        <w:t>Every market and product category can have different technical and regulatory requirements.</w:t>
      </w:r>
    </w:p>
    <w:p w:rsidR="00873046" w:rsidRDefault="00873046" w:rsidP="00873046">
      <w:pPr>
        <w:pStyle w:val="isselectedend"/>
      </w:pPr>
      <w:r>
        <w:t>We follow up on applicable requirements relating to:</w:t>
      </w:r>
    </w:p>
    <w:p w:rsidR="00873046" w:rsidRDefault="00873046" w:rsidP="0087304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Product specifications</w:t>
      </w:r>
    </w:p>
    <w:p w:rsidR="00873046" w:rsidRDefault="00873046" w:rsidP="00873046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Fibre</w:t>
      </w:r>
      <w:proofErr w:type="spellEnd"/>
      <w:r>
        <w:t xml:space="preserve"> composition</w:t>
      </w:r>
    </w:p>
    <w:p w:rsidR="00873046" w:rsidRDefault="00873046" w:rsidP="0087304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Care and product labelling</w:t>
      </w:r>
    </w:p>
    <w:p w:rsidR="00873046" w:rsidRDefault="00873046" w:rsidP="0087304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Country-of-origin requirements</w:t>
      </w:r>
    </w:p>
    <w:p w:rsidR="00873046" w:rsidRDefault="00873046" w:rsidP="0087304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Garment construction</w:t>
      </w:r>
    </w:p>
    <w:p w:rsidR="00873046" w:rsidRDefault="00873046" w:rsidP="0087304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Measurement specifications</w:t>
      </w:r>
    </w:p>
    <w:p w:rsidR="00873046" w:rsidRDefault="00873046" w:rsidP="0087304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Material safety</w:t>
      </w:r>
    </w:p>
    <w:p w:rsidR="00873046" w:rsidRDefault="00873046" w:rsidP="0087304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Children's product safety, where applicable</w:t>
      </w:r>
    </w:p>
    <w:p w:rsidR="00873046" w:rsidRDefault="00873046" w:rsidP="0087304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Packaging requirements</w:t>
      </w:r>
    </w:p>
    <w:p w:rsidR="00873046" w:rsidRDefault="00873046" w:rsidP="0087304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Buyer-specific technical standards</w:t>
      </w:r>
    </w:p>
    <w:p w:rsidR="00873046" w:rsidRDefault="00873046" w:rsidP="00873046">
      <w:pPr>
        <w:pStyle w:val="isselectedend"/>
      </w:pPr>
      <w:r>
        <w:lastRenderedPageBreak/>
        <w:t>Our team works with the buyer and manufacturing partner to ensure that the applicable requirements are clearly understood before production.</w:t>
      </w:r>
    </w:p>
    <w:p w:rsidR="00873046" w:rsidRDefault="00873046" w:rsidP="00873046">
      <w:r>
        <w:pict>
          <v:rect id="_x0000_i1159" style="width:0;height:1.5pt" o:hralign="center" o:hrstd="t" o:hr="t" fillcolor="#a0a0a0" stroked="f"/>
        </w:pict>
      </w:r>
    </w:p>
    <w:p w:rsidR="00873046" w:rsidRDefault="00873046" w:rsidP="00873046">
      <w:pPr>
        <w:pStyle w:val="Heading2"/>
      </w:pPr>
      <w:r>
        <w:t>06. Factory Assessment &amp; Social Audits</w:t>
      </w:r>
    </w:p>
    <w:p w:rsidR="00873046" w:rsidRDefault="00873046" w:rsidP="00873046">
      <w:pPr>
        <w:pStyle w:val="isselectedend"/>
      </w:pPr>
      <w:r>
        <w:t>International buyers may require manufacturing facilities to undergo social, ethical, environmental, technical or security assessments.</w:t>
      </w:r>
    </w:p>
    <w:p w:rsidR="00873046" w:rsidRDefault="00873046" w:rsidP="00873046">
      <w:pPr>
        <w:pStyle w:val="isselectedend"/>
      </w:pPr>
      <w:r>
        <w:t>Where applicable, we support the coordination and follow-up of:</w:t>
      </w:r>
    </w:p>
    <w:p w:rsidR="00873046" w:rsidRDefault="00873046" w:rsidP="0087304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Buyer-specific factory assessments</w:t>
      </w:r>
    </w:p>
    <w:p w:rsidR="00873046" w:rsidRDefault="00873046" w:rsidP="0087304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Social compliance audits</w:t>
      </w:r>
    </w:p>
    <w:p w:rsidR="00873046" w:rsidRDefault="00873046" w:rsidP="0087304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Third-party assessments</w:t>
      </w:r>
    </w:p>
    <w:p w:rsidR="00873046" w:rsidRDefault="00873046" w:rsidP="0087304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Corrective Action Plans (CAP)</w:t>
      </w:r>
    </w:p>
    <w:p w:rsidR="00873046" w:rsidRDefault="00873046" w:rsidP="0087304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Follow-up inspections</w:t>
      </w:r>
    </w:p>
    <w:p w:rsidR="00873046" w:rsidRDefault="00873046" w:rsidP="0087304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Compliance documentation</w:t>
      </w:r>
    </w:p>
    <w:p w:rsidR="00873046" w:rsidRDefault="00873046" w:rsidP="00873046">
      <w:pPr>
        <w:pStyle w:val="isselectedend"/>
      </w:pPr>
      <w:r>
        <w:t xml:space="preserve">The specific audit or assessment requirements depend on the </w:t>
      </w:r>
      <w:r>
        <w:rPr>
          <w:rStyle w:val="Strong"/>
        </w:rPr>
        <w:t>buyer's program, product, destination market and manufacturing facility</w:t>
      </w:r>
      <w:r>
        <w:t>.</w:t>
      </w:r>
    </w:p>
    <w:p w:rsidR="00873046" w:rsidRDefault="00873046" w:rsidP="00873046">
      <w:r>
        <w:pict>
          <v:rect id="_x0000_i1160" style="width:0;height:1.5pt" o:hralign="center" o:hrstd="t" o:hr="t" fillcolor="#a0a0a0" stroked="f"/>
        </w:pict>
      </w:r>
    </w:p>
    <w:p w:rsidR="00873046" w:rsidRDefault="00873046" w:rsidP="00873046">
      <w:pPr>
        <w:pStyle w:val="Heading2"/>
      </w:pPr>
      <w:r>
        <w:t>07. Documentation &amp; Traceability</w:t>
      </w:r>
    </w:p>
    <w:p w:rsidR="00873046" w:rsidRDefault="00873046" w:rsidP="00873046">
      <w:pPr>
        <w:pStyle w:val="isselectedend"/>
      </w:pPr>
      <w:r>
        <w:t>Proper documentation is an important part of a reliable sourcing process.</w:t>
      </w:r>
    </w:p>
    <w:p w:rsidR="00873046" w:rsidRDefault="00873046" w:rsidP="00873046">
      <w:pPr>
        <w:pStyle w:val="isselectedend"/>
      </w:pPr>
      <w:r>
        <w:t>Depending on the order requirements, we coordinate relevant documentation such as:</w:t>
      </w:r>
    </w:p>
    <w:p w:rsidR="00873046" w:rsidRDefault="00873046" w:rsidP="008730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Factory information</w:t>
      </w:r>
    </w:p>
    <w:p w:rsidR="00873046" w:rsidRDefault="00873046" w:rsidP="008730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Compliance documents</w:t>
      </w:r>
    </w:p>
    <w:p w:rsidR="00873046" w:rsidRDefault="00873046" w:rsidP="008730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Audit reports</w:t>
      </w:r>
    </w:p>
    <w:p w:rsidR="00873046" w:rsidRDefault="00873046" w:rsidP="008730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Corrective Action Plans</w:t>
      </w:r>
    </w:p>
    <w:p w:rsidR="00873046" w:rsidRDefault="00873046" w:rsidP="008730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Test reports</w:t>
      </w:r>
    </w:p>
    <w:p w:rsidR="00873046" w:rsidRDefault="00873046" w:rsidP="008730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Inspection reports</w:t>
      </w:r>
    </w:p>
    <w:p w:rsidR="00873046" w:rsidRDefault="00873046" w:rsidP="008730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Material documentation</w:t>
      </w:r>
    </w:p>
    <w:p w:rsidR="00873046" w:rsidRDefault="00873046" w:rsidP="008730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Production records</w:t>
      </w:r>
    </w:p>
    <w:p w:rsidR="00873046" w:rsidRDefault="00873046" w:rsidP="008730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Buyer approvals</w:t>
      </w:r>
    </w:p>
    <w:p w:rsidR="00873046" w:rsidRDefault="00873046" w:rsidP="008730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Shipment documentation</w:t>
      </w:r>
    </w:p>
    <w:p w:rsidR="00873046" w:rsidRDefault="00873046" w:rsidP="00873046">
      <w:pPr>
        <w:pStyle w:val="isselectedend"/>
      </w:pPr>
      <w:r>
        <w:t xml:space="preserve">Maintaining appropriate documentation helps improve </w:t>
      </w:r>
      <w:r>
        <w:rPr>
          <w:rStyle w:val="Strong"/>
        </w:rPr>
        <w:t>transparency, traceability and communication</w:t>
      </w:r>
      <w:r>
        <w:t xml:space="preserve"> throughout the sourcing process.</w:t>
      </w:r>
    </w:p>
    <w:p w:rsidR="00873046" w:rsidRDefault="00873046" w:rsidP="00873046">
      <w:r>
        <w:pict>
          <v:rect id="_x0000_i1161" style="width:0;height:1.5pt" o:hralign="center" o:hrstd="t" o:hr="t" fillcolor="#a0a0a0" stroked="f"/>
        </w:pict>
      </w:r>
    </w:p>
    <w:p w:rsidR="00873046" w:rsidRDefault="00873046" w:rsidP="00873046">
      <w:pPr>
        <w:pStyle w:val="Heading2"/>
      </w:pPr>
      <w:r>
        <w:lastRenderedPageBreak/>
        <w:t>08. Buyer-Specific Compliance</w:t>
      </w:r>
    </w:p>
    <w:p w:rsidR="00873046" w:rsidRDefault="00873046" w:rsidP="00873046">
      <w:pPr>
        <w:pStyle w:val="Heading3"/>
      </w:pPr>
      <w:r>
        <w:t>Your Requirements Come First</w:t>
      </w:r>
    </w:p>
    <w:p w:rsidR="00873046" w:rsidRDefault="00873046" w:rsidP="00873046">
      <w:pPr>
        <w:pStyle w:val="isselectedend"/>
      </w:pPr>
      <w:r>
        <w:t>We understand that there is no single compliance program that applies equally to every buyer.</w:t>
      </w:r>
    </w:p>
    <w:p w:rsidR="00873046" w:rsidRDefault="00873046" w:rsidP="00873046">
      <w:pPr>
        <w:pStyle w:val="isselectedend"/>
      </w:pPr>
      <w:r>
        <w:t xml:space="preserve">Different buyers may have different requirements for </w:t>
      </w:r>
      <w:r>
        <w:rPr>
          <w:rStyle w:val="Strong"/>
        </w:rPr>
        <w:t>social compliance, environmental performance, product safety, chemical management, factory assessments, testing and documentation</w:t>
      </w:r>
      <w:r>
        <w:t>.</w:t>
      </w:r>
    </w:p>
    <w:p w:rsidR="00873046" w:rsidRDefault="00873046" w:rsidP="00873046">
      <w:pPr>
        <w:pStyle w:val="isselectedend"/>
      </w:pPr>
      <w:r>
        <w:t xml:space="preserve">That's why our team works according to the </w:t>
      </w:r>
      <w:r>
        <w:rPr>
          <w:rStyle w:val="Strong"/>
        </w:rPr>
        <w:t>specific requirements agreed with each buyer and applicable to each order</w:t>
      </w:r>
      <w:r>
        <w:t>.</w:t>
      </w:r>
    </w:p>
    <w:p w:rsidR="00873046" w:rsidRDefault="00873046" w:rsidP="00873046">
      <w:pPr>
        <w:pStyle w:val="isselectedend"/>
      </w:pPr>
      <w:r>
        <w:t>We communicate these requirements to the relevant manufacturing partner and follow up throughout the production process.</w:t>
      </w:r>
    </w:p>
    <w:p w:rsidR="00873046" w:rsidRDefault="00873046" w:rsidP="00873046">
      <w:r>
        <w:pict>
          <v:rect id="_x0000_i1162" style="width:0;height:1.5pt" o:hralign="center" o:hrstd="t" o:hr="t" fillcolor="#a0a0a0" stroked="f"/>
        </w:pict>
      </w:r>
    </w:p>
    <w:p w:rsidR="00873046" w:rsidRDefault="00873046" w:rsidP="00873046">
      <w:pPr>
        <w:pStyle w:val="Heading1"/>
      </w:pPr>
      <w:r>
        <w:t>Our Commitment to Responsible Sourcing</w:t>
      </w:r>
    </w:p>
    <w:p w:rsidR="00873046" w:rsidRDefault="00873046" w:rsidP="00873046">
      <w:pPr>
        <w:pStyle w:val="isselectedend"/>
      </w:pPr>
      <w:r>
        <w:t xml:space="preserve">At </w:t>
      </w:r>
      <w:r>
        <w:rPr>
          <w:rStyle w:val="Strong"/>
        </w:rPr>
        <w:t>Bonjour Bangladesh</w:t>
      </w:r>
      <w:r>
        <w:t>, our responsibility extends beyond sourcing a garment and arranging production.</w:t>
      </w:r>
    </w:p>
    <w:p w:rsidR="00873046" w:rsidRDefault="00873046" w:rsidP="00873046">
      <w:pPr>
        <w:pStyle w:val="isselectedend"/>
      </w:pPr>
      <w:r>
        <w:t xml:space="preserve">We aim to connect international buyers with appropriate manufacturing partners while maintaining a strong focus on </w:t>
      </w:r>
      <w:r>
        <w:rPr>
          <w:rStyle w:val="Strong"/>
        </w:rPr>
        <w:t>quality, responsible sourcing, transparency and compliance</w:t>
      </w:r>
      <w:r>
        <w:t>.</w:t>
      </w:r>
    </w:p>
    <w:p w:rsidR="00873046" w:rsidRDefault="00873046" w:rsidP="00873046">
      <w:pPr>
        <w:pStyle w:val="isselectedend"/>
      </w:pPr>
      <w:r>
        <w:t xml:space="preserve">We believe that long-term business relationships are built on more than price. They are built on </w:t>
      </w:r>
      <w:r>
        <w:rPr>
          <w:rStyle w:val="Strong"/>
        </w:rPr>
        <w:t>trust, accountability, consistent communication and responsible business practices</w:t>
      </w:r>
      <w:r>
        <w:t>.</w:t>
      </w:r>
    </w:p>
    <w:p w:rsidR="00873046" w:rsidRDefault="00873046" w:rsidP="00873046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Responsible Sourcing. Transparent Communication. Reliable Partnership.</w:t>
      </w:r>
    </w:p>
    <w:p w:rsidR="00C85403" w:rsidRPr="00056780" w:rsidRDefault="00C85403">
      <w:pPr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sectPr w:rsidR="00C85403" w:rsidRPr="0005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14C"/>
    <w:multiLevelType w:val="multilevel"/>
    <w:tmpl w:val="69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CF0"/>
    <w:multiLevelType w:val="multilevel"/>
    <w:tmpl w:val="3AE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1B3"/>
    <w:multiLevelType w:val="multilevel"/>
    <w:tmpl w:val="4022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A38A2"/>
    <w:multiLevelType w:val="multilevel"/>
    <w:tmpl w:val="98D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CA3"/>
    <w:multiLevelType w:val="multilevel"/>
    <w:tmpl w:val="F68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0DEB"/>
    <w:multiLevelType w:val="multilevel"/>
    <w:tmpl w:val="2C8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50DE"/>
    <w:multiLevelType w:val="multilevel"/>
    <w:tmpl w:val="42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F3E"/>
    <w:multiLevelType w:val="multilevel"/>
    <w:tmpl w:val="988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61305"/>
    <w:multiLevelType w:val="multilevel"/>
    <w:tmpl w:val="A7A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30C5F"/>
    <w:multiLevelType w:val="multilevel"/>
    <w:tmpl w:val="8D2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00CB"/>
    <w:multiLevelType w:val="multilevel"/>
    <w:tmpl w:val="490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25E8"/>
    <w:multiLevelType w:val="multilevel"/>
    <w:tmpl w:val="BD0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A09E7"/>
    <w:multiLevelType w:val="multilevel"/>
    <w:tmpl w:val="398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1C24"/>
    <w:multiLevelType w:val="multilevel"/>
    <w:tmpl w:val="76B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80A63"/>
    <w:multiLevelType w:val="multilevel"/>
    <w:tmpl w:val="5D6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BF2"/>
    <w:multiLevelType w:val="multilevel"/>
    <w:tmpl w:val="00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A384A"/>
    <w:multiLevelType w:val="multilevel"/>
    <w:tmpl w:val="79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1965"/>
    <w:multiLevelType w:val="multilevel"/>
    <w:tmpl w:val="F83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D027E"/>
    <w:multiLevelType w:val="multilevel"/>
    <w:tmpl w:val="840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D4006"/>
    <w:multiLevelType w:val="multilevel"/>
    <w:tmpl w:val="BD8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727A2"/>
    <w:multiLevelType w:val="multilevel"/>
    <w:tmpl w:val="603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534ED"/>
    <w:multiLevelType w:val="multilevel"/>
    <w:tmpl w:val="5F0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A0A54"/>
    <w:multiLevelType w:val="multilevel"/>
    <w:tmpl w:val="D9E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E1D0A"/>
    <w:multiLevelType w:val="multilevel"/>
    <w:tmpl w:val="85A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B7E8C"/>
    <w:multiLevelType w:val="multilevel"/>
    <w:tmpl w:val="0BE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1076"/>
    <w:multiLevelType w:val="multilevel"/>
    <w:tmpl w:val="84F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54699"/>
    <w:multiLevelType w:val="multilevel"/>
    <w:tmpl w:val="1F8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93619"/>
    <w:multiLevelType w:val="multilevel"/>
    <w:tmpl w:val="136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E5CCF"/>
    <w:multiLevelType w:val="multilevel"/>
    <w:tmpl w:val="61D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70C41"/>
    <w:multiLevelType w:val="multilevel"/>
    <w:tmpl w:val="BBA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D4706"/>
    <w:multiLevelType w:val="multilevel"/>
    <w:tmpl w:val="DB8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3430E"/>
    <w:multiLevelType w:val="multilevel"/>
    <w:tmpl w:val="4CE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3093A"/>
    <w:multiLevelType w:val="multilevel"/>
    <w:tmpl w:val="41A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73928"/>
    <w:multiLevelType w:val="multilevel"/>
    <w:tmpl w:val="C0F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82828"/>
    <w:multiLevelType w:val="multilevel"/>
    <w:tmpl w:val="80D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F70C4"/>
    <w:multiLevelType w:val="multilevel"/>
    <w:tmpl w:val="A8C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041"/>
    <w:multiLevelType w:val="multilevel"/>
    <w:tmpl w:val="E3E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0"/>
  </w:num>
  <w:num w:numId="4">
    <w:abstractNumId w:val="25"/>
  </w:num>
  <w:num w:numId="5">
    <w:abstractNumId w:val="7"/>
  </w:num>
  <w:num w:numId="6">
    <w:abstractNumId w:val="23"/>
  </w:num>
  <w:num w:numId="7">
    <w:abstractNumId w:val="17"/>
  </w:num>
  <w:num w:numId="8">
    <w:abstractNumId w:val="36"/>
  </w:num>
  <w:num w:numId="9">
    <w:abstractNumId w:val="9"/>
  </w:num>
  <w:num w:numId="10">
    <w:abstractNumId w:val="11"/>
  </w:num>
  <w:num w:numId="11">
    <w:abstractNumId w:val="10"/>
  </w:num>
  <w:num w:numId="12">
    <w:abstractNumId w:val="4"/>
  </w:num>
  <w:num w:numId="13">
    <w:abstractNumId w:val="5"/>
  </w:num>
  <w:num w:numId="14">
    <w:abstractNumId w:val="3"/>
  </w:num>
  <w:num w:numId="15">
    <w:abstractNumId w:val="1"/>
  </w:num>
  <w:num w:numId="16">
    <w:abstractNumId w:val="35"/>
  </w:num>
  <w:num w:numId="17">
    <w:abstractNumId w:val="12"/>
  </w:num>
  <w:num w:numId="18">
    <w:abstractNumId w:val="22"/>
  </w:num>
  <w:num w:numId="19">
    <w:abstractNumId w:val="24"/>
  </w:num>
  <w:num w:numId="20">
    <w:abstractNumId w:val="26"/>
  </w:num>
  <w:num w:numId="21">
    <w:abstractNumId w:val="18"/>
  </w:num>
  <w:num w:numId="22">
    <w:abstractNumId w:val="27"/>
  </w:num>
  <w:num w:numId="23">
    <w:abstractNumId w:val="32"/>
  </w:num>
  <w:num w:numId="24">
    <w:abstractNumId w:val="21"/>
  </w:num>
  <w:num w:numId="25">
    <w:abstractNumId w:val="16"/>
  </w:num>
  <w:num w:numId="26">
    <w:abstractNumId w:val="6"/>
  </w:num>
  <w:num w:numId="27">
    <w:abstractNumId w:val="33"/>
  </w:num>
  <w:num w:numId="28">
    <w:abstractNumId w:val="14"/>
  </w:num>
  <w:num w:numId="29">
    <w:abstractNumId w:val="31"/>
  </w:num>
  <w:num w:numId="30">
    <w:abstractNumId w:val="0"/>
  </w:num>
  <w:num w:numId="31">
    <w:abstractNumId w:val="15"/>
  </w:num>
  <w:num w:numId="32">
    <w:abstractNumId w:val="28"/>
  </w:num>
  <w:num w:numId="33">
    <w:abstractNumId w:val="19"/>
  </w:num>
  <w:num w:numId="34">
    <w:abstractNumId w:val="34"/>
  </w:num>
  <w:num w:numId="35">
    <w:abstractNumId w:val="13"/>
  </w:num>
  <w:num w:numId="36">
    <w:abstractNumId w:val="20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64"/>
    <w:rsid w:val="000140F3"/>
    <w:rsid w:val="00056780"/>
    <w:rsid w:val="000715C1"/>
    <w:rsid w:val="00124E57"/>
    <w:rsid w:val="002420AF"/>
    <w:rsid w:val="002828BD"/>
    <w:rsid w:val="003747DC"/>
    <w:rsid w:val="00434E03"/>
    <w:rsid w:val="005C72A4"/>
    <w:rsid w:val="00873046"/>
    <w:rsid w:val="0088651E"/>
    <w:rsid w:val="008B6364"/>
    <w:rsid w:val="00A92983"/>
    <w:rsid w:val="00C6470E"/>
    <w:rsid w:val="00C85403"/>
    <w:rsid w:val="00D04A1B"/>
    <w:rsid w:val="00D3528E"/>
    <w:rsid w:val="00D85BF8"/>
    <w:rsid w:val="00E5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FAD7"/>
  <w15:chartTrackingRefBased/>
  <w15:docId w15:val="{5BBB1C6D-F8C3-4327-8C41-32FBD1A2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5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B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B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140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15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51803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C8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2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2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2026-10-05T12:14:00Z</cp:lastPrinted>
  <dcterms:created xsi:type="dcterms:W3CDTF">2026-10-05T15:50:00Z</dcterms:created>
  <dcterms:modified xsi:type="dcterms:W3CDTF">2026-10-05T15:51:00Z</dcterms:modified>
</cp:coreProperties>
</file>