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HAIROTICMEN SULFATE FREE CONDITIONER 500ML – PROFESSIONAL HAIR CARE CATALOG</w:t>
      </w:r>
    </w:p>
    <w:p>
      <w:r>
        <w:t>Pflege mit Stil – designed in UAE, crafted for Germany.</w:t>
        <w:br/>
        <w:t>Repariert. Stärkt. Pflegt.</w:t>
        <w:br/>
        <w:t>Der HAIROTICMEN Sulfate Free Conditioner spendet intensive Feuchtigkeit, entwirrt das Haar und verleiht Geschmeidigkeit und Glanz – ohne zu beschweren. Angereichert mit Arganöl, Keratin und Panthenol, bietet er eine pflegende Wirkung für alle Haartypen – perfekt nach dem HAIROTICMEN Sulfate Free Shampoo.</w:t>
      </w:r>
    </w:p>
    <w:p>
      <w:pPr>
        <w:pStyle w:val="Heading2"/>
      </w:pPr>
      <w:r>
        <w:t>TECHNISCHE PRODUKTDETAILS</w:t>
      </w:r>
    </w:p>
    <w:p>
      <w:r>
        <w:t>Formel: Sulfat- &amp; silikonfreie Formel mit Arganöl, Keratin &amp; Panthenol</w:t>
        <w:br/>
        <w:t>Effekt: Entwirrt, pflegt &amp; stärkt das Haar</w:t>
        <w:br/>
        <w:t>Textur: Cremig, reichhaltig &amp; leicht auswaschbar</w:t>
        <w:br/>
        <w:t>Duft: Frisch, edel &amp; maskulin</w:t>
        <w:br/>
        <w:t>Verpackung: 500ML schwarze Flasche mit goldener Schrift und Pumpverschluss</w:t>
        <w:br/>
        <w:t>Zertifizierungen: ISO 22716 · GMP · CNPN registriert · Dermatologisch getestet</w:t>
        <w:br/>
        <w:t>Importeur: MH Trading UG – Berlin, Germany</w:t>
      </w:r>
    </w:p>
    <w:p>
      <w:pPr>
        <w:pStyle w:val="Heading2"/>
      </w:pPr>
      <w:r>
        <w:t>VORTEILE</w:t>
      </w:r>
    </w:p>
    <w:p>
      <w:r>
        <w:t>• Stärkt &amp; glättet das Haar sichtbar</w:t>
        <w:br/>
        <w:t>• Sorgt für Geschmeidigkeit &amp; natürlichen Glanz</w:t>
        <w:br/>
        <w:t>• Ohne Sulfate, Parabene &amp; Silikone</w:t>
        <w:br/>
        <w:t>• Für alle Haartypen geeignet – ideal für trockenes &amp; strapaziertes Haar</w:t>
        <w:br/>
        <w:t>• Professionelle Qualität – entwickelt für Friseure &amp; Barbers</w:t>
      </w:r>
    </w:p>
    <w:p>
      <w:pPr>
        <w:pStyle w:val="Heading2"/>
      </w:pPr>
      <w:r>
        <w:t>LOGISTIK &amp; VERPACKUNG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Daten</w:t>
            </w:r>
          </w:p>
        </w:tc>
      </w:tr>
      <w:tr>
        <w:tc>
          <w:tcPr>
            <w:tcW w:type="dxa" w:w="4320"/>
          </w:tcPr>
          <w:p>
            <w:r>
              <w:t>Inhalt</w:t>
            </w:r>
          </w:p>
        </w:tc>
        <w:tc>
          <w:tcPr>
            <w:tcW w:type="dxa" w:w="4320"/>
          </w:tcPr>
          <w:p>
            <w:r>
              <w:t>500 ml</w:t>
            </w:r>
          </w:p>
        </w:tc>
      </w:tr>
      <w:tr>
        <w:tc>
          <w:tcPr>
            <w:tcW w:type="dxa" w:w="4320"/>
          </w:tcPr>
          <w:p>
            <w:r>
              <w:t>Einzelgewicht</w:t>
            </w:r>
          </w:p>
        </w:tc>
        <w:tc>
          <w:tcPr>
            <w:tcW w:type="dxa" w:w="4320"/>
          </w:tcPr>
          <w:p>
            <w:r>
              <w:t>0.58 kg</w:t>
            </w:r>
          </w:p>
        </w:tc>
      </w:tr>
      <w:tr>
        <w:tc>
          <w:tcPr>
            <w:tcW w:type="dxa" w:w="4320"/>
          </w:tcPr>
          <w:p>
            <w:r>
              <w:t>Maße Einzelbox</w:t>
            </w:r>
          </w:p>
        </w:tc>
        <w:tc>
          <w:tcPr>
            <w:tcW w:type="dxa" w:w="4320"/>
          </w:tcPr>
          <w:p>
            <w:r>
              <w:t>7 × 7 × 22 cm</w:t>
            </w:r>
          </w:p>
        </w:tc>
      </w:tr>
      <w:tr>
        <w:tc>
          <w:tcPr>
            <w:tcW w:type="dxa" w:w="4320"/>
          </w:tcPr>
          <w:p>
            <w:r>
              <w:t>Inner Pack</w:t>
            </w:r>
          </w:p>
        </w:tc>
        <w:tc>
          <w:tcPr>
            <w:tcW w:type="dxa" w:w="4320"/>
          </w:tcPr>
          <w:p>
            <w:r>
              <w:t>12 Stück</w:t>
            </w:r>
          </w:p>
        </w:tc>
      </w:tr>
      <w:tr>
        <w:tc>
          <w:tcPr>
            <w:tcW w:type="dxa" w:w="4320"/>
          </w:tcPr>
          <w:p>
            <w:r>
              <w:t>Master Carton</w:t>
            </w:r>
          </w:p>
        </w:tc>
        <w:tc>
          <w:tcPr>
            <w:tcW w:type="dxa" w:w="4320"/>
          </w:tcPr>
          <w:p>
            <w:r>
              <w:t>48 Stück</w:t>
            </w:r>
          </w:p>
        </w:tc>
      </w:tr>
      <w:tr>
        <w:tc>
          <w:tcPr>
            <w:tcW w:type="dxa" w:w="4320"/>
          </w:tcPr>
          <w:p>
            <w:r>
              <w:t>Bruttogewicht / Karton</w:t>
            </w:r>
          </w:p>
        </w:tc>
        <w:tc>
          <w:tcPr>
            <w:tcW w:type="dxa" w:w="4320"/>
          </w:tcPr>
          <w:p>
            <w:r>
              <w:t>14.2 kg</w:t>
            </w:r>
          </w:p>
        </w:tc>
      </w:tr>
      <w:tr>
        <w:tc>
          <w:tcPr>
            <w:tcW w:type="dxa" w:w="4320"/>
          </w:tcPr>
          <w:p>
            <w:r>
              <w:t>Palettenlayout</w:t>
            </w:r>
          </w:p>
        </w:tc>
        <w:tc>
          <w:tcPr>
            <w:tcW w:type="dxa" w:w="4320"/>
          </w:tcPr>
          <w:p>
            <w:r>
              <w:t>10 × 6 = 60</w:t>
            </w:r>
          </w:p>
        </w:tc>
      </w:tr>
      <w:tr>
        <w:tc>
          <w:tcPr>
            <w:tcW w:type="dxa" w:w="4320"/>
          </w:tcPr>
          <w:p>
            <w:r>
              <w:t>Lagerung</w:t>
            </w:r>
          </w:p>
        </w:tc>
        <w:tc>
          <w:tcPr>
            <w:tcW w:type="dxa" w:w="4320"/>
          </w:tcPr>
          <w:p>
            <w:r>
              <w:t>Kühl &amp; trocken lagern, vor Sonne schützen</w:t>
            </w:r>
          </w:p>
        </w:tc>
      </w:tr>
    </w:tbl>
    <w:p>
      <w:pPr>
        <w:pStyle w:val="Heading2"/>
      </w:pPr>
      <w:r>
        <w:t>PREISSTRUKTUR (inkl. MwSt. 19 %)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Partnerrolle</w:t>
            </w:r>
          </w:p>
        </w:tc>
        <w:tc>
          <w:tcPr>
            <w:tcW w:type="dxa" w:w="1728"/>
          </w:tcPr>
          <w:p>
            <w:r>
              <w:t>Rabatt</w:t>
            </w:r>
          </w:p>
        </w:tc>
        <w:tc>
          <w:tcPr>
            <w:tcW w:type="dxa" w:w="1728"/>
          </w:tcPr>
          <w:p>
            <w:r>
              <w:t>Netto EK / Stk</w:t>
            </w:r>
          </w:p>
        </w:tc>
        <w:tc>
          <w:tcPr>
            <w:tcW w:type="dxa" w:w="1728"/>
          </w:tcPr>
          <w:p>
            <w:r>
              <w:t>UVP (Endkunde)</w:t>
            </w:r>
          </w:p>
        </w:tc>
        <w:tc>
          <w:tcPr>
            <w:tcW w:type="dxa" w:w="1728"/>
          </w:tcPr>
          <w:p>
            <w:r>
              <w:t>Mindestbestellung</w:t>
            </w:r>
          </w:p>
        </w:tc>
      </w:tr>
      <w:tr>
        <w:tc>
          <w:tcPr>
            <w:tcW w:type="dxa" w:w="1728"/>
          </w:tcPr>
          <w:p>
            <w:r>
              <w:t>Dealer Basic</w:t>
            </w:r>
          </w:p>
        </w:tc>
        <w:tc>
          <w:tcPr>
            <w:tcW w:type="dxa" w:w="1728"/>
          </w:tcPr>
          <w:p>
            <w:r>
              <w:t>-40 %</w:t>
            </w:r>
          </w:p>
        </w:tc>
        <w:tc>
          <w:tcPr>
            <w:tcW w:type="dxa" w:w="1728"/>
          </w:tcPr>
          <w:p>
            <w:r>
              <w:t>8,99 €</w:t>
            </w:r>
          </w:p>
        </w:tc>
        <w:tc>
          <w:tcPr>
            <w:tcW w:type="dxa" w:w="1728"/>
          </w:tcPr>
          <w:p>
            <w:r>
              <w:t>14,99 €</w:t>
            </w:r>
          </w:p>
        </w:tc>
        <w:tc>
          <w:tcPr>
            <w:tcW w:type="dxa" w:w="1728"/>
          </w:tcPr>
          <w:p>
            <w:r>
              <w:t>24 Stück</w:t>
            </w:r>
          </w:p>
        </w:tc>
      </w:tr>
      <w:tr>
        <w:tc>
          <w:tcPr>
            <w:tcW w:type="dxa" w:w="1728"/>
          </w:tcPr>
          <w:p>
            <w:r>
              <w:t>Dealer Plus</w:t>
            </w:r>
          </w:p>
        </w:tc>
        <w:tc>
          <w:tcPr>
            <w:tcW w:type="dxa" w:w="1728"/>
          </w:tcPr>
          <w:p>
            <w:r>
              <w:t>-50 %</w:t>
            </w:r>
          </w:p>
        </w:tc>
        <w:tc>
          <w:tcPr>
            <w:tcW w:type="dxa" w:w="1728"/>
          </w:tcPr>
          <w:p>
            <w:r>
              <w:t>7,49 €</w:t>
            </w:r>
          </w:p>
        </w:tc>
        <w:tc>
          <w:tcPr>
            <w:tcW w:type="dxa" w:w="1728"/>
          </w:tcPr>
          <w:p>
            <w:r>
              <w:t>14,99 €</w:t>
            </w:r>
          </w:p>
        </w:tc>
        <w:tc>
          <w:tcPr>
            <w:tcW w:type="dxa" w:w="1728"/>
          </w:tcPr>
          <w:p>
            <w:r>
              <w:t>72 Stück</w:t>
            </w:r>
          </w:p>
        </w:tc>
      </w:tr>
      <w:tr>
        <w:tc>
          <w:tcPr>
            <w:tcW w:type="dxa" w:w="1728"/>
          </w:tcPr>
          <w:p>
            <w:r>
              <w:t>Stand Partner</w:t>
            </w:r>
          </w:p>
        </w:tc>
        <w:tc>
          <w:tcPr>
            <w:tcW w:type="dxa" w:w="1728"/>
          </w:tcPr>
          <w:p>
            <w:r>
              <w:t>-30 %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14,99 €</w:t>
            </w:r>
          </w:p>
        </w:tc>
        <w:tc>
          <w:tcPr>
            <w:tcW w:type="dxa" w:w="1728"/>
          </w:tcPr>
          <w:p>
            <w:r>
              <w:t>12 Stück</w:t>
            </w:r>
          </w:p>
        </w:tc>
      </w:tr>
      <w:tr>
        <w:tc>
          <w:tcPr>
            <w:tcW w:type="dxa" w:w="1728"/>
          </w:tcPr>
          <w:p>
            <w:r>
              <w:t>Distributor</w:t>
            </w:r>
          </w:p>
        </w:tc>
        <w:tc>
          <w:tcPr>
            <w:tcW w:type="dxa" w:w="1728"/>
          </w:tcPr>
          <w:p>
            <w:r>
              <w:t>-60 %</w:t>
            </w:r>
          </w:p>
        </w:tc>
        <w:tc>
          <w:tcPr>
            <w:tcW w:type="dxa" w:w="1728"/>
          </w:tcPr>
          <w:p>
            <w:r>
              <w:t>5,99 €</w:t>
            </w:r>
          </w:p>
        </w:tc>
        <w:tc>
          <w:tcPr>
            <w:tcW w:type="dxa" w:w="1728"/>
          </w:tcPr>
          <w:p>
            <w:r>
              <w:t>14,99 €</w:t>
            </w:r>
          </w:p>
        </w:tc>
        <w:tc>
          <w:tcPr>
            <w:tcW w:type="dxa" w:w="1728"/>
          </w:tcPr>
          <w:p>
            <w:r>
              <w:t>240 Stück</w:t>
            </w:r>
          </w:p>
        </w:tc>
      </w:tr>
      <w:tr>
        <w:tc>
          <w:tcPr>
            <w:tcW w:type="dxa" w:w="1728"/>
          </w:tcPr>
          <w:p>
            <w:r>
              <w:t>Affiliate</w:t>
            </w:r>
          </w:p>
        </w:tc>
        <w:tc>
          <w:tcPr>
            <w:tcW w:type="dxa" w:w="1728"/>
          </w:tcPr>
          <w:p>
            <w:r>
              <w:t>+30 %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14,99 €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Sales Rep</w:t>
            </w:r>
          </w:p>
        </w:tc>
        <w:tc>
          <w:tcPr>
            <w:tcW w:type="dxa" w:w="1728"/>
          </w:tcPr>
          <w:p>
            <w:r>
              <w:t>+25 %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14,99 €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r>
        <w:t>💎 Loyalty-System: 1 Punkt pro Netto-Euro = 1 Hairopoint · 50 Punkte = 50 € Umsatzwert · Einlösbar im Partnerportal unter „Hairopoint Rewards“.</w:t>
      </w:r>
    </w:p>
    <w:p>
      <w:pPr>
        <w:pStyle w:val="Heading2"/>
      </w:pPr>
      <w:r>
        <w:t>USP Highlights</w:t>
      </w:r>
    </w:p>
    <w:p>
      <w:r>
        <w:t>• Sulfatfreie Premium-Pflege für Männer</w:t>
        <w:br/>
        <w:t>• Mit Arganöl, Keratin &amp; Panthenol</w:t>
        <w:br/>
        <w:t>• Entwirrt &amp; pflegt das Haar intensiv</w:t>
        <w:br/>
        <w:t>• Dermatologisch getestet &amp; EU-konform</w:t>
        <w:br/>
        <w:t>• Elegante schwarze Flasche mit Goldakzenten</w:t>
      </w:r>
    </w:p>
    <w:p>
      <w:pPr>
        <w:pStyle w:val="Heading2"/>
      </w:pPr>
      <w:r>
        <w:t>BUNDLE OFFERS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Bundle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Vorteil</w:t>
            </w:r>
          </w:p>
        </w:tc>
      </w:tr>
      <w:tr>
        <w:tc>
          <w:tcPr>
            <w:tcW w:type="dxa" w:w="2880"/>
          </w:tcPr>
          <w:p>
            <w:r>
              <w:t>Repair &amp; Shine Pack</w:t>
            </w:r>
          </w:p>
        </w:tc>
        <w:tc>
          <w:tcPr>
            <w:tcW w:type="dxa" w:w="2880"/>
          </w:tcPr>
          <w:p>
            <w:r>
              <w:t>12× Sulfate Free Conditioner (500ml)</w:t>
            </w:r>
          </w:p>
        </w:tc>
        <w:tc>
          <w:tcPr>
            <w:tcW w:type="dxa" w:w="2880"/>
          </w:tcPr>
          <w:p>
            <w:r>
              <w:t>25% Rabatt + POS-Material</w:t>
            </w:r>
          </w:p>
        </w:tc>
      </w:tr>
      <w:tr>
        <w:tc>
          <w:tcPr>
            <w:tcW w:type="dxa" w:w="2880"/>
          </w:tcPr>
          <w:p>
            <w:r>
              <w:t>Shampoo + Conditioner Kit</w:t>
            </w:r>
          </w:p>
        </w:tc>
        <w:tc>
          <w:tcPr>
            <w:tcW w:type="dxa" w:w="2880"/>
          </w:tcPr>
          <w:p>
            <w:r>
              <w:t>6× Shampoo + 6× Conditioner</w:t>
            </w:r>
          </w:p>
        </w:tc>
        <w:tc>
          <w:tcPr>
            <w:tcW w:type="dxa" w:w="2880"/>
          </w:tcPr>
          <w:p>
            <w:r>
              <w:t>30% Rabatt + 50 Bonuspunkte</w:t>
            </w:r>
          </w:p>
        </w:tc>
      </w:tr>
      <w:tr>
        <w:tc>
          <w:tcPr>
            <w:tcW w:type="dxa" w:w="2880"/>
          </w:tcPr>
          <w:p>
            <w:r>
              <w:t>Full Hair Care Display</w:t>
            </w:r>
          </w:p>
        </w:tc>
        <w:tc>
          <w:tcPr>
            <w:tcW w:type="dxa" w:w="2880"/>
          </w:tcPr>
          <w:p>
            <w:r>
              <w:t>48 Stück gemischt (Shampoos &amp; Conditioner)</w:t>
            </w:r>
          </w:p>
        </w:tc>
        <w:tc>
          <w:tcPr>
            <w:tcW w:type="dxa" w:w="2880"/>
          </w:tcPr>
          <w:p>
            <w:r>
              <w:t>35% Rabatt + Versand gratis</w:t>
            </w:r>
          </w:p>
        </w:tc>
      </w:tr>
    </w:tbl>
    <w:p>
      <w:pPr>
        <w:pStyle w:val="Heading2"/>
      </w:pPr>
      <w:r>
        <w:t>MARKETING &amp; SEO</w:t>
      </w:r>
    </w:p>
    <w:p>
      <w:r>
        <w:t>SEO-Titel: HAIROTICMEN Sulfate Free Conditioner – Pflegespülung mit Arganöl &amp; Keratin</w:t>
        <w:br/>
        <w:t>Meta-Beschreibung: Professioneller Conditioner ohne Sulfate &amp; Silikone – pflegt, stärkt &amp; entwirrt das Haar mit Arganöl &amp; Panthenol. 500ML – Premium Salonqualität.</w:t>
        <w:br/>
        <w:t>Keywords: conditioner herren, pflegespülung männer, conditioner ohne sulfat, barber conditioner</w:t>
      </w:r>
    </w:p>
    <w:p>
      <w:pPr>
        <w:pStyle w:val="Heading2"/>
      </w:pPr>
      <w:r>
        <w:t>RECHTLICHER HINWEIS &amp; KONTAKT</w:t>
      </w:r>
    </w:p>
    <w:p>
      <w:r>
        <w:t>MH Trading UG – Offizieller Importeur &amp; Markeninhaber</w:t>
        <w:br/>
        <w:t>📍 Polierweg 39, 12351 Berlin</w:t>
        <w:br/>
        <w:t>✉️ info@hairoticmen.de | 🌐 www.hairoticmen.de</w:t>
        <w:br/>
        <w:t>Zertifiziert: CNPN / ISO / GMP · VerpackG LUCID MH-2025</w:t>
        <w:br/>
        <w:t>Alle Angaben gemäß EU-Kosmetikverordnung (1223/2009) · DSGVO-konform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