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HAIROTICMEN LEAVE-IN CONDITIONER 500ML – PROFESSIONAL HAIR &amp; BEARD CARE CATALOG</w:t>
      </w:r>
    </w:p>
    <w:p>
      <w:r>
        <w:t>Pflege mit Stil – designed in UAE, crafted for Germany.</w:t>
        <w:br/>
        <w:t>Feuchtigkeit. Schutz. Kontrolle.</w:t>
        <w:br/>
        <w:t>Der HAIROTICMEN Leave-In Conditioner ist die perfekte Kombination aus Pflege und Styling. Er spendet intensive Feuchtigkeit, schützt das Haar vor Trockenheit und macht es leicht kämmbar – ohne Ausspülen. Ideal für Barbershops, Friseure und die tägliche Anwendung bei allen Haartypen.</w:t>
      </w:r>
    </w:p>
    <w:p>
      <w:pPr>
        <w:pStyle w:val="Heading2"/>
      </w:pPr>
      <w:r>
        <w:t>TECHNISCHE PRODUKTDETAILS</w:t>
      </w:r>
    </w:p>
    <w:p>
      <w:r>
        <w:t>Formel: Angereichert mit Arganöl, Keratin, Panthenol &amp; Vitamin E</w:t>
        <w:br/>
        <w:t>Effekt: Feuchtigkeitsspendend, glättend &amp; schützend</w:t>
        <w:br/>
        <w:t>Textur: Leicht, cremig &amp; nicht fettend</w:t>
        <w:br/>
        <w:t>Duft: Frisch, elegant &amp; maskulin</w:t>
        <w:br/>
        <w:t>Verpackung: 500ML schwarze Flasche mit goldener Schrift &amp; Pumpspender</w:t>
        <w:br/>
        <w:t>Zertifizierungen: ISO 22716 · GMP · CNPN registriert · Dermatologisch getestet</w:t>
        <w:br/>
        <w:t>Importeur: MH Trading UG – Berlin, Germany</w:t>
      </w:r>
    </w:p>
    <w:p>
      <w:pPr>
        <w:pStyle w:val="Heading2"/>
      </w:pPr>
      <w:r>
        <w:t>VORTEILE</w:t>
      </w:r>
    </w:p>
    <w:p>
      <w:r>
        <w:t>• Intensive Feuchtigkeit &amp; Pflege ohne Ausspülen</w:t>
        <w:br/>
        <w:t>• Schützt vor Hitzeschäden &amp; Austrocknung</w:t>
        <w:br/>
        <w:t>• Erleichtert das Kämmen &amp; Stylen</w:t>
        <w:br/>
        <w:t>• Ideal für Haar &amp; Bart – für Glanz &amp; Geschmeidigkeit</w:t>
        <w:br/>
        <w:t>• Professionelle Formel – entwickelt für Friseure</w:t>
      </w:r>
    </w:p>
    <w:p>
      <w:pPr>
        <w:pStyle w:val="Heading2"/>
      </w:pPr>
      <w:r>
        <w:t>LOGISTIK &amp; VERPACKUNG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Daten</w:t>
            </w:r>
          </w:p>
        </w:tc>
      </w:tr>
      <w:tr>
        <w:tc>
          <w:tcPr>
            <w:tcW w:type="dxa" w:w="4320"/>
          </w:tcPr>
          <w:p>
            <w:r>
              <w:t>Inhalt</w:t>
            </w:r>
          </w:p>
        </w:tc>
        <w:tc>
          <w:tcPr>
            <w:tcW w:type="dxa" w:w="4320"/>
          </w:tcPr>
          <w:p>
            <w:r>
              <w:t>500 ml</w:t>
            </w:r>
          </w:p>
        </w:tc>
      </w:tr>
      <w:tr>
        <w:tc>
          <w:tcPr>
            <w:tcW w:type="dxa" w:w="4320"/>
          </w:tcPr>
          <w:p>
            <w:r>
              <w:t>Einzelgewicht</w:t>
            </w:r>
          </w:p>
        </w:tc>
        <w:tc>
          <w:tcPr>
            <w:tcW w:type="dxa" w:w="4320"/>
          </w:tcPr>
          <w:p>
            <w:r>
              <w:t>0.58 kg</w:t>
            </w:r>
          </w:p>
        </w:tc>
      </w:tr>
      <w:tr>
        <w:tc>
          <w:tcPr>
            <w:tcW w:type="dxa" w:w="4320"/>
          </w:tcPr>
          <w:p>
            <w:r>
              <w:t>Maße Einzelbox</w:t>
            </w:r>
          </w:p>
        </w:tc>
        <w:tc>
          <w:tcPr>
            <w:tcW w:type="dxa" w:w="4320"/>
          </w:tcPr>
          <w:p>
            <w:r>
              <w:t>7 × 7 × 22 cm</w:t>
            </w:r>
          </w:p>
        </w:tc>
      </w:tr>
      <w:tr>
        <w:tc>
          <w:tcPr>
            <w:tcW w:type="dxa" w:w="4320"/>
          </w:tcPr>
          <w:p>
            <w:r>
              <w:t>Inner Pack</w:t>
            </w:r>
          </w:p>
        </w:tc>
        <w:tc>
          <w:tcPr>
            <w:tcW w:type="dxa" w:w="4320"/>
          </w:tcPr>
          <w:p>
            <w:r>
              <w:t>12 Stück</w:t>
            </w:r>
          </w:p>
        </w:tc>
      </w:tr>
      <w:tr>
        <w:tc>
          <w:tcPr>
            <w:tcW w:type="dxa" w:w="4320"/>
          </w:tcPr>
          <w:p>
            <w:r>
              <w:t>Master Carton</w:t>
            </w:r>
          </w:p>
        </w:tc>
        <w:tc>
          <w:tcPr>
            <w:tcW w:type="dxa" w:w="4320"/>
          </w:tcPr>
          <w:p>
            <w:r>
              <w:t>48 Stück</w:t>
            </w:r>
          </w:p>
        </w:tc>
      </w:tr>
      <w:tr>
        <w:tc>
          <w:tcPr>
            <w:tcW w:type="dxa" w:w="4320"/>
          </w:tcPr>
          <w:p>
            <w:r>
              <w:t>Bruttogewicht / Karton</w:t>
            </w:r>
          </w:p>
        </w:tc>
        <w:tc>
          <w:tcPr>
            <w:tcW w:type="dxa" w:w="4320"/>
          </w:tcPr>
          <w:p>
            <w:r>
              <w:t>14.5 kg</w:t>
            </w:r>
          </w:p>
        </w:tc>
      </w:tr>
      <w:tr>
        <w:tc>
          <w:tcPr>
            <w:tcW w:type="dxa" w:w="4320"/>
          </w:tcPr>
          <w:p>
            <w:r>
              <w:t>Palettenlayout</w:t>
            </w:r>
          </w:p>
        </w:tc>
        <w:tc>
          <w:tcPr>
            <w:tcW w:type="dxa" w:w="4320"/>
          </w:tcPr>
          <w:p>
            <w:r>
              <w:t>10 × 6 = 60</w:t>
            </w:r>
          </w:p>
        </w:tc>
      </w:tr>
      <w:tr>
        <w:tc>
          <w:tcPr>
            <w:tcW w:type="dxa" w:w="4320"/>
          </w:tcPr>
          <w:p>
            <w:r>
              <w:t>Lagerung</w:t>
            </w:r>
          </w:p>
        </w:tc>
        <w:tc>
          <w:tcPr>
            <w:tcW w:type="dxa" w:w="4320"/>
          </w:tcPr>
          <w:p>
            <w:r>
              <w:t>Kühl &amp; trocken lagern, vor Sonne schützen</w:t>
            </w:r>
          </w:p>
        </w:tc>
      </w:tr>
    </w:tbl>
    <w:p>
      <w:pPr>
        <w:pStyle w:val="Heading2"/>
      </w:pPr>
      <w:r>
        <w:t>PREISSTRUKTUR (inkl. MwSt. 19 %)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Partnerrolle</w:t>
            </w:r>
          </w:p>
        </w:tc>
        <w:tc>
          <w:tcPr>
            <w:tcW w:type="dxa" w:w="1728"/>
          </w:tcPr>
          <w:p>
            <w:r>
              <w:t>Rabatt</w:t>
            </w:r>
          </w:p>
        </w:tc>
        <w:tc>
          <w:tcPr>
            <w:tcW w:type="dxa" w:w="1728"/>
          </w:tcPr>
          <w:p>
            <w:r>
              <w:t>Netto EK / Stk</w:t>
            </w:r>
          </w:p>
        </w:tc>
        <w:tc>
          <w:tcPr>
            <w:tcW w:type="dxa" w:w="1728"/>
          </w:tcPr>
          <w:p>
            <w:r>
              <w:t>UVP (Endkunde)</w:t>
            </w:r>
          </w:p>
        </w:tc>
        <w:tc>
          <w:tcPr>
            <w:tcW w:type="dxa" w:w="1728"/>
          </w:tcPr>
          <w:p>
            <w:r>
              <w:t>Mindestbestellung</w:t>
            </w:r>
          </w:p>
        </w:tc>
      </w:tr>
      <w:tr>
        <w:tc>
          <w:tcPr>
            <w:tcW w:type="dxa" w:w="1728"/>
          </w:tcPr>
          <w:p>
            <w:r>
              <w:t>Dealer Basic</w:t>
            </w:r>
          </w:p>
        </w:tc>
        <w:tc>
          <w:tcPr>
            <w:tcW w:type="dxa" w:w="1728"/>
          </w:tcPr>
          <w:p>
            <w:r>
              <w:t>-40 %</w:t>
            </w:r>
          </w:p>
        </w:tc>
        <w:tc>
          <w:tcPr>
            <w:tcW w:type="dxa" w:w="1728"/>
          </w:tcPr>
          <w:p>
            <w:r>
              <w:t>8,99 €</w:t>
            </w:r>
          </w:p>
        </w:tc>
        <w:tc>
          <w:tcPr>
            <w:tcW w:type="dxa" w:w="1728"/>
          </w:tcPr>
          <w:p>
            <w:r>
              <w:t>14,99 €</w:t>
            </w:r>
          </w:p>
        </w:tc>
        <w:tc>
          <w:tcPr>
            <w:tcW w:type="dxa" w:w="1728"/>
          </w:tcPr>
          <w:p>
            <w:r>
              <w:t>24 Stück</w:t>
            </w:r>
          </w:p>
        </w:tc>
      </w:tr>
      <w:tr>
        <w:tc>
          <w:tcPr>
            <w:tcW w:type="dxa" w:w="1728"/>
          </w:tcPr>
          <w:p>
            <w:r>
              <w:t>Dealer Plus</w:t>
            </w:r>
          </w:p>
        </w:tc>
        <w:tc>
          <w:tcPr>
            <w:tcW w:type="dxa" w:w="1728"/>
          </w:tcPr>
          <w:p>
            <w:r>
              <w:t>-50 %</w:t>
            </w:r>
          </w:p>
        </w:tc>
        <w:tc>
          <w:tcPr>
            <w:tcW w:type="dxa" w:w="1728"/>
          </w:tcPr>
          <w:p>
            <w:r>
              <w:t>7,49 €</w:t>
            </w:r>
          </w:p>
        </w:tc>
        <w:tc>
          <w:tcPr>
            <w:tcW w:type="dxa" w:w="1728"/>
          </w:tcPr>
          <w:p>
            <w:r>
              <w:t>14,99 €</w:t>
            </w:r>
          </w:p>
        </w:tc>
        <w:tc>
          <w:tcPr>
            <w:tcW w:type="dxa" w:w="1728"/>
          </w:tcPr>
          <w:p>
            <w:r>
              <w:t>72 Stück</w:t>
            </w:r>
          </w:p>
        </w:tc>
      </w:tr>
      <w:tr>
        <w:tc>
          <w:tcPr>
            <w:tcW w:type="dxa" w:w="1728"/>
          </w:tcPr>
          <w:p>
            <w:r>
              <w:t>Stand Partner</w:t>
            </w:r>
          </w:p>
        </w:tc>
        <w:tc>
          <w:tcPr>
            <w:tcW w:type="dxa" w:w="1728"/>
          </w:tcPr>
          <w:p>
            <w:r>
              <w:t>-30 %</w:t>
            </w:r>
          </w:p>
        </w:tc>
        <w:tc>
          <w:tcPr>
            <w:tcW w:type="dxa" w:w="1728"/>
          </w:tcPr>
          <w:p>
            <w:r>
              <w:t>9,99 €</w:t>
            </w:r>
          </w:p>
        </w:tc>
        <w:tc>
          <w:tcPr>
            <w:tcW w:type="dxa" w:w="1728"/>
          </w:tcPr>
          <w:p>
            <w:r>
              <w:t>14,99 €</w:t>
            </w:r>
          </w:p>
        </w:tc>
        <w:tc>
          <w:tcPr>
            <w:tcW w:type="dxa" w:w="1728"/>
          </w:tcPr>
          <w:p>
            <w:r>
              <w:t>12 Stück</w:t>
            </w:r>
          </w:p>
        </w:tc>
      </w:tr>
      <w:tr>
        <w:tc>
          <w:tcPr>
            <w:tcW w:type="dxa" w:w="1728"/>
          </w:tcPr>
          <w:p>
            <w:r>
              <w:t>Distributor</w:t>
            </w:r>
          </w:p>
        </w:tc>
        <w:tc>
          <w:tcPr>
            <w:tcW w:type="dxa" w:w="1728"/>
          </w:tcPr>
          <w:p>
            <w:r>
              <w:t>-60 %</w:t>
            </w:r>
          </w:p>
        </w:tc>
        <w:tc>
          <w:tcPr>
            <w:tcW w:type="dxa" w:w="1728"/>
          </w:tcPr>
          <w:p>
            <w:r>
              <w:t>5,99 €</w:t>
            </w:r>
          </w:p>
        </w:tc>
        <w:tc>
          <w:tcPr>
            <w:tcW w:type="dxa" w:w="1728"/>
          </w:tcPr>
          <w:p>
            <w:r>
              <w:t>14,99 €</w:t>
            </w:r>
          </w:p>
        </w:tc>
        <w:tc>
          <w:tcPr>
            <w:tcW w:type="dxa" w:w="1728"/>
          </w:tcPr>
          <w:p>
            <w:r>
              <w:t>240 Stück</w:t>
            </w:r>
          </w:p>
        </w:tc>
      </w:tr>
      <w:tr>
        <w:tc>
          <w:tcPr>
            <w:tcW w:type="dxa" w:w="1728"/>
          </w:tcPr>
          <w:p>
            <w:r>
              <w:t>Affiliate</w:t>
            </w:r>
          </w:p>
        </w:tc>
        <w:tc>
          <w:tcPr>
            <w:tcW w:type="dxa" w:w="1728"/>
          </w:tcPr>
          <w:p>
            <w:r>
              <w:t>+30 % Kommission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14,99 €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Sales Rep</w:t>
            </w:r>
          </w:p>
        </w:tc>
        <w:tc>
          <w:tcPr>
            <w:tcW w:type="dxa" w:w="1728"/>
          </w:tcPr>
          <w:p>
            <w:r>
              <w:t>+25 % Kommission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14,99 €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>
      <w:r>
        <w:t>💎 Loyalty-System: 1 Punkt pro Netto-Euro = 1 Hairopoint · 50 Punkte = 50 € Umsatzwert · Einlösbar im Partnerportal unter „Hairopoint Rewards“.</w:t>
      </w:r>
    </w:p>
    <w:p>
      <w:pPr>
        <w:pStyle w:val="Heading2"/>
      </w:pPr>
      <w:r>
        <w:t>USP Highlights</w:t>
      </w:r>
    </w:p>
    <w:p>
      <w:r>
        <w:t>• Leave-In-Formel mit Arganöl &amp; Keratin</w:t>
        <w:br/>
        <w:t>• Kein Ausspülen – sofortige Pflege &amp; Glanz</w:t>
        <w:br/>
        <w:t>• Hitzeschutz für Föhn &amp; Stylinggeräte</w:t>
        <w:br/>
        <w:t>• Für Haar &amp; Bart geeignet</w:t>
        <w:br/>
        <w:t>• Professionelles Design in Schwarz-Gold</w:t>
      </w:r>
    </w:p>
    <w:p>
      <w:pPr>
        <w:pStyle w:val="Heading2"/>
      </w:pPr>
      <w:r>
        <w:t>BUNDLE OFFERS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Bundle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Vorteil</w:t>
            </w:r>
          </w:p>
        </w:tc>
      </w:tr>
      <w:tr>
        <w:tc>
          <w:tcPr>
            <w:tcW w:type="dxa" w:w="2880"/>
          </w:tcPr>
          <w:p>
            <w:r>
              <w:t>Daily Care Pack</w:t>
            </w:r>
          </w:p>
        </w:tc>
        <w:tc>
          <w:tcPr>
            <w:tcW w:type="dxa" w:w="2880"/>
          </w:tcPr>
          <w:p>
            <w:r>
              <w:t>12× Leave-In Conditioner (500 ml)</w:t>
            </w:r>
          </w:p>
        </w:tc>
        <w:tc>
          <w:tcPr>
            <w:tcW w:type="dxa" w:w="2880"/>
          </w:tcPr>
          <w:p>
            <w:r>
              <w:t>25 % Rabatt + POS-Material</w:t>
            </w:r>
          </w:p>
        </w:tc>
      </w:tr>
      <w:tr>
        <w:tc>
          <w:tcPr>
            <w:tcW w:type="dxa" w:w="2880"/>
          </w:tcPr>
          <w:p>
            <w:r>
              <w:t>Hydration Kit</w:t>
            </w:r>
          </w:p>
        </w:tc>
        <w:tc>
          <w:tcPr>
            <w:tcW w:type="dxa" w:w="2880"/>
          </w:tcPr>
          <w:p>
            <w:r>
              <w:t>6× Leave-In Conditioner + 6× Sulfate Free Shampoo</w:t>
            </w:r>
          </w:p>
        </w:tc>
        <w:tc>
          <w:tcPr>
            <w:tcW w:type="dxa" w:w="2880"/>
          </w:tcPr>
          <w:p>
            <w:r>
              <w:t>30 % Rabatt + 50 Bonuspunkte</w:t>
            </w:r>
          </w:p>
        </w:tc>
      </w:tr>
      <w:tr>
        <w:tc>
          <w:tcPr>
            <w:tcW w:type="dxa" w:w="2880"/>
          </w:tcPr>
          <w:p>
            <w:r>
              <w:t>Full Hair Care Display</w:t>
            </w:r>
          </w:p>
        </w:tc>
        <w:tc>
          <w:tcPr>
            <w:tcW w:type="dxa" w:w="2880"/>
          </w:tcPr>
          <w:p>
            <w:r>
              <w:t>48 Stück gemischt (Shampoos, Conditioner &amp; Treatments)</w:t>
            </w:r>
          </w:p>
        </w:tc>
        <w:tc>
          <w:tcPr>
            <w:tcW w:type="dxa" w:w="2880"/>
          </w:tcPr>
          <w:p>
            <w:r>
              <w:t>35 % Rabatt + Versand gratis</w:t>
            </w:r>
          </w:p>
        </w:tc>
      </w:tr>
    </w:tbl>
    <w:p>
      <w:pPr>
        <w:pStyle w:val="Heading2"/>
      </w:pPr>
      <w:r>
        <w:t>MARKETING &amp; SEO</w:t>
      </w:r>
    </w:p>
    <w:p>
      <w:r>
        <w:t>SEO-Titel: HAIROTICMEN Leave-In Conditioner – Pflegende Feuchtigkeit ohne Ausspülen</w:t>
        <w:br/>
        <w:t>Meta-Beschreibung: Professioneller Leave-In Conditioner mit Arganöl &amp; Keratin – spendet Feuchtigkeit, schützt &amp; glättet das Haar. 500ML – Ideal für Barbers &amp; Männerpflege.</w:t>
        <w:br/>
        <w:t>Keywords: leave in conditioner herren, haarpflege männer, conditioner ohne ausspülen, barber leave-in</w:t>
      </w:r>
    </w:p>
    <w:p>
      <w:pPr>
        <w:pStyle w:val="Heading2"/>
      </w:pPr>
      <w:r>
        <w:t>RECHTLICHER HINWEIS &amp; KONTAKT</w:t>
      </w:r>
    </w:p>
    <w:p>
      <w:r>
        <w:t>MH Trading UG – Offizieller Importeur &amp; Markeninhaber</w:t>
        <w:br/>
        <w:t>📍 Polierweg 39, 12351 Berlin</w:t>
        <w:br/>
        <w:t>✉️ info@hairoticmen.de | 🌐 www.hairoticmen.de</w:t>
        <w:br/>
        <w:t>Zertifiziert: CNPN / ISO / GMP · VerpackG LUCID MH-2025</w:t>
        <w:br/>
        <w:t>Alle Angaben gemäß EU-Kosmetikverordnung (1223/2009) · DSGVO-konform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