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ملخص تنفيذي داخلي – SOP الإرجاع/الاستبدال (RMA) – HAIROTICMEN</w:t>
      </w:r>
    </w:p>
    <w:p>
      <w:r>
        <w:t>التاريخ: 2025-10-04</w:t>
      </w:r>
    </w:p>
    <w:p/>
    <w:p>
      <w:r>
        <w:rPr>
          <w:b/>
        </w:rPr>
        <w:t>الهدف</w:t>
      </w:r>
    </w:p>
    <w:p>
      <w:r>
        <w:t>توحيد إجراءات الإرجاع/الاستبدال/الشكاوى لضمان تجربة مستخدم ممتازة وتقليل زمن المعالجة.</w:t>
      </w:r>
    </w:p>
    <w:p/>
    <w:p>
      <w:r>
        <w:rPr>
          <w:b/>
        </w:rPr>
        <w:t>الإطار القانوني (ألمانيا/EU)</w:t>
      </w:r>
    </w:p>
    <w:p>
      <w:r>
        <w:t>- حق الانسحاب (Widerruf) 14 يومًا من الاستلام.</w:t>
      </w:r>
    </w:p>
    <w:p>
      <w:r>
        <w:t>- المنتجات التجميلية المفتوحة: استبدال/تعويض فقط إذا كانت معيبة.</w:t>
      </w:r>
    </w:p>
    <w:p>
      <w:r>
        <w:t>- إعادة المبلغ لنفس وسيلة الدفع خلال ≤ 5 أيام عمل من استلام المرتجع.</w:t>
      </w:r>
    </w:p>
    <w:p/>
    <w:p>
      <w:r>
        <w:rPr>
          <w:b/>
        </w:rPr>
        <w:t>قنوات التواصل وSLA</w:t>
      </w:r>
    </w:p>
    <w:p>
      <w:r>
        <w:t>- قنوات: الشات الحي، البريد، واتساب، نموذج الاتصال.</w:t>
      </w:r>
    </w:p>
    <w:p>
      <w:r>
        <w:t>- زمن الاستجابة: ≤ 2 ساعة (10–18 CET)، ≤ 24 ساعة خارج الدوام.</w:t>
      </w:r>
    </w:p>
    <w:p/>
    <w:p>
      <w:r>
        <w:rPr>
          <w:b/>
        </w:rPr>
        <w:t>خطوات الإرجاع (Widerruf)</w:t>
      </w:r>
    </w:p>
    <w:p>
      <w:r>
        <w:t>1) تعبئة نموذج RMA أونلاين.</w:t>
      </w:r>
    </w:p>
    <w:p>
      <w:r>
        <w:t>2) إصدار رقم RMA + ملصق DHL (حسب السياسة).</w:t>
      </w:r>
    </w:p>
    <w:p>
      <w:r>
        <w:t>3) فحص المستودع خلال ≤ 48 ساعة (الختم/التسريب/الحالة).</w:t>
      </w:r>
    </w:p>
    <w:p>
      <w:r>
        <w:t>4) اعتماد الاسترداد المالي ≤ 5 أيام أو قسيمة حسب رغبة العميل.</w:t>
      </w:r>
    </w:p>
    <w:p/>
    <w:p>
      <w:r>
        <w:rPr>
          <w:b/>
        </w:rPr>
        <w:t>خطوات العيب/الضرر (Defekt)</w:t>
      </w:r>
    </w:p>
    <w:p>
      <w:r>
        <w:t>1) استلام صور المنتج والتغليف + الوصف.</w:t>
      </w:r>
    </w:p>
    <w:p>
      <w:r>
        <w:t>2) توثيق الدُفعة/الصلاحية، تقرير QC.</w:t>
      </w:r>
    </w:p>
    <w:p>
      <w:r>
        <w:t>3) إرسال بديل فوري أو استرداد.</w:t>
      </w:r>
    </w:p>
    <w:p>
      <w:r>
        <w:t>4) تحليل السبب الجذري عند التكرار.</w:t>
      </w:r>
    </w:p>
    <w:p/>
    <w:p>
      <w:r>
        <w:rPr>
          <w:b/>
        </w:rPr>
        <w:t>الاستبدال (خطأ/مقاس/لون)</w:t>
      </w:r>
    </w:p>
    <w:p>
      <w:r>
        <w:t>1) إنشاء RMA + ملصق عودة.</w:t>
      </w:r>
    </w:p>
    <w:p>
      <w:r>
        <w:t>2) فحص الوارد ثم شحن البديل.</w:t>
      </w:r>
    </w:p>
    <w:p>
      <w:r>
        <w:t>3) تحصيل فرق السعر إن وُجد، وإبلاغ العميل.</w:t>
      </w:r>
    </w:p>
    <w:p/>
    <w:p>
      <w:r>
        <w:rPr>
          <w:b/>
        </w:rPr>
        <w:t>مستندات داعمة</w:t>
      </w:r>
    </w:p>
    <w:p>
      <w:r>
        <w:t>- نموذج RMA (DE)</w:t>
      </w:r>
    </w:p>
    <w:p>
      <w:r>
        <w:t>- SOP التفصيلي (DE)</w:t>
      </w:r>
    </w:p>
    <w:p>
      <w:r>
        <w:t>- قوالب البريد (DE)</w:t>
      </w:r>
    </w:p>
    <w:p>
      <w:r>
        <w:t>- سياسة الإرجاع على الموقع (DE)</w:t>
      </w:r>
    </w:p>
    <w:p/>
    <w:p>
      <w:r>
        <w:rPr>
          <w:b/>
        </w:rPr>
        <w:t>مؤشرات الأداء (KPIs)</w:t>
      </w:r>
    </w:p>
    <w:p>
      <w:r>
        <w:t>- زمن الموافقة/الاسترداد (يوم)</w:t>
      </w:r>
    </w:p>
    <w:p>
      <w:r>
        <w:t>- نسبة الإرجاع %</w:t>
      </w:r>
    </w:p>
    <w:p>
      <w:r>
        <w:t>- أسباب الإرجاع Top 5</w:t>
      </w:r>
    </w:p>
    <w:p>
      <w:r>
        <w:t>- NPS بعد RMA</w:t>
      </w:r>
    </w:p>
    <w:p/>
    <w:p>
      <w:r>
        <w:rPr>
          <w:b/>
        </w:rPr>
        <w:t>المسؤوليات (RACI)</w:t>
      </w:r>
    </w:p>
    <w:p>
      <w:r>
        <w:t>- CX: استقبال الطلبات والتواصل</w:t>
      </w:r>
    </w:p>
    <w:p>
      <w:r>
        <w:t>- Ops: فحص المرتجعات والمستودع</w:t>
      </w:r>
    </w:p>
    <w:p>
      <w:r>
        <w:t>- QA: توثيق العيوب وضبط الجودة</w:t>
      </w:r>
    </w:p>
    <w:p>
      <w:r>
        <w:t>- Finance: الاستردادات</w:t>
      </w:r>
    </w:p>
    <w:p>
      <w:r>
        <w:t>- Tech: تكامل DHL/النماذج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