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📄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Skonto / Fr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hzahler-Rabatt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–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HAIROTICMEN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1. Definition und Zielsetzung</w:t>
      </w:r>
      <w:r>
        <w:rPr>
          <w:rtl w:val="0"/>
          <w:lang w:val="en-US"/>
        </w:rPr>
        <w:t xml:space="preserve"> Das Skonto-System bietet unseren B2B-Partnern einen finanziellen Anreiz, Rechnungen fr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hzeitig zu begleichen. Dies 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rkt die Liquidit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 beider Parteien und f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rdert eine vertrauensvolle Gesch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ftsbeziehung.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2. Voraussetzungen 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 Skonto</w:t>
      </w:r>
      <w:r>
        <w:rPr>
          <w:rtl w:val="0"/>
          <w:lang w:val="en-US"/>
        </w:rPr>
        <w:t xml:space="preserve"> Ein Skonto kann nur 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hrt werden, wenn: - Der Gesamtbetrag der Rechnung innerhalb von 5 Kalendertagen ab Rechnungsdatum vollst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ndig eingeht - Es keine offenen Posten aus vorherigen Bestellungen gibt - Die Rechnungssumme mindestens 500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>netto betr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gt (Ausnahme m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glich bei Erstbestellung)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3. H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ö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he des Skonto-Rabatts</w:t>
      </w:r>
      <w:r>
        <w:rPr>
          <w:rtl w:val="0"/>
          <w:lang w:val="en-US"/>
        </w:rPr>
        <w:t xml:space="preserve"> - 2 % auf den Netto-Rechnungsbetrag bei Zahlung innerhalb von 5 Tagen - Alternativoptionen (nach individueller Vereinbarung): - 3 % bei Zahlung innerhalb von 3 Tagen - 1 % bei Zahlung innerhalb von 7 Tagen (nur bei Gro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bestellungen)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4. G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ltigkeit &amp; Einschr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ä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nkungen</w:t>
      </w:r>
      <w:r>
        <w:rPr>
          <w:rtl w:val="0"/>
          <w:lang w:val="en-US"/>
        </w:rPr>
        <w:t xml:space="preserve"> - Gilt nicht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bereits rabattierte Sonderangebote, Starterboxen oder Containerpreise - Skonto wird nur 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hrt, wenn der volle Restbetrag nach Skontoabzug fristgerecht eingeht - Bei Zahlungen via PayPal kann kein Skonto 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hrt werden (Geb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hrenregelung)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5. Rechnungshinweis (Beispiel)</w:t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Bei Zahlung bis zum [Datum +5 Tage] 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hren wir 2</w:t>
      </w:r>
      <w:r>
        <w:rPr>
          <w:rtl w:val="0"/>
          <w:lang w:val="en-US"/>
        </w:rPr>
        <w:t> </w:t>
      </w:r>
      <w:r>
        <w:rPr>
          <w:rtl w:val="0"/>
          <w:lang w:val="en-US"/>
        </w:rPr>
        <w:t>% Skonto auf den Netto-Betrag = [Betrag]</w:t>
      </w:r>
      <w:r>
        <w:rPr>
          <w:rtl w:val="0"/>
          <w:lang w:val="en-US"/>
        </w:rPr>
        <w:t> €</w:t>
      </w:r>
      <w:r>
        <w:rPr>
          <w:rtl w:val="0"/>
          <w:lang w:val="en-US"/>
        </w:rPr>
        <w:t>. Skontobetrag bitte abziehen.</w:t>
      </w:r>
      <w:r>
        <w:rPr>
          <w:rtl w:val="0"/>
          <w:lang w:val="en-US"/>
        </w:rPr>
        <w:t>”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6. Abwicklung und Verbuchung</w:t>
      </w:r>
      <w:r>
        <w:rPr>
          <w:rtl w:val="0"/>
          <w:lang w:val="en-US"/>
        </w:rPr>
        <w:t xml:space="preserve"> - Skonto wird vom Partner eigenst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ndig vom Rechnungsbetrag abgezogen - Die Netto-Zahlung wird automatisch im CRM verbucht und mit dem Skontobetrag gekennzeichnet - Bei irrt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mlicher Nichtgew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hrung kann eine Gutschrift erstellt werden (nach schriftlicher 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cksprache)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7. Vorteile 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 den Partner</w:t>
      </w:r>
      <w:r>
        <w:rPr>
          <w:rtl w:val="0"/>
          <w:lang w:val="en-US"/>
        </w:rPr>
        <w:t xml:space="preserve"> - Direkte Kosteneinsparung - H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here Bewertung im Loyalit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ts-Score - Schnellere Bonit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tsfreigabe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30 Tage Nettozahlung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8. Rechtlicher Hinweis</w:t>
      </w:r>
      <w:r>
        <w:rPr>
          <w:rtl w:val="0"/>
          <w:lang w:val="en-US"/>
        </w:rPr>
        <w:t xml:space="preserve"> Die Skonto-Vereinbarung ist Bestandteil der AGB und wird mit jeder Bestellung stillschweigend akzeptiert, sofern nicht anders vereinbart. 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nderungen bed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der Schriftform.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Berlin, [Datum einf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gen]</w:t>
      </w:r>
      <w:r>
        <w:br w:type="textWrapping"/>
      </w:r>
      <w:r>
        <w:rPr>
          <w:rtl w:val="0"/>
          <w:lang w:val="en-US"/>
        </w:rPr>
        <w:t xml:space="preserve">Finanzabteilung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MH Trading UG / HAIROTICMEN</w:t>
      </w:r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