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Terms and Conditions – HAIROTICMEN.de</w:t>
      </w:r>
    </w:p>
    <w:p>
      <w:pPr>
        <w:pStyle w:val="Heading2"/>
      </w:pPr>
      <w:r>
        <w:t>1. Introduction</w:t>
      </w:r>
    </w:p>
    <w:p>
      <w:r>
        <w:t>These Terms and Conditions govern the use of the website hairoticmen.de and the purchase of products from MH Trading UG, Germany. By accessing or using our website, you agree to be bound by these Terms.</w:t>
      </w:r>
    </w:p>
    <w:p>
      <w:pPr>
        <w:pStyle w:val="Heading2"/>
      </w:pPr>
      <w:r>
        <w:t>2. Eligibility</w:t>
      </w:r>
    </w:p>
    <w:p>
      <w:r>
        <w:t>You must be at least 18 years old to use our website or make purchases. By using the site, you confirm that you meet this requirement.</w:t>
      </w:r>
    </w:p>
    <w:p>
      <w:pPr>
        <w:pStyle w:val="Heading2"/>
      </w:pPr>
      <w:r>
        <w:t>3. Products and Orders</w:t>
      </w:r>
    </w:p>
    <w:p>
      <w:r>
        <w:t>All product descriptions, images, and prices are subject to change without notice. We reserve the right to refuse or cancel orders at any time. Order confirmation does not signify our acceptance of the order.</w:t>
      </w:r>
    </w:p>
    <w:p>
      <w:pPr>
        <w:pStyle w:val="Heading2"/>
      </w:pPr>
      <w:r>
        <w:t>4. Pricing and Payment</w:t>
      </w:r>
    </w:p>
    <w:p>
      <w:r>
        <w:t>Prices are listed in EUR and include VAT unless otherwise stated. Payments are processed securely using approved payment gateways. We reserve the right to correct pricing errors at any time.</w:t>
      </w:r>
    </w:p>
    <w:p>
      <w:pPr>
        <w:pStyle w:val="Heading2"/>
      </w:pPr>
      <w:r>
        <w:t>5. Shipping and Delivery</w:t>
      </w:r>
    </w:p>
    <w:p>
      <w:r>
        <w:t>Shipping times are estimates and not guaranteed. Delays may occur due to external factors. We are not responsible for lost or stolen packages once delivered to the address provided.</w:t>
      </w:r>
    </w:p>
    <w:p>
      <w:pPr>
        <w:pStyle w:val="Heading2"/>
      </w:pPr>
      <w:r>
        <w:t>6. Returns and Refunds</w:t>
      </w:r>
    </w:p>
    <w:p>
      <w:r>
        <w:t>Please refer to our Refund and Return Policy for details on returning products and receiving refunds.</w:t>
      </w:r>
    </w:p>
    <w:p>
      <w:pPr>
        <w:pStyle w:val="Heading2"/>
      </w:pPr>
      <w:r>
        <w:t>7. Intellectual Property</w:t>
      </w:r>
    </w:p>
    <w:p>
      <w:r>
        <w:t>All content on hairoticmen.de including logos, texts, images, and graphics are the property of MH Trading UG and are protected by copyright and trademark laws. Unauthorized use is prohibited.</w:t>
      </w:r>
    </w:p>
    <w:p>
      <w:pPr>
        <w:pStyle w:val="Heading2"/>
      </w:pPr>
      <w:r>
        <w:t>8. User Conduct</w:t>
      </w:r>
    </w:p>
    <w:p>
      <w:r>
        <w:t>You agree not to use the website for any unlawful or abusive purpose. We reserve the right to restrict or terminate access to users violating our terms.</w:t>
      </w:r>
    </w:p>
    <w:p>
      <w:pPr>
        <w:pStyle w:val="Heading2"/>
      </w:pPr>
      <w:r>
        <w:t>9. Limitation of Liability</w:t>
      </w:r>
    </w:p>
    <w:p>
      <w:r>
        <w:t>We are not liable for any indirect, incidental, or consequential damages resulting from your use of our website or products. Our liability is limited to the amount paid by you for the product.</w:t>
      </w:r>
    </w:p>
    <w:p>
      <w:pPr>
        <w:pStyle w:val="Heading2"/>
      </w:pPr>
      <w:r>
        <w:t>10. Privacy</w:t>
      </w:r>
    </w:p>
    <w:p>
      <w:r>
        <w:t>Your personal data is handled in accordance with our Privacy Policy (Datenschutzerklärung).</w:t>
      </w:r>
    </w:p>
    <w:p>
      <w:pPr>
        <w:pStyle w:val="Heading2"/>
      </w:pPr>
      <w:r>
        <w:t>11. Modifications</w:t>
      </w:r>
    </w:p>
    <w:p>
      <w:r>
        <w:t>We reserve the right to update or change these Terms at any time. Continued use of the site constitutes acceptance of those changes.</w:t>
      </w:r>
    </w:p>
    <w:p>
      <w:pPr>
        <w:pStyle w:val="Heading2"/>
      </w:pPr>
      <w:r>
        <w:t>12. Governing Law</w:t>
      </w:r>
    </w:p>
    <w:p>
      <w:r>
        <w:t>These Terms are governed by the laws of the Federal Republic of Germany. Any disputes will be resolved by the courts in Berlin, Germany.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