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spatial-and-temporal-misalignment-origins-of-integration-challenges"/>
      <w:bookmarkEnd w:id="22"/>
      <w:r>
        <w:t xml:space="preserve">Spatial and Temporal Misalignment: Origins of Integration Challenges</w:t>
      </w:r>
    </w:p>
    <w:p>
      <w:pPr>
        <w:pStyle w:val="FirstParagraph"/>
      </w:pPr>
      <w:r>
        <w:t xml:space="preserve">Questions about the human impacts of tropical cyclones are multidisciplinary, and as such require datsets from different and sometimes seemingly disparate sources. Different disciplines have different methods of collecting data. These differences go beyond the types of software or data management systems used, they often come down to differences the spatial and temporal scales that data points are collected at. These differences and temporal and spatial scales are what we refer to in this paper as spatial and temporal misalignment. In this section we’ll describe what drives these differences in temporal and spatial scale, and also inform the reader about the most common spatial and temporal scales used in tropical cyclone research, detailing some of the situations where particular spatial and temporal scales are advantageous.</w:t>
      </w:r>
    </w:p>
    <w:p>
      <w:pPr>
        <w:pStyle w:val="BodyText"/>
      </w:pPr>
      <w:r>
        <w:t xml:space="preserve">Many of the drivers for spatial and temporal misalignment in any sort of multidisciplinary research stem from the fact that these disciplines evolved and created their own research methods separately. These separate methods are easily illustrated in the various ways in which data are collected across disciplines. For example, in physical exposure assessments, data is often recorded by sensors in vast monitoring systems that are designed to automatically record a data point at a fixed interval of time. These monitoring systems are often the result of long-standing weather projects such as NOAA and the NWS, and the data is often narrow in temporal and spatial resolution. On the other hand, researchers studying human impacts often collect their data from administrative sources. These sources are often aggregated by geographic region and time, often out of convenience, or a need to preserve the anonymity and privacy of the people whose data is being used. This goes to show that different disciplines have different aims and needs, and this creates spatial and temporal misalignment when multidisciplinary research is conducted.</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w:t>
      </w:r>
    </w:p>
    <w:p>
      <w:pPr>
        <w:pStyle w:val="BodyText"/>
      </w:pPr>
      <w:r>
        <w:t xml:space="preserve">Another factor that drives spatial and temporal misalignment in tropical cyclone studies is that researchers studying human impacts often do not collect the physical exposure data themselves. Instead they get this data from large sources of secondary data such as the National Hurricane Center Data Archive from NOAA (National Oceanic and Atmospheric Administration) and the NWS (National Weather Service).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There are reasons pertaining to research questions that exposure data may be aggregated at the level of zip code or county as opposed to a specific point location. Likewise, there are reasons that exposures may be analyzed over days, weeks, months or even years.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3" w:name="spatial-scales"/>
      <w:bookmarkEnd w:id="23"/>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4" w:name="point-location"/>
      <w:bookmarkEnd w:id="24"/>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w:t>
      </w:r>
      <w:r>
        <w:t xml:space="preserve">“</w:t>
      </w:r>
      <w:r>
        <w:t xml:space="preserve">point location</w:t>
      </w:r>
      <w:r>
        <w:t xml:space="preserve">”</w:t>
      </w:r>
      <w:r>
        <w:t xml:space="preserve"> </w:t>
      </w:r>
      <w:r>
        <w:t xml:space="preserve">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5" w:name="zip-codecountyparish"/>
      <w:bookmarkEnd w:id="25"/>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6" w:name="statemetropolitan-region"/>
      <w:bookmarkEnd w:id="26"/>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27" w:name="temporal-scales"/>
      <w:bookmarkEnd w:id="27"/>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28" w:name="day"/>
      <w:bookmarkEnd w:id="28"/>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 [zahrah2013daily] looked at casualty counts per day for counties in the Southeaster United States that were exposed to tropical cyclones.</w:t>
      </w:r>
    </w:p>
    <w:p>
      <w:pPr>
        <w:pStyle w:val="Heading3"/>
      </w:pPr>
      <w:bookmarkStart w:id="29" w:name="week"/>
      <w:bookmarkEnd w:id="29"/>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p>
      <w:pPr>
        <w:pStyle w:val="BodyText"/>
      </w:pPr>
      <w:r>
        <w:t xml:space="preserve">In the North Atlantic Basin, tropical cyclones typically occur between June and November, and so sometimes month to several month periods are used to aggregate the temporal exposure to them.</w:t>
      </w:r>
    </w:p>
    <w:p>
      <w:pPr>
        <w:pStyle w:val="Heading3"/>
      </w:pPr>
      <w:bookmarkStart w:id="30" w:name="cumulative-measures-of-time"/>
      <w:bookmarkEnd w:id="30"/>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1" w:name="implications-of-not-improving-this-integration"/>
      <w:bookmarkEnd w:id="31"/>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create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average or a maximum value. This is a what is happening when a metric such as maximum wind speed is being used as a proxy for tropical cyclone intensity or exposure as in [grabich2016measuring].</w:t>
      </w:r>
    </w:p>
    <w:p>
      <w:pPr>
        <w:pStyle w:val="BodyText"/>
      </w:pPr>
      <w:r>
        <w:t xml:space="preserve">Misalignment doesn’t only occur when data points are at different scales however. Sometimes there are situations in which researchers will have exposure and outcome data at the same spatial scale, often a point location. The problem is that the point locations are not the same.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32" w:name="when-data-have-different-scales"/>
      <w:bookmarkEnd w:id="32"/>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3" w:name="ecological-bias"/>
      <w:bookmarkEnd w:id="33"/>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4" w:name="categorizing-continuous-data"/>
      <w:bookmarkEnd w:id="34"/>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5" w:name="misclassification-and-measurement-error-in-aggregating-data"/>
      <w:bookmarkEnd w:id="35"/>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6" w:name="when-data-have-the-same-scale-but-are-at-different-locations"/>
      <w:bookmarkEnd w:id="36"/>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sensors may be set up regularly in a grid formation in a geographic region, but the human impacts point locations could be tied to a residential address. In this case, the residential addresses would have to be united with the closest weather monitoring sensor.</w:t>
      </w:r>
    </w:p>
    <w:p>
      <w:pPr>
        <w:pStyle w:val="Heading3"/>
      </w:pPr>
      <w:bookmarkStart w:id="37" w:name="misclassification-for-same-scale-different-locations"/>
      <w:bookmarkEnd w:id="37"/>
      <w:r>
        <w:t xml:space="preserve">Misclassification for Same Scale Different Locations</w:t>
      </w:r>
    </w:p>
    <w:p>
      <w:pPr>
        <w:pStyle w:val="FirstParagraph"/>
      </w:pPr>
      <w:r>
        <w:t xml:space="preserve">Misclassification is again another potential source of bias in this situation. A current weather monitor or sensor may give a certain reading for a maximum wind speed, but it will be the closest weather monitor for multiple different residential addresses that all experience different maximum wind speeds.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w:t>
      </w:r>
      <w:r>
        <w:t xml:space="preserve"> </w:t>
      </w:r>
      <w:r>
        <w:t xml:space="preserve">“</w:t>
      </w:r>
      <w:r>
        <w:t xml:space="preserve">catchment</w:t>
      </w:r>
      <w:r>
        <w:t xml:space="preserve">”</w:t>
      </w:r>
      <w:r>
        <w:t xml:space="preserve"> </w:t>
      </w:r>
      <w:r>
        <w:t xml:space="preserve">area for that hospital. This effect has</w:t>
      </w:r>
      <w:r>
        <w:t xml:space="preserve"> </w:t>
      </w:r>
      <w:r>
        <w:t xml:space="preserve">been seen recently with Covid 19—attempts to</w:t>
      </w:r>
      <w:r>
        <w:t xml:space="preserve"> </w:t>
      </w:r>
      <w:r>
        <w:t xml:space="preserve">“</w:t>
      </w:r>
      <w:r>
        <w:t xml:space="preserve">flatten the curve</w:t>
      </w:r>
      <w:r>
        <w:t xml:space="preserve">”</w:t>
      </w:r>
      <w:r>
        <w:t xml:space="preserve"> </w:t>
      </w:r>
      <w:r>
        <w:t xml:space="preserve">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38" w:name="discussion"/>
      <w:bookmarkEnd w:id="38"/>
      <w:r>
        <w:t xml:space="preserve">Discussion</w:t>
      </w:r>
    </w:p>
    <w:p>
      <w:pPr>
        <w:pStyle w:val="FirstParagraph"/>
      </w:pPr>
      <w:r>
        <w:t xml:space="preserve">???</w:t>
      </w:r>
    </w:p>
    <w:p>
      <w:pPr>
        <w:pStyle w:val="Heading1"/>
      </w:pPr>
      <w:bookmarkStart w:id="39" w:name="terms"/>
      <w:bookmarkEnd w:id="39"/>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w:t>
      </w:r>
      <w:r>
        <w:t xml:space="preserve"> </w:t>
      </w:r>
      <w:r>
        <w:t xml:space="preserve">“</w:t>
      </w:r>
      <w:r>
        <w:t xml:space="preserve">scales</w:t>
      </w:r>
      <w:r>
        <w:t xml:space="preserve">”</w:t>
      </w:r>
      <w:r>
        <w:t xml:space="preserve"> </w:t>
      </w:r>
      <w:r>
        <w:t xml:space="preserve">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r>
        <w:pict>
          <v:rect style="width:0;height:1.5pt" o:hralign="center" o:hrstd="t" o:hr="t"/>
        </w:pic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Heading1"/>
      </w:pPr>
      <w:bookmarkStart w:id="40" w:name="references"/>
      <w:bookmarkEnd w:id="40"/>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5147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bf9b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2020-10-28T04:04:56Z</dcterms:created>
  <dcterms:modified xsi:type="dcterms:W3CDTF">2020-10-28T04:04:56Z</dcterms:modified>
</cp:coreProperties>
</file>