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F2EA635" w:rsidR="00225D5D" w:rsidRPr="00225D5D" w:rsidRDefault="008A5012" w:rsidP="00225D5D">
      <w:pPr>
        <w:jc w:val="center"/>
        <w:rPr>
          <w:rFonts w:ascii="Times New Roman" w:hAnsi="Times New Roman" w:cs="Times New Roman"/>
          <w:sz w:val="96"/>
          <w:szCs w:val="96"/>
        </w:rPr>
      </w:pPr>
      <w:r>
        <w:rPr>
          <w:rFonts w:ascii="Times New Roman" w:hAnsi="Times New Roman" w:cs="Times New Roman"/>
          <w:sz w:val="96"/>
          <w:szCs w:val="96"/>
        </w:rPr>
        <w:t>Clustering</w:t>
      </w:r>
      <w:r w:rsidR="00225D5D" w:rsidRPr="00225D5D">
        <w:rPr>
          <w:rFonts w:ascii="Times New Roman" w:hAnsi="Times New Roman" w:cs="Times New Roman"/>
          <w:sz w:val="96"/>
          <w:szCs w:val="96"/>
        </w:rPr>
        <w:t xml:space="preserve">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46AECC3"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K-means</w:t>
      </w:r>
      <w:r w:rsidR="00D831AA">
        <w:rPr>
          <w:rFonts w:ascii="Times New Roman" w:hAnsi="Times New Roman" w:cs="Times New Roman"/>
          <w:b/>
          <w:bCs/>
          <w:sz w:val="40"/>
          <w:szCs w:val="40"/>
        </w:rPr>
        <w:t xml:space="preserve"> clustering</w:t>
      </w:r>
    </w:p>
    <w:p w14:paraId="517B0FFB" w14:textId="3EE68717"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Experiment protocol</w:t>
      </w:r>
    </w:p>
    <w:p w14:paraId="4A69FBD9" w14:textId="71D7058E"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Centroid initialization</w:t>
      </w:r>
    </w:p>
    <w:p w14:paraId="4F671349" w14:textId="339D9F1C"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result</w:t>
      </w:r>
    </w:p>
    <w:p w14:paraId="11A42DD1" w14:textId="549C036A" w:rsidR="008E2D2B" w:rsidRPr="008A5012" w:rsidRDefault="008A5012" w:rsidP="00A43C33">
      <w:pPr>
        <w:pStyle w:val="ListParagraph"/>
        <w:numPr>
          <w:ilvl w:val="0"/>
          <w:numId w:val="4"/>
        </w:numPr>
        <w:spacing w:line="480" w:lineRule="auto"/>
        <w:rPr>
          <w:rFonts w:ascii="Times New Roman" w:hAnsi="Times New Roman" w:cs="Times New Roman"/>
          <w:sz w:val="32"/>
          <w:szCs w:val="32"/>
        </w:rPr>
      </w:pPr>
      <w:r w:rsidRPr="008A5012">
        <w:rPr>
          <w:rFonts w:ascii="Times New Roman" w:hAnsi="Times New Roman" w:cs="Times New Roman"/>
          <w:sz w:val="32"/>
          <w:szCs w:val="32"/>
        </w:rPr>
        <w:t>Clustering quality</w:t>
      </w:r>
    </w:p>
    <w:p w14:paraId="337AACB1" w14:textId="7316D5D4" w:rsidR="008E2D2B"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Subspace clustering</w:t>
      </w:r>
    </w:p>
    <w:p w14:paraId="47B578E5" w14:textId="4B6B9F31"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 the dataset</w:t>
      </w:r>
    </w:p>
    <w:p w14:paraId="5BE356B3" w14:textId="472B6D93"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Apply K-means</w:t>
      </w:r>
    </w:p>
    <w:p w14:paraId="03ACE385" w14:textId="1280A7E4"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result</w:t>
      </w:r>
    </w:p>
    <w:p w14:paraId="6CB5833B" w14:textId="4D528746" w:rsidR="008A5012"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Vary subspaces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24AB106E" w:rsidR="00A43C33" w:rsidRPr="00A43C33" w:rsidRDefault="00D831AA" w:rsidP="00A43C33">
      <w:pPr>
        <w:pStyle w:val="ListParagraph"/>
        <w:numPr>
          <w:ilvl w:val="0"/>
          <w:numId w:val="10"/>
        </w:numPr>
        <w:spacing w:line="360" w:lineRule="auto"/>
        <w:rPr>
          <w:rFonts w:ascii="Times New Roman" w:hAnsi="Times New Roman" w:cs="Times New Roman"/>
          <w:b/>
          <w:bCs/>
          <w:sz w:val="48"/>
          <w:szCs w:val="48"/>
        </w:rPr>
      </w:pPr>
      <w:r>
        <w:rPr>
          <w:rFonts w:ascii="Times New Roman" w:hAnsi="Times New Roman" w:cs="Times New Roman"/>
          <w:b/>
          <w:bCs/>
          <w:sz w:val="48"/>
          <w:szCs w:val="48"/>
        </w:rPr>
        <w:lastRenderedPageBreak/>
        <w:t>K-means clustering</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45A96714"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r w:rsidR="004947D7">
        <w:rPr>
          <w:rFonts w:ascii="Times New Roman" w:hAnsi="Times New Roman" w:cs="Times New Roman"/>
          <w:sz w:val="32"/>
          <w:szCs w:val="32"/>
        </w:rPr>
        <w:t>, there are total of 12056 rows</w:t>
      </w:r>
      <w:r>
        <w:rPr>
          <w:rFonts w:ascii="Times New Roman" w:hAnsi="Times New Roman" w:cs="Times New Roman"/>
          <w:sz w:val="32"/>
          <w:szCs w:val="32"/>
        </w:rPr>
        <w:t>.</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2EBFF61B"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13D082E7"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w:t>
      </w:r>
      <w:r w:rsidR="00F3741E">
        <w:rPr>
          <w:rFonts w:ascii="Times New Roman" w:hAnsi="Times New Roman" w:cs="Times New Roman"/>
          <w:sz w:val="32"/>
          <w:szCs w:val="32"/>
        </w:rPr>
        <w:t>any of the other</w:t>
      </w:r>
      <w:r w:rsidR="00DE48D1" w:rsidRPr="003E4F36">
        <w:rPr>
          <w:rFonts w:ascii="Times New Roman" w:hAnsi="Times New Roman" w:cs="Times New Roman"/>
          <w:sz w:val="32"/>
          <w:szCs w:val="32"/>
        </w:rPr>
        <w:t xml:space="preserve"> column</w:t>
      </w:r>
      <w:r w:rsidR="00F3741E">
        <w:rPr>
          <w:rFonts w:ascii="Times New Roman" w:hAnsi="Times New Roman" w:cs="Times New Roman"/>
          <w:sz w:val="32"/>
          <w:szCs w:val="32"/>
        </w:rPr>
        <w:t>s</w:t>
      </w:r>
      <w:r w:rsidR="00DE48D1" w:rsidRPr="003E4F36">
        <w:rPr>
          <w:rFonts w:ascii="Times New Roman" w:hAnsi="Times New Roman" w:cs="Times New Roman"/>
          <w:sz w:val="32"/>
          <w:szCs w:val="32"/>
        </w:rPr>
        <w:t xml:space="preserve"> to predict or get in conclusion about the data of 1 column.</w:t>
      </w:r>
    </w:p>
    <w:p w14:paraId="7C8915E1" w14:textId="390DBDAC"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w:t>
      </w:r>
      <w:r w:rsidR="00F76104">
        <w:rPr>
          <w:rFonts w:ascii="Times New Roman" w:hAnsi="Times New Roman" w:cs="Times New Roman"/>
          <w:sz w:val="32"/>
          <w:szCs w:val="32"/>
        </w:rPr>
        <w:t xml:space="preserve"> be</w:t>
      </w:r>
      <w:r w:rsidR="00B620D9" w:rsidRPr="003E4F36">
        <w:rPr>
          <w:rFonts w:ascii="Times New Roman" w:hAnsi="Times New Roman" w:cs="Times New Roman"/>
          <w:sz w:val="32"/>
          <w:szCs w:val="32"/>
        </w:rPr>
        <w:t xml:space="preserve"> like in that day.</w:t>
      </w:r>
    </w:p>
    <w:p w14:paraId="05215282" w14:textId="77777777" w:rsidR="003E4F36" w:rsidRDefault="003E4F36" w:rsidP="00157D09">
      <w:pPr>
        <w:ind w:left="785"/>
        <w:rPr>
          <w:rFonts w:ascii="Times New Roman" w:hAnsi="Times New Roman" w:cs="Times New Roman"/>
          <w:sz w:val="32"/>
          <w:szCs w:val="32"/>
        </w:rPr>
      </w:pPr>
    </w:p>
    <w:p w14:paraId="172E13BA" w14:textId="14ECA287"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C596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C596B" w:rsidRDefault="00AB7EA4" w:rsidP="000A49D5">
      <w:pPr>
        <w:pStyle w:val="ListParagraph"/>
        <w:numPr>
          <w:ilvl w:val="1"/>
          <w:numId w:val="8"/>
        </w:numPr>
        <w:jc w:val="center"/>
        <w:rPr>
          <w:rFonts w:ascii="Times New Roman" w:hAnsi="Times New Roman" w:cs="Times New Roman"/>
        </w:rPr>
      </w:pPr>
      <w:r w:rsidRPr="000C596B">
        <w:rPr>
          <w:rFonts w:ascii="Times New Roman" w:hAnsi="Times New Roman" w:cs="Times New Roman"/>
        </w:rPr>
        <w:t>T</w:t>
      </w:r>
      <w:r w:rsidR="00B620D9" w:rsidRPr="000C596B">
        <w:rPr>
          <w:rFonts w:ascii="Times New Roman" w:hAnsi="Times New Roman" w:cs="Times New Roman"/>
        </w:rPr>
        <w:t xml:space="preserve">he </w:t>
      </w:r>
      <w:r w:rsidRPr="000C596B">
        <w:rPr>
          <w:rFonts w:ascii="Times New Roman" w:hAnsi="Times New Roman" w:cs="Times New Roman"/>
        </w:rPr>
        <w:t>“S</w:t>
      </w:r>
      <w:r w:rsidR="00B620D9" w:rsidRPr="000C596B">
        <w:rPr>
          <w:rFonts w:ascii="Times New Roman" w:hAnsi="Times New Roman" w:cs="Times New Roman"/>
        </w:rPr>
        <w:t>ummary</w:t>
      </w:r>
      <w:r w:rsidRPr="000C596B">
        <w:rPr>
          <w:rFonts w:ascii="Times New Roman" w:hAnsi="Times New Roman" w:cs="Times New Roman"/>
        </w:rPr>
        <w:t>”</w:t>
      </w:r>
      <w:r w:rsidR="00B620D9" w:rsidRPr="000C596B">
        <w:rPr>
          <w:rFonts w:ascii="Times New Roman" w:hAnsi="Times New Roman" w:cs="Times New Roman"/>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1959F639"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 xml:space="preserve">as the following </w:t>
      </w:r>
      <w:r w:rsidR="00F32053">
        <w:rPr>
          <w:rFonts w:ascii="Times New Roman" w:hAnsi="Times New Roman" w:cs="Times New Roman"/>
          <w:sz w:val="32"/>
          <w:szCs w:val="32"/>
        </w:rPr>
        <w:t>table</w:t>
      </w:r>
      <w:r w:rsidR="00A02C7D" w:rsidRPr="0011530E">
        <w:rPr>
          <w:rFonts w:ascii="Times New Roman" w:hAnsi="Times New Roman" w:cs="Times New Roman"/>
          <w:sz w:val="32"/>
          <w:szCs w:val="32"/>
        </w:rPr>
        <w:t>:</w:t>
      </w:r>
      <w:r w:rsidR="00A02C7D" w:rsidRPr="0011530E">
        <w:rPr>
          <w:rFonts w:ascii="Times New Roman" w:hAnsi="Times New Roman" w:cs="Times New Roman"/>
          <w:sz w:val="32"/>
          <w:szCs w:val="32"/>
        </w:rPr>
        <w:tab/>
      </w:r>
    </w:p>
    <w:p w14:paraId="444328E0" w14:textId="30A86CE0" w:rsidR="0011530E" w:rsidRDefault="00F32053" w:rsidP="0011530E">
      <w:pPr>
        <w:ind w:left="720"/>
        <w:jc w:val="center"/>
        <w:rPr>
          <w:rFonts w:ascii="Times New Roman" w:hAnsi="Times New Roman" w:cs="Times New Roman"/>
          <w:sz w:val="32"/>
          <w:szCs w:val="32"/>
        </w:rPr>
      </w:pPr>
      <w:r>
        <w:rPr>
          <w:noProof/>
        </w:rPr>
        <w:drawing>
          <wp:inline distT="0" distB="0" distL="0" distR="0" wp14:anchorId="486588F1" wp14:editId="7A436EE6">
            <wp:extent cx="3772797" cy="1441973"/>
            <wp:effectExtent l="0" t="0" r="0" b="6350"/>
            <wp:docPr id="7" name="Picture 4">
              <a:extLst xmlns:a="http://schemas.openxmlformats.org/drawingml/2006/main">
                <a:ext uri="{FF2B5EF4-FFF2-40B4-BE49-F238E27FC236}">
                  <a16:creationId xmlns:a16="http://schemas.microsoft.com/office/drawing/2014/main" id="{48C8548F-1019-4028-9B44-8EE8A680E3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C8548F-1019-4028-9B44-8EE8A680E34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797" cy="1441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78DCC87" w14:textId="77777777" w:rsidR="00F76104"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xml:space="preserve">: </w:t>
      </w:r>
    </w:p>
    <w:p w14:paraId="58A9E521" w14:textId="56CD42EF" w:rsidR="0011530E"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F</w:t>
      </w:r>
      <w:r w:rsidR="00F661A2" w:rsidRPr="00F76104">
        <w:rPr>
          <w:rFonts w:ascii="Times New Roman" w:hAnsi="Times New Roman" w:cs="Times New Roman"/>
          <w:sz w:val="32"/>
          <w:szCs w:val="32"/>
        </w:rPr>
        <w:t>or the weather dataset, we can calculate the covariance of the</w:t>
      </w:r>
      <w:r w:rsidR="0011530E" w:rsidRPr="00F76104">
        <w:rPr>
          <w:rFonts w:ascii="Times New Roman" w:hAnsi="Times New Roman" w:cs="Times New Roman"/>
          <w:sz w:val="32"/>
          <w:szCs w:val="32"/>
        </w:rPr>
        <w:t xml:space="preserve"> </w:t>
      </w:r>
      <w:r w:rsidR="00F661A2" w:rsidRPr="00F76104">
        <w:rPr>
          <w:rFonts w:ascii="Times New Roman" w:hAnsi="Times New Roman" w:cs="Times New Roman"/>
          <w:sz w:val="32"/>
          <w:szCs w:val="32"/>
        </w:rPr>
        <w:t xml:space="preserve">variables using variance matrix:  </w:t>
      </w:r>
    </w:p>
    <w:p w14:paraId="091BA98E" w14:textId="15C859A4" w:rsidR="00F661A2" w:rsidRDefault="00F32053" w:rsidP="00F32053">
      <w:pPr>
        <w:rPr>
          <w:rFonts w:ascii="Times New Roman" w:hAnsi="Times New Roman" w:cs="Times New Roman"/>
          <w:sz w:val="32"/>
          <w:szCs w:val="32"/>
        </w:rPr>
      </w:pPr>
      <w:r>
        <w:rPr>
          <w:noProof/>
        </w:rPr>
        <w:drawing>
          <wp:inline distT="0" distB="0" distL="0" distR="0" wp14:anchorId="753AF2E4" wp14:editId="23302F12">
            <wp:extent cx="6858000" cy="1176020"/>
            <wp:effectExtent l="0" t="0" r="0" b="5080"/>
            <wp:docPr id="5" name="Picture 2">
              <a:extLst xmlns:a="http://schemas.openxmlformats.org/drawingml/2006/main">
                <a:ext uri="{FF2B5EF4-FFF2-40B4-BE49-F238E27FC236}">
                  <a16:creationId xmlns:a16="http://schemas.microsoft.com/office/drawing/2014/main" id="{3F3059AE-7A7B-4E4B-B561-2E0C78ADA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3059AE-7A7B-4E4B-B561-2E0C78ADADC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23EFFF90" w14:textId="77777777" w:rsidR="00F76104"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w:t>
      </w:r>
    </w:p>
    <w:p w14:paraId="354587DD" w14:textId="7012476E" w:rsidR="00F661A2"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T</w:t>
      </w:r>
      <w:r w:rsidR="00F661A2" w:rsidRPr="00F76104">
        <w:rPr>
          <w:rFonts w:ascii="Times New Roman" w:hAnsi="Times New Roman" w:cs="Times New Roman"/>
          <w:sz w:val="32"/>
          <w:szCs w:val="32"/>
        </w:rPr>
        <w:t xml:space="preserve">he correlation of the weather dataset </w:t>
      </w:r>
      <w:r w:rsidR="00A11A03" w:rsidRPr="00F76104">
        <w:rPr>
          <w:rFonts w:ascii="Times New Roman" w:hAnsi="Times New Roman" w:cs="Times New Roman"/>
          <w:sz w:val="32"/>
          <w:szCs w:val="32"/>
        </w:rPr>
        <w:t>is</w:t>
      </w:r>
      <w:r w:rsidR="00F661A2" w:rsidRPr="00F76104">
        <w:rPr>
          <w:rFonts w:ascii="Times New Roman" w:hAnsi="Times New Roman" w:cs="Times New Roman"/>
          <w:sz w:val="32"/>
          <w:szCs w:val="32"/>
        </w:rPr>
        <w:t xml:space="preserve"> performed by the matrix below:</w:t>
      </w:r>
    </w:p>
    <w:p w14:paraId="7AFDB55C" w14:textId="7C13435B" w:rsidR="00F661A2" w:rsidRDefault="00F32053" w:rsidP="0011530E">
      <w:pPr>
        <w:jc w:val="center"/>
        <w:rPr>
          <w:rFonts w:ascii="Times New Roman" w:hAnsi="Times New Roman" w:cs="Times New Roman"/>
          <w:sz w:val="32"/>
          <w:szCs w:val="32"/>
        </w:rPr>
      </w:pPr>
      <w:r>
        <w:rPr>
          <w:noProof/>
        </w:rPr>
        <w:drawing>
          <wp:inline distT="0" distB="0" distL="0" distR="0" wp14:anchorId="0A0BEB47" wp14:editId="599A76B1">
            <wp:extent cx="6858000" cy="1176020"/>
            <wp:effectExtent l="0" t="0" r="0" b="5080"/>
            <wp:docPr id="8" name="Picture 5">
              <a:extLst xmlns:a="http://schemas.openxmlformats.org/drawingml/2006/main">
                <a:ext uri="{FF2B5EF4-FFF2-40B4-BE49-F238E27FC236}">
                  <a16:creationId xmlns:a16="http://schemas.microsoft.com/office/drawing/2014/main" id="{4733570F-ABA9-42A7-996B-F205B69DE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33570F-ABA9-42A7-996B-F205B69DEE1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6DBBB903" w14:textId="77777777" w:rsidR="00F32053" w:rsidRDefault="00F661A2" w:rsidP="00B620D9">
      <w:pPr>
        <w:rPr>
          <w:rFonts w:ascii="Times New Roman" w:hAnsi="Times New Roman" w:cs="Times New Roman"/>
          <w:sz w:val="32"/>
          <w:szCs w:val="32"/>
        </w:rPr>
      </w:pPr>
      <w:r>
        <w:rPr>
          <w:rFonts w:ascii="Times New Roman" w:hAnsi="Times New Roman" w:cs="Times New Roman"/>
          <w:sz w:val="32"/>
          <w:szCs w:val="32"/>
        </w:rPr>
        <w:tab/>
      </w:r>
    </w:p>
    <w:p w14:paraId="31AF3E70" w14:textId="4223AD4A" w:rsidR="00F661A2" w:rsidRDefault="006B668E" w:rsidP="00B620D9">
      <w:pPr>
        <w:rPr>
          <w:rFonts w:ascii="Times New Roman" w:hAnsi="Times New Roman" w:cs="Times New Roman"/>
          <w:sz w:val="32"/>
          <w:szCs w:val="32"/>
        </w:rPr>
      </w:pPr>
      <w:r w:rsidRPr="00E24DB9">
        <w:rPr>
          <w:rFonts w:ascii="Times New Roman" w:hAnsi="Times New Roman" w:cs="Times New Roman"/>
          <w:b/>
          <w:bCs/>
          <w:sz w:val="32"/>
          <w:szCs w:val="32"/>
        </w:rPr>
        <w:lastRenderedPageBreak/>
        <w:t>Valorant</w:t>
      </w:r>
      <w:r w:rsidR="003E4F36" w:rsidRPr="00E24DB9">
        <w:rPr>
          <w:rFonts w:ascii="Times New Roman" w:hAnsi="Times New Roman" w:cs="Times New Roman"/>
          <w:b/>
          <w:bCs/>
          <w:sz w:val="32"/>
          <w:szCs w:val="32"/>
        </w:rPr>
        <w:t xml:space="preserve"> </w:t>
      </w:r>
      <w:r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14AF3289" w:rsidR="00062F5B" w:rsidRDefault="00E91662" w:rsidP="00062F5B">
      <w:pPr>
        <w:jc w:val="center"/>
        <w:rPr>
          <w:rFonts w:ascii="Times New Roman" w:hAnsi="Times New Roman" w:cs="Times New Roman"/>
          <w:sz w:val="32"/>
          <w:szCs w:val="32"/>
        </w:rPr>
      </w:pPr>
      <w:r>
        <w:rPr>
          <w:noProof/>
        </w:rPr>
        <w:drawing>
          <wp:inline distT="0" distB="0" distL="0" distR="0" wp14:anchorId="20325D9B" wp14:editId="473DC0C0">
            <wp:extent cx="2143125" cy="771525"/>
            <wp:effectExtent l="0" t="0" r="9525" b="9525"/>
            <wp:docPr id="10" name="Picture 1">
              <a:extLst xmlns:a="http://schemas.openxmlformats.org/drawingml/2006/main">
                <a:ext uri="{FF2B5EF4-FFF2-40B4-BE49-F238E27FC236}">
                  <a16:creationId xmlns:a16="http://schemas.microsoft.com/office/drawing/2014/main" id="{AA15DAEA-DC6C-4F72-9F01-4711C05BE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A15DAEA-DC6C-4F72-9F01-4711C05BED9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388E0C40" w:rsidR="00062F5B" w:rsidRDefault="00E91662" w:rsidP="00062F5B">
      <w:pPr>
        <w:jc w:val="center"/>
        <w:rPr>
          <w:rFonts w:ascii="Times New Roman" w:hAnsi="Times New Roman" w:cs="Times New Roman"/>
          <w:sz w:val="32"/>
          <w:szCs w:val="32"/>
        </w:rPr>
      </w:pPr>
      <w:r>
        <w:rPr>
          <w:noProof/>
        </w:rPr>
        <w:drawing>
          <wp:inline distT="0" distB="0" distL="0" distR="0" wp14:anchorId="3C78C586" wp14:editId="003E6A18">
            <wp:extent cx="3324225" cy="771525"/>
            <wp:effectExtent l="0" t="0" r="9525" b="9525"/>
            <wp:docPr id="11" name="Picture 2">
              <a:extLst xmlns:a="http://schemas.openxmlformats.org/drawingml/2006/main">
                <a:ext uri="{FF2B5EF4-FFF2-40B4-BE49-F238E27FC236}">
                  <a16:creationId xmlns:a16="http://schemas.microsoft.com/office/drawing/2014/main" id="{61ABB8E4-2610-496A-B278-EDF0A6FD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1ABB8E4-2610-496A-B278-EDF0A6FD423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5EBCC5CA" w:rsidR="00062F5B" w:rsidRDefault="00E91662" w:rsidP="00062F5B">
      <w:pPr>
        <w:jc w:val="center"/>
        <w:rPr>
          <w:rFonts w:ascii="Times New Roman" w:hAnsi="Times New Roman" w:cs="Times New Roman"/>
          <w:sz w:val="32"/>
          <w:szCs w:val="32"/>
        </w:rPr>
      </w:pPr>
      <w:r>
        <w:rPr>
          <w:noProof/>
        </w:rPr>
        <w:drawing>
          <wp:inline distT="0" distB="0" distL="0" distR="0" wp14:anchorId="0AFCB6D2" wp14:editId="1BFE4100">
            <wp:extent cx="3324225" cy="771525"/>
            <wp:effectExtent l="0" t="0" r="9525" b="9525"/>
            <wp:docPr id="12" name="Picture 3">
              <a:extLst xmlns:a="http://schemas.openxmlformats.org/drawingml/2006/main">
                <a:ext uri="{FF2B5EF4-FFF2-40B4-BE49-F238E27FC236}">
                  <a16:creationId xmlns:a16="http://schemas.microsoft.com/office/drawing/2014/main" id="{F6D47703-2CDD-43F5-A6E7-60735216B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D47703-2CDD-43F5-A6E7-60735216BE40}"/>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63B67A42"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r w:rsidR="00F3741E">
        <w:rPr>
          <w:rFonts w:ascii="Times New Roman" w:hAnsi="Times New Roman" w:cs="Times New Roman"/>
          <w:sz w:val="32"/>
          <w:szCs w:val="32"/>
        </w:rPr>
        <w:t>. This is normal phenomenal since they are almost the same in term of temperature</w:t>
      </w:r>
      <w:r w:rsidR="00A943D7">
        <w:rPr>
          <w:rFonts w:ascii="Times New Roman" w:hAnsi="Times New Roman" w:cs="Times New Roman"/>
          <w:sz w:val="32"/>
          <w:szCs w:val="32"/>
        </w:rPr>
        <w:t>.</w:t>
      </w:r>
    </w:p>
    <w:p w14:paraId="2AC0D93D" w14:textId="27048CA7"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r w:rsidR="00F3741E">
        <w:rPr>
          <w:rFonts w:ascii="Times New Roman" w:hAnsi="Times New Roman" w:cs="Times New Roman"/>
          <w:sz w:val="32"/>
          <w:szCs w:val="32"/>
        </w:rPr>
        <w:t>. This result is also common sense since the better K/D ratio, the better rating that player get</w:t>
      </w:r>
      <w:r>
        <w:rPr>
          <w:rFonts w:ascii="Times New Roman" w:hAnsi="Times New Roman" w:cs="Times New Roman"/>
          <w:sz w:val="32"/>
          <w:szCs w:val="32"/>
        </w:rPr>
        <w:t>.</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lastRenderedPageBreak/>
        <w:t xml:space="preserve">         5.Missing Data</w:t>
      </w:r>
    </w:p>
    <w:p w14:paraId="3CFFA562" w14:textId="1DFCE7B3" w:rsidR="00A943D7" w:rsidRPr="00D55CA7" w:rsidRDefault="00A943D7" w:rsidP="00D55CA7">
      <w:pPr>
        <w:pStyle w:val="ListParagraph"/>
        <w:numPr>
          <w:ilvl w:val="0"/>
          <w:numId w:val="28"/>
        </w:numPr>
        <w:rPr>
          <w:rFonts w:ascii="Times New Roman" w:hAnsi="Times New Roman" w:cs="Times New Roman"/>
          <w:sz w:val="32"/>
          <w:szCs w:val="32"/>
        </w:rPr>
      </w:pPr>
      <w:r w:rsidRPr="00D55CA7">
        <w:rPr>
          <w:rFonts w:ascii="Times New Roman" w:hAnsi="Times New Roman" w:cs="Times New Roman"/>
          <w:sz w:val="32"/>
          <w:szCs w:val="32"/>
        </w:rPr>
        <w:t xml:space="preserve">Using the </w:t>
      </w:r>
      <w:proofErr w:type="gramStart"/>
      <w:r w:rsidRPr="00D55CA7">
        <w:rPr>
          <w:rFonts w:ascii="Times New Roman" w:hAnsi="Times New Roman" w:cs="Times New Roman"/>
          <w:b/>
          <w:bCs/>
          <w:sz w:val="32"/>
          <w:szCs w:val="32"/>
        </w:rPr>
        <w:t>info(</w:t>
      </w:r>
      <w:proofErr w:type="gramEnd"/>
      <w:r w:rsidRPr="00D55CA7">
        <w:rPr>
          <w:rFonts w:ascii="Times New Roman" w:hAnsi="Times New Roman" w:cs="Times New Roman"/>
          <w:b/>
          <w:bCs/>
          <w:sz w:val="32"/>
          <w:szCs w:val="32"/>
        </w:rPr>
        <w:t>)</w:t>
      </w:r>
      <w:r w:rsidRPr="00D55CA7">
        <w:rPr>
          <w:rFonts w:ascii="Times New Roman" w:hAnsi="Times New Roman" w:cs="Times New Roman"/>
          <w:sz w:val="32"/>
          <w:szCs w:val="32"/>
        </w:rPr>
        <w:t xml:space="preserve"> function</w:t>
      </w:r>
      <w:r w:rsidR="00A11A03" w:rsidRPr="00D55CA7">
        <w:rPr>
          <w:rFonts w:ascii="Times New Roman" w:hAnsi="Times New Roman" w:cs="Times New Roman"/>
          <w:sz w:val="32"/>
          <w:szCs w:val="32"/>
        </w:rPr>
        <w:t xml:space="preserve"> in </w:t>
      </w:r>
      <w:r w:rsidRPr="00D55CA7">
        <w:rPr>
          <w:rFonts w:ascii="Times New Roman" w:hAnsi="Times New Roman" w:cs="Times New Roman"/>
          <w:sz w:val="32"/>
          <w:szCs w:val="32"/>
        </w:rPr>
        <w:t>python, we can</w:t>
      </w:r>
      <w:r w:rsidR="00D55CA7" w:rsidRPr="00D55CA7">
        <w:rPr>
          <w:rFonts w:ascii="Times New Roman" w:hAnsi="Times New Roman" w:cs="Times New Roman"/>
          <w:sz w:val="32"/>
          <w:szCs w:val="32"/>
        </w:rPr>
        <w:t xml:space="preserve"> check</w:t>
      </w:r>
      <w:r w:rsidRPr="00D55CA7">
        <w:rPr>
          <w:rFonts w:ascii="Times New Roman" w:hAnsi="Times New Roman" w:cs="Times New Roman"/>
          <w:sz w:val="32"/>
          <w:szCs w:val="32"/>
        </w:rPr>
        <w:t xml:space="preserve"> that there are no null data in both datasets.</w:t>
      </w:r>
    </w:p>
    <w:p w14:paraId="3344AE38" w14:textId="53E5D915" w:rsidR="00B566A0" w:rsidRPr="00D55CA7" w:rsidRDefault="00A943D7" w:rsidP="00D55CA7">
      <w:pPr>
        <w:pStyle w:val="ListParagraph"/>
        <w:numPr>
          <w:ilvl w:val="0"/>
          <w:numId w:val="29"/>
        </w:numPr>
        <w:jc w:val="both"/>
        <w:rPr>
          <w:rFonts w:ascii="Times New Roman" w:hAnsi="Times New Roman" w:cs="Times New Roman"/>
          <w:sz w:val="32"/>
          <w:szCs w:val="32"/>
        </w:rPr>
      </w:pPr>
      <w:r w:rsidRPr="00D55CA7">
        <w:rPr>
          <w:rFonts w:ascii="Times New Roman" w:hAnsi="Times New Roman" w:cs="Times New Roman"/>
          <w:sz w:val="32"/>
          <w:szCs w:val="32"/>
        </w:rPr>
        <w:t xml:space="preserve">But in case that there are some missing data in the dataset we can </w:t>
      </w:r>
      <w:r w:rsidR="00B566A0" w:rsidRPr="00D55CA7">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362F1712" w14:textId="7F96E156" w:rsidR="00F3741E" w:rsidRDefault="0011530E" w:rsidP="006B310B">
      <w:pPr>
        <w:pStyle w:val="ListParagraph"/>
        <w:numPr>
          <w:ilvl w:val="0"/>
          <w:numId w:val="20"/>
        </w:numPr>
        <w:jc w:val="both"/>
        <w:rPr>
          <w:rFonts w:ascii="Times New Roman" w:hAnsi="Times New Roman" w:cs="Times New Roman"/>
          <w:sz w:val="32"/>
          <w:szCs w:val="32"/>
        </w:rPr>
      </w:pPr>
      <w:r w:rsidRPr="009646C1">
        <w:rPr>
          <w:rFonts w:ascii="Times New Roman" w:hAnsi="Times New Roman" w:cs="Times New Roman"/>
          <w:sz w:val="32"/>
          <w:szCs w:val="32"/>
        </w:rPr>
        <w:t>L</w:t>
      </w:r>
      <w:r w:rsidR="00B566A0" w:rsidRPr="009646C1">
        <w:rPr>
          <w:rFonts w:ascii="Times New Roman" w:hAnsi="Times New Roman" w:cs="Times New Roman"/>
          <w:sz w:val="32"/>
          <w:szCs w:val="32"/>
        </w:rPr>
        <w:t>eave it empty: we can also let the data empty.</w:t>
      </w:r>
    </w:p>
    <w:p w14:paraId="5A4F8F96" w14:textId="77777777" w:rsidR="009646C1" w:rsidRPr="009646C1" w:rsidRDefault="009646C1" w:rsidP="009646C1">
      <w:pPr>
        <w:jc w:val="both"/>
        <w:rPr>
          <w:rFonts w:ascii="Times New Roman" w:hAnsi="Times New Roman" w:cs="Times New Roman"/>
          <w:sz w:val="32"/>
          <w:szCs w:val="32"/>
        </w:rPr>
      </w:pPr>
    </w:p>
    <w:p w14:paraId="206D2CDE" w14:textId="2FFFBF8D" w:rsidR="006B310B" w:rsidRPr="00F3741E" w:rsidRDefault="00F3741E" w:rsidP="00756D8A">
      <w:pPr>
        <w:pStyle w:val="ListParagraph"/>
        <w:numPr>
          <w:ilvl w:val="0"/>
          <w:numId w:val="10"/>
        </w:numPr>
        <w:spacing w:line="480" w:lineRule="auto"/>
        <w:jc w:val="both"/>
        <w:rPr>
          <w:rFonts w:ascii="Times New Roman" w:hAnsi="Times New Roman" w:cs="Times New Roman"/>
          <w:sz w:val="32"/>
          <w:szCs w:val="32"/>
        </w:rPr>
      </w:pPr>
      <w:r>
        <w:rPr>
          <w:rFonts w:ascii="Times New Roman" w:hAnsi="Times New Roman" w:cs="Times New Roman"/>
          <w:b/>
          <w:bCs/>
          <w:sz w:val="48"/>
          <w:szCs w:val="48"/>
        </w:rPr>
        <w:t>PCA – Principal Component Analysis</w:t>
      </w:r>
      <w:r w:rsidR="00756D8A">
        <w:rPr>
          <w:rFonts w:ascii="Times New Roman" w:hAnsi="Times New Roman" w:cs="Times New Roman"/>
          <w:b/>
          <w:bCs/>
          <w:sz w:val="48"/>
          <w:szCs w:val="48"/>
        </w:rPr>
        <w:tab/>
      </w:r>
      <w:r w:rsidR="00756D8A">
        <w:rPr>
          <w:rFonts w:ascii="Times New Roman" w:hAnsi="Times New Roman" w:cs="Times New Roman"/>
          <w:b/>
          <w:bCs/>
          <w:sz w:val="48"/>
          <w:szCs w:val="48"/>
        </w:rPr>
        <w:tab/>
      </w:r>
    </w:p>
    <w:p w14:paraId="4F1DC54F" w14:textId="6B8B6129" w:rsidR="00F3741E" w:rsidRPr="00EF40E2" w:rsidRDefault="00756D8A" w:rsidP="00756D8A">
      <w:pPr>
        <w:pStyle w:val="ListParagraph"/>
        <w:numPr>
          <w:ilvl w:val="0"/>
          <w:numId w:val="22"/>
        </w:numPr>
        <w:jc w:val="both"/>
        <w:rPr>
          <w:rFonts w:ascii="Cambria" w:hAnsi="Cambria" w:cs="Times New Roman"/>
          <w:sz w:val="40"/>
          <w:szCs w:val="40"/>
        </w:rPr>
      </w:pPr>
      <w:r w:rsidRPr="00EF40E2">
        <w:rPr>
          <w:rFonts w:ascii="Cambria" w:hAnsi="Cambria" w:cs="Times New Roman"/>
          <w:sz w:val="40"/>
          <w:szCs w:val="40"/>
        </w:rPr>
        <w:t>Apply PCA into the</w:t>
      </w:r>
      <w:r w:rsidR="00EF40E2" w:rsidRPr="00EF40E2">
        <w:rPr>
          <w:rFonts w:ascii="Cambria" w:hAnsi="Cambria" w:cs="Times New Roman"/>
          <w:sz w:val="40"/>
          <w:szCs w:val="40"/>
        </w:rPr>
        <w:t xml:space="preserve"> Valorant players</w:t>
      </w:r>
      <w:r w:rsidRPr="00EF40E2">
        <w:rPr>
          <w:rFonts w:ascii="Cambria" w:hAnsi="Cambria" w:cs="Times New Roman"/>
          <w:sz w:val="40"/>
          <w:szCs w:val="40"/>
        </w:rPr>
        <w:t xml:space="preserve"> datasets</w:t>
      </w:r>
    </w:p>
    <w:p w14:paraId="7BAD0C6B" w14:textId="5D1B5821"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For the Valorant player</w:t>
      </w:r>
      <w:r w:rsidR="00EF40E2">
        <w:rPr>
          <w:rFonts w:ascii="Times New Roman" w:hAnsi="Times New Roman" w:cs="Times New Roman"/>
          <w:sz w:val="32"/>
          <w:szCs w:val="32"/>
        </w:rPr>
        <w:t>s</w:t>
      </w:r>
      <w:r w:rsidRPr="00B50125">
        <w:rPr>
          <w:rFonts w:ascii="Times New Roman" w:hAnsi="Times New Roman" w:cs="Times New Roman"/>
          <w:sz w:val="32"/>
          <w:szCs w:val="32"/>
        </w:rPr>
        <w:t xml:space="preserve"> dataset, we load in the csv file as pandas</w:t>
      </w:r>
      <w:r w:rsidR="009646C1" w:rsidRPr="00B50125">
        <w:rPr>
          <w:rFonts w:ascii="Times New Roman" w:hAnsi="Times New Roman" w:cs="Times New Roman"/>
          <w:sz w:val="32"/>
          <w:szCs w:val="32"/>
        </w:rPr>
        <w:t xml:space="preserve"> </w:t>
      </w:r>
      <w:r w:rsidR="009C714F" w:rsidRPr="00B50125">
        <w:rPr>
          <w:rFonts w:ascii="Times New Roman" w:hAnsi="Times New Roman" w:cs="Times New Roman"/>
          <w:sz w:val="32"/>
          <w:szCs w:val="32"/>
        </w:rPr>
        <w:t>Data Frame</w:t>
      </w:r>
      <w:r w:rsidRPr="00B50125">
        <w:rPr>
          <w:rFonts w:ascii="Times New Roman" w:hAnsi="Times New Roman" w:cs="Times New Roman"/>
          <w:sz w:val="32"/>
          <w:szCs w:val="32"/>
        </w:rPr>
        <w:t>.</w:t>
      </w:r>
    </w:p>
    <w:p w14:paraId="422C1C15" w14:textId="31A70A74"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Then, we drop 3 first columns since they are categorical variables.</w:t>
      </w:r>
    </w:p>
    <w:p w14:paraId="78D9078F" w14:textId="456320DD" w:rsid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Because the data in</w:t>
      </w:r>
      <w:r w:rsidR="009646C1" w:rsidRPr="00B50125">
        <w:rPr>
          <w:rFonts w:ascii="Times New Roman" w:hAnsi="Times New Roman" w:cs="Times New Roman"/>
          <w:sz w:val="32"/>
          <w:szCs w:val="32"/>
        </w:rPr>
        <w:t xml:space="preserve"> 3 numerical categories are not in the same range, we have to scale them so that</w:t>
      </w:r>
      <w:r w:rsidR="00B50125">
        <w:rPr>
          <w:rFonts w:ascii="Times New Roman" w:hAnsi="Times New Roman" w:cs="Times New Roman"/>
          <w:sz w:val="32"/>
          <w:szCs w:val="32"/>
        </w:rPr>
        <w:t xml:space="preserve"> one with large number doesn’t account for majority of</w:t>
      </w:r>
      <w:r w:rsidR="00B50125" w:rsidRPr="00B50125">
        <w:rPr>
          <w:rFonts w:ascii="Times New Roman" w:hAnsi="Times New Roman" w:cs="Times New Roman"/>
          <w:sz w:val="32"/>
          <w:szCs w:val="32"/>
        </w:rPr>
        <w:t xml:space="preserve"> the ratio between each</w:t>
      </w:r>
      <w:r w:rsidR="00B50125">
        <w:rPr>
          <w:rFonts w:ascii="Times New Roman" w:hAnsi="Times New Roman" w:cs="Times New Roman"/>
          <w:sz w:val="32"/>
          <w:szCs w:val="32"/>
        </w:rPr>
        <w:t xml:space="preserve"> category. For example, “KD” and “Rating” can only be around 1 to 2 while “Round played” gets up to 400.</w:t>
      </w:r>
    </w:p>
    <w:p w14:paraId="06F0A3D1" w14:textId="483E0FC0" w:rsidR="00B50125" w:rsidRDefault="00B50125" w:rsidP="00B50125">
      <w:pPr>
        <w:pStyle w:val="ListParagraph"/>
        <w:numPr>
          <w:ilvl w:val="1"/>
          <w:numId w:val="20"/>
        </w:numPr>
        <w:jc w:val="both"/>
        <w:rPr>
          <w:rFonts w:ascii="Times New Roman" w:hAnsi="Times New Roman" w:cs="Times New Roman"/>
          <w:sz w:val="32"/>
          <w:szCs w:val="32"/>
        </w:rPr>
      </w:pPr>
      <w:r>
        <w:rPr>
          <w:rFonts w:ascii="Times New Roman" w:hAnsi="Times New Roman" w:cs="Times New Roman"/>
          <w:sz w:val="32"/>
          <w:szCs w:val="32"/>
        </w:rPr>
        <w:t xml:space="preserve">We can simply do this by divide each value for their standard deviation, so that large value </w:t>
      </w:r>
      <w:r w:rsidR="009C714F">
        <w:rPr>
          <w:rFonts w:ascii="Times New Roman" w:hAnsi="Times New Roman" w:cs="Times New Roman"/>
          <w:sz w:val="32"/>
          <w:szCs w:val="32"/>
        </w:rPr>
        <w:t>reduces</w:t>
      </w:r>
      <w:r>
        <w:rPr>
          <w:rFonts w:ascii="Times New Roman" w:hAnsi="Times New Roman" w:cs="Times New Roman"/>
          <w:sz w:val="32"/>
          <w:szCs w:val="32"/>
        </w:rPr>
        <w:t xml:space="preserve"> more than small value.</w:t>
      </w:r>
    </w:p>
    <w:p w14:paraId="4B681CC0" w14:textId="0FEF1AFC" w:rsidR="00B50125" w:rsidRDefault="00B50125" w:rsidP="009C714F">
      <w:pPr>
        <w:ind w:left="360" w:firstLine="720"/>
        <w:jc w:val="center"/>
        <w:rPr>
          <w:rFonts w:ascii="Times New Roman" w:hAnsi="Times New Roman" w:cs="Times New Roman"/>
          <w:sz w:val="32"/>
          <w:szCs w:val="32"/>
        </w:rPr>
      </w:pPr>
      <w:r>
        <w:rPr>
          <w:noProof/>
          <w:sz w:val="32"/>
          <w:szCs w:val="32"/>
        </w:rPr>
        <w:lastRenderedPageBreak/>
        <w:drawing>
          <wp:inline distT="0" distB="0" distL="0" distR="0" wp14:anchorId="597B9809" wp14:editId="18A15D86">
            <wp:extent cx="4823791"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5533" cy="3963831"/>
                    </a:xfrm>
                    <a:prstGeom prst="rect">
                      <a:avLst/>
                    </a:prstGeom>
                    <a:noFill/>
                    <a:ln>
                      <a:noFill/>
                    </a:ln>
                  </pic:spPr>
                </pic:pic>
              </a:graphicData>
            </a:graphic>
          </wp:inline>
        </w:drawing>
      </w:r>
    </w:p>
    <w:p w14:paraId="62EAEE0A" w14:textId="298EF4D1" w:rsidR="009C714F" w:rsidRDefault="009C714F" w:rsidP="009C714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The next step is to center the data by subtract them with their mean value.</w:t>
      </w:r>
    </w:p>
    <w:p w14:paraId="6C52B649" w14:textId="7C190F25" w:rsidR="009C714F" w:rsidRDefault="009C714F" w:rsidP="009C714F">
      <w:pPr>
        <w:jc w:val="center"/>
        <w:rPr>
          <w:rFonts w:ascii="Times New Roman" w:hAnsi="Times New Roman" w:cs="Times New Roman"/>
          <w:sz w:val="32"/>
          <w:szCs w:val="32"/>
        </w:rPr>
      </w:pPr>
      <w:r>
        <w:rPr>
          <w:noProof/>
          <w:sz w:val="32"/>
          <w:szCs w:val="32"/>
        </w:rPr>
        <w:drawing>
          <wp:inline distT="0" distB="0" distL="0" distR="0" wp14:anchorId="59465535" wp14:editId="5EB139A3">
            <wp:extent cx="3945747"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0203" cy="3193005"/>
                    </a:xfrm>
                    <a:prstGeom prst="rect">
                      <a:avLst/>
                    </a:prstGeom>
                    <a:noFill/>
                    <a:ln>
                      <a:noFill/>
                    </a:ln>
                  </pic:spPr>
                </pic:pic>
              </a:graphicData>
            </a:graphic>
          </wp:inline>
        </w:drawing>
      </w:r>
    </w:p>
    <w:p w14:paraId="6866F38D" w14:textId="2366DA73" w:rsidR="009C714F" w:rsidRDefault="0044349E"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We continue by calculate covariance matrix from the centered data.</w:t>
      </w:r>
    </w:p>
    <w:p w14:paraId="3BD72BD2" w14:textId="6A7AEDD4" w:rsidR="00BE02A1" w:rsidRDefault="00BE02A1" w:rsidP="00BE02A1">
      <w:pPr>
        <w:jc w:val="center"/>
        <w:rPr>
          <w:rFonts w:ascii="Times New Roman" w:hAnsi="Times New Roman" w:cs="Times New Roman"/>
          <w:sz w:val="32"/>
          <w:szCs w:val="32"/>
        </w:rPr>
      </w:pPr>
      <w:r>
        <w:rPr>
          <w:noProof/>
          <w:sz w:val="32"/>
          <w:szCs w:val="32"/>
        </w:rPr>
        <w:lastRenderedPageBreak/>
        <w:drawing>
          <wp:inline distT="0" distB="0" distL="0" distR="0" wp14:anchorId="1F54278A" wp14:editId="551C6C4B">
            <wp:extent cx="470535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3771900"/>
                    </a:xfrm>
                    <a:prstGeom prst="rect">
                      <a:avLst/>
                    </a:prstGeom>
                    <a:noFill/>
                    <a:ln>
                      <a:noFill/>
                    </a:ln>
                  </pic:spPr>
                </pic:pic>
              </a:graphicData>
            </a:graphic>
          </wp:inline>
        </w:drawing>
      </w:r>
    </w:p>
    <w:p w14:paraId="0902C1C0" w14:textId="06AF2B14" w:rsidR="00BE02A1" w:rsidRPr="00BE02A1" w:rsidRDefault="00BE02A1" w:rsidP="00BE02A1">
      <w:pPr>
        <w:jc w:val="center"/>
        <w:rPr>
          <w:rFonts w:ascii="Times New Roman" w:hAnsi="Times New Roman" w:cs="Times New Roman"/>
          <w:sz w:val="24"/>
          <w:szCs w:val="24"/>
        </w:rPr>
      </w:pPr>
      <w:r w:rsidRPr="00BE02A1">
        <w:rPr>
          <w:rFonts w:ascii="Times New Roman" w:hAnsi="Times New Roman" w:cs="Times New Roman"/>
          <w:sz w:val="24"/>
          <w:szCs w:val="24"/>
        </w:rPr>
        <w:t>Covariance matrix of the dataset</w:t>
      </w:r>
    </w:p>
    <w:p w14:paraId="1C031907" w14:textId="63C411AD" w:rsidR="0044349E" w:rsidRDefault="00E91662"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And follow up by compute eigenvalues and eigenvectors of that covariance matrix above.</w:t>
      </w:r>
    </w:p>
    <w:p w14:paraId="73E70392" w14:textId="2A2CC9C2" w:rsidR="00E91662" w:rsidRDefault="00E91662"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From that, we can plot a scree graph that presents the variance explained by eigenvalue.</w:t>
      </w:r>
    </w:p>
    <w:p w14:paraId="1344EE19" w14:textId="018DA6BD" w:rsidR="00E91662" w:rsidRDefault="00E91662" w:rsidP="00E91662">
      <w:pPr>
        <w:jc w:val="center"/>
        <w:rPr>
          <w:rFonts w:ascii="Times New Roman" w:hAnsi="Times New Roman" w:cs="Times New Roman"/>
          <w:sz w:val="32"/>
          <w:szCs w:val="32"/>
        </w:rPr>
      </w:pPr>
      <w:r>
        <w:rPr>
          <w:noProof/>
          <w:sz w:val="32"/>
          <w:szCs w:val="32"/>
        </w:rPr>
        <w:drawing>
          <wp:inline distT="0" distB="0" distL="0" distR="0" wp14:anchorId="63FFFDA0" wp14:editId="72FAA3A9">
            <wp:extent cx="3742867"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5691" cy="3031235"/>
                    </a:xfrm>
                    <a:prstGeom prst="rect">
                      <a:avLst/>
                    </a:prstGeom>
                    <a:noFill/>
                    <a:ln>
                      <a:noFill/>
                    </a:ln>
                  </pic:spPr>
                </pic:pic>
              </a:graphicData>
            </a:graphic>
          </wp:inline>
        </w:drawing>
      </w:r>
    </w:p>
    <w:p w14:paraId="6AC6DD66" w14:textId="77777777" w:rsidR="00A95D5E" w:rsidRDefault="00A95D5E" w:rsidP="00A95D5E">
      <w:pPr>
        <w:pStyle w:val="ListParagraph"/>
        <w:numPr>
          <w:ilvl w:val="0"/>
          <w:numId w:val="26"/>
        </w:numPr>
        <w:rPr>
          <w:rFonts w:ascii="Times New Roman" w:hAnsi="Times New Roman" w:cs="Times New Roman"/>
          <w:sz w:val="32"/>
          <w:szCs w:val="32"/>
        </w:rPr>
      </w:pPr>
      <w:r w:rsidRPr="00A95D5E">
        <w:rPr>
          <w:rFonts w:ascii="Times New Roman" w:hAnsi="Times New Roman" w:cs="Times New Roman"/>
          <w:sz w:val="32"/>
          <w:szCs w:val="32"/>
        </w:rPr>
        <w:lastRenderedPageBreak/>
        <w:t>We can see that the first and second components are the most important. They can present 97% of the data.</w:t>
      </w:r>
      <w:r>
        <w:rPr>
          <w:rFonts w:ascii="Times New Roman" w:hAnsi="Times New Roman" w:cs="Times New Roman"/>
          <w:sz w:val="32"/>
          <w:szCs w:val="32"/>
        </w:rPr>
        <w:t xml:space="preserve"> These 2 will be used to form a new space.</w:t>
      </w:r>
    </w:p>
    <w:p w14:paraId="324257F5" w14:textId="64A7D965" w:rsidR="00A95D5E" w:rsidRDefault="00A95D5E" w:rsidP="00A95D5E">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 xml:space="preserve">Because eigenvector present a proportion of original data, we must </w:t>
      </w:r>
      <w:r w:rsidR="00EF40E2">
        <w:rPr>
          <w:rFonts w:ascii="Times New Roman" w:hAnsi="Times New Roman" w:cs="Times New Roman"/>
          <w:sz w:val="32"/>
          <w:szCs w:val="32"/>
        </w:rPr>
        <w:t xml:space="preserve">use the highest value from this graph to choose principal components, or else we will lose most of the data. </w:t>
      </w:r>
    </w:p>
    <w:p w14:paraId="5C0B0094" w14:textId="1B282761" w:rsidR="00A95D5E" w:rsidRDefault="00A95D5E" w:rsidP="00A95D5E">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Last step is to project the adjusted data onto the new space, and we got this nicely centered graph.</w:t>
      </w:r>
    </w:p>
    <w:p w14:paraId="0A06FB28" w14:textId="5F1A4D17" w:rsidR="00A95D5E" w:rsidRDefault="00A95D5E" w:rsidP="00EF40E2">
      <w:pPr>
        <w:jc w:val="center"/>
        <w:rPr>
          <w:rFonts w:ascii="Times New Roman" w:hAnsi="Times New Roman" w:cs="Times New Roman"/>
          <w:sz w:val="32"/>
          <w:szCs w:val="32"/>
        </w:rPr>
      </w:pPr>
      <w:r>
        <w:rPr>
          <w:noProof/>
          <w:sz w:val="32"/>
          <w:szCs w:val="32"/>
        </w:rPr>
        <w:drawing>
          <wp:inline distT="0" distB="0" distL="0" distR="0" wp14:anchorId="136D861A" wp14:editId="7B0F649F">
            <wp:extent cx="4829175" cy="364952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5984" cy="3669788"/>
                    </a:xfrm>
                    <a:prstGeom prst="rect">
                      <a:avLst/>
                    </a:prstGeom>
                    <a:noFill/>
                    <a:ln>
                      <a:noFill/>
                    </a:ln>
                  </pic:spPr>
                </pic:pic>
              </a:graphicData>
            </a:graphic>
          </wp:inline>
        </w:drawing>
      </w:r>
    </w:p>
    <w:p w14:paraId="0F0C66FE" w14:textId="7D10DC1A" w:rsidR="00EF40E2" w:rsidRDefault="00EF40E2" w:rsidP="00EF40E2">
      <w:pPr>
        <w:ind w:firstLine="720"/>
        <w:rPr>
          <w:rFonts w:ascii="Times New Roman" w:hAnsi="Times New Roman" w:cs="Times New Roman"/>
          <w:sz w:val="32"/>
          <w:szCs w:val="32"/>
        </w:rPr>
      </w:pPr>
      <w:r>
        <w:rPr>
          <w:rFonts w:ascii="Times New Roman" w:hAnsi="Times New Roman" w:cs="Times New Roman"/>
          <w:sz w:val="32"/>
          <w:szCs w:val="32"/>
        </w:rPr>
        <w:t>Since we used 2 principal components that accounted for 97% of the data, the result is accurate if we compare to the original data.</w:t>
      </w:r>
    </w:p>
    <w:p w14:paraId="0AD8C3CA" w14:textId="46AE88F2" w:rsidR="00EF40E2" w:rsidRDefault="00EF40E2" w:rsidP="00EF40E2">
      <w:pPr>
        <w:pStyle w:val="ListParagraph"/>
        <w:numPr>
          <w:ilvl w:val="0"/>
          <w:numId w:val="22"/>
        </w:numPr>
        <w:spacing w:line="480" w:lineRule="auto"/>
        <w:rPr>
          <w:rFonts w:ascii="Cambria" w:hAnsi="Cambria" w:cs="Times New Roman"/>
          <w:sz w:val="40"/>
          <w:szCs w:val="40"/>
        </w:rPr>
      </w:pPr>
      <w:r w:rsidRPr="00EF40E2">
        <w:rPr>
          <w:rFonts w:ascii="Cambria" w:hAnsi="Cambria" w:cs="Times New Roman"/>
          <w:sz w:val="40"/>
          <w:szCs w:val="40"/>
        </w:rPr>
        <w:t>Apply PCA into weather dataset</w:t>
      </w:r>
    </w:p>
    <w:p w14:paraId="30C87E09" w14:textId="5AA278C1" w:rsidR="00EF40E2" w:rsidRDefault="00EF40E2"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For the weather dataset</w:t>
      </w:r>
      <w:r w:rsidR="00BE02A1">
        <w:rPr>
          <w:rFonts w:ascii="Times New Roman" w:hAnsi="Times New Roman" w:cs="Times New Roman"/>
          <w:sz w:val="32"/>
          <w:szCs w:val="32"/>
        </w:rPr>
        <w:t xml:space="preserve">, the process is almost the same, </w:t>
      </w:r>
      <w:r w:rsidR="00D55CA7">
        <w:rPr>
          <w:rFonts w:ascii="Times New Roman" w:hAnsi="Times New Roman" w:cs="Times New Roman"/>
          <w:sz w:val="32"/>
          <w:szCs w:val="32"/>
        </w:rPr>
        <w:t>just with different number of dimensions.</w:t>
      </w:r>
    </w:p>
    <w:p w14:paraId="25FF5EA1" w14:textId="7061FE4C" w:rsidR="00D55CA7" w:rsidRDefault="00D55CA7"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We loaded the csv file into data frame and then dropped off all non-numerical variables.</w:t>
      </w:r>
    </w:p>
    <w:p w14:paraId="7A658A0A" w14:textId="49ACD8D1" w:rsidR="00D55CA7" w:rsidRDefault="00D55CA7"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Then we performed data scaling and adjust them to the center of gravity.</w:t>
      </w:r>
    </w:p>
    <w:p w14:paraId="0706B946" w14:textId="423FE52A" w:rsidR="00D55CA7" w:rsidRDefault="00D55CA7" w:rsidP="00D55CA7">
      <w:pPr>
        <w:jc w:val="center"/>
        <w:rPr>
          <w:rFonts w:ascii="Times New Roman" w:hAnsi="Times New Roman" w:cs="Times New Roman"/>
          <w:sz w:val="32"/>
          <w:szCs w:val="32"/>
        </w:rPr>
      </w:pPr>
      <w:r>
        <w:rPr>
          <w:noProof/>
          <w:sz w:val="32"/>
          <w:szCs w:val="32"/>
        </w:rPr>
        <w:lastRenderedPageBreak/>
        <w:drawing>
          <wp:inline distT="0" distB="0" distL="0" distR="0" wp14:anchorId="28EF8697" wp14:editId="71DF1DE5">
            <wp:extent cx="5314950" cy="416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14:paraId="28474ED5" w14:textId="779E4E42" w:rsidR="00D55CA7" w:rsidRDefault="00BD4706" w:rsidP="00D55CA7">
      <w:pPr>
        <w:jc w:val="center"/>
        <w:rPr>
          <w:rFonts w:ascii="Times New Roman" w:hAnsi="Times New Roman" w:cs="Times New Roman"/>
          <w:sz w:val="28"/>
          <w:szCs w:val="28"/>
        </w:rPr>
      </w:pPr>
      <w:r>
        <w:rPr>
          <w:rFonts w:ascii="Times New Roman" w:hAnsi="Times New Roman" w:cs="Times New Roman"/>
          <w:sz w:val="28"/>
          <w:szCs w:val="28"/>
        </w:rPr>
        <w:t xml:space="preserve">        </w:t>
      </w:r>
      <w:r w:rsidR="00D55CA7" w:rsidRPr="00D55CA7">
        <w:rPr>
          <w:rFonts w:ascii="Times New Roman" w:hAnsi="Times New Roman" w:cs="Times New Roman"/>
          <w:sz w:val="28"/>
          <w:szCs w:val="28"/>
        </w:rPr>
        <w:t>There is a huge amount of data in this dataset</w:t>
      </w:r>
    </w:p>
    <w:p w14:paraId="5017DB11" w14:textId="158D0D5D" w:rsidR="00D55CA7" w:rsidRDefault="00D55CA7" w:rsidP="00D55CA7">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Next, we computed the covariance matrix for this centered data.</w:t>
      </w:r>
    </w:p>
    <w:p w14:paraId="5F466D0B" w14:textId="0E339EB3" w:rsidR="00D55CA7" w:rsidRDefault="00D55CA7" w:rsidP="00D55CA7">
      <w:pPr>
        <w:jc w:val="center"/>
        <w:rPr>
          <w:rFonts w:ascii="Times New Roman" w:hAnsi="Times New Roman" w:cs="Times New Roman"/>
          <w:sz w:val="32"/>
          <w:szCs w:val="32"/>
        </w:rPr>
      </w:pPr>
      <w:r>
        <w:rPr>
          <w:noProof/>
          <w:sz w:val="32"/>
          <w:szCs w:val="32"/>
        </w:rPr>
        <w:drawing>
          <wp:inline distT="0" distB="0" distL="0" distR="0" wp14:anchorId="7611A1F8" wp14:editId="4EE6FAE2">
            <wp:extent cx="4543425" cy="374890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8404" cy="3753013"/>
                    </a:xfrm>
                    <a:prstGeom prst="rect">
                      <a:avLst/>
                    </a:prstGeom>
                    <a:noFill/>
                    <a:ln>
                      <a:noFill/>
                    </a:ln>
                  </pic:spPr>
                </pic:pic>
              </a:graphicData>
            </a:graphic>
          </wp:inline>
        </w:drawing>
      </w:r>
    </w:p>
    <w:p w14:paraId="6D5BF066" w14:textId="164CFA14" w:rsidR="00D55CA7" w:rsidRDefault="00BD4706" w:rsidP="00D55CA7">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lastRenderedPageBreak/>
        <w:t>In the following step, we calculated eigenvalue and eigenvectors of the covariance matrix</w:t>
      </w:r>
      <w:r w:rsidR="006E7BA1">
        <w:rPr>
          <w:rFonts w:ascii="Times New Roman" w:hAnsi="Times New Roman" w:cs="Times New Roman"/>
          <w:sz w:val="32"/>
          <w:szCs w:val="32"/>
        </w:rPr>
        <w:t>, and got this scree plot of variance explained by eigenvalue.</w:t>
      </w:r>
    </w:p>
    <w:p w14:paraId="22228C89" w14:textId="0E5447FD" w:rsidR="006E7BA1" w:rsidRDefault="006E7BA1" w:rsidP="006E7BA1">
      <w:pPr>
        <w:jc w:val="center"/>
        <w:rPr>
          <w:rFonts w:ascii="Times New Roman" w:hAnsi="Times New Roman" w:cs="Times New Roman"/>
          <w:sz w:val="32"/>
          <w:szCs w:val="32"/>
        </w:rPr>
      </w:pPr>
      <w:r>
        <w:rPr>
          <w:noProof/>
          <w:sz w:val="32"/>
          <w:szCs w:val="32"/>
        </w:rPr>
        <w:drawing>
          <wp:inline distT="0" distB="0" distL="0" distR="0" wp14:anchorId="2D790442" wp14:editId="11A60D30">
            <wp:extent cx="5143500" cy="416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14:paraId="525A756C" w14:textId="2CDE2E4D" w:rsidR="006E7BA1" w:rsidRDefault="006E7BA1" w:rsidP="006E7BA1">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As you can see, we can see that eigenvalue number 1 and 4 accounted for the highest amount of proportion. We simply pick these 2 for dimensional deduction and plot a nicely centered data from the original in 2D.</w:t>
      </w:r>
    </w:p>
    <w:p w14:paraId="62A315C4" w14:textId="2083B4E1" w:rsidR="006E7BA1" w:rsidRDefault="006E7BA1" w:rsidP="006E7BA1">
      <w:pPr>
        <w:jc w:val="center"/>
        <w:rPr>
          <w:rFonts w:ascii="Times New Roman" w:hAnsi="Times New Roman" w:cs="Times New Roman"/>
          <w:sz w:val="32"/>
          <w:szCs w:val="32"/>
        </w:rPr>
      </w:pPr>
      <w:r>
        <w:rPr>
          <w:noProof/>
          <w:sz w:val="32"/>
          <w:szCs w:val="32"/>
        </w:rPr>
        <w:lastRenderedPageBreak/>
        <w:drawing>
          <wp:inline distT="0" distB="0" distL="0" distR="0" wp14:anchorId="32229A5D" wp14:editId="36BA34AD">
            <wp:extent cx="5231175" cy="38576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3914" cy="3874394"/>
                    </a:xfrm>
                    <a:prstGeom prst="rect">
                      <a:avLst/>
                    </a:prstGeom>
                    <a:noFill/>
                    <a:ln>
                      <a:noFill/>
                    </a:ln>
                  </pic:spPr>
                </pic:pic>
              </a:graphicData>
            </a:graphic>
          </wp:inline>
        </w:drawing>
      </w:r>
    </w:p>
    <w:p w14:paraId="72544385" w14:textId="4CC09708" w:rsidR="006E7BA1" w:rsidRDefault="006E7BA1" w:rsidP="006E7BA1">
      <w:pPr>
        <w:jc w:val="center"/>
        <w:rPr>
          <w:rFonts w:ascii="Times New Roman" w:hAnsi="Times New Roman" w:cs="Times New Roman"/>
          <w:sz w:val="28"/>
          <w:szCs w:val="28"/>
        </w:rPr>
      </w:pPr>
      <w:r>
        <w:rPr>
          <w:rFonts w:ascii="Times New Roman" w:hAnsi="Times New Roman" w:cs="Times New Roman"/>
          <w:sz w:val="32"/>
          <w:szCs w:val="32"/>
        </w:rPr>
        <w:t xml:space="preserve">      </w:t>
      </w:r>
      <w:r w:rsidRPr="006E7BA1">
        <w:rPr>
          <w:rFonts w:ascii="Times New Roman" w:hAnsi="Times New Roman" w:cs="Times New Roman"/>
          <w:sz w:val="28"/>
          <w:szCs w:val="28"/>
        </w:rPr>
        <w:t>2D representation of weather dataset</w:t>
      </w:r>
    </w:p>
    <w:p w14:paraId="136EE114" w14:textId="128775C4" w:rsidR="006E7BA1" w:rsidRDefault="006E7BA1" w:rsidP="006E7BA1">
      <w:pPr>
        <w:rPr>
          <w:rFonts w:ascii="Times New Roman" w:hAnsi="Times New Roman" w:cs="Times New Roman"/>
          <w:sz w:val="32"/>
          <w:szCs w:val="32"/>
        </w:rPr>
      </w:pPr>
      <w:r>
        <w:rPr>
          <w:rFonts w:ascii="Times New Roman" w:hAnsi="Times New Roman" w:cs="Times New Roman"/>
          <w:sz w:val="28"/>
          <w:szCs w:val="28"/>
        </w:rPr>
        <w:tab/>
      </w:r>
      <w:r w:rsidRPr="006E7BA1">
        <w:rPr>
          <w:rFonts w:ascii="Times New Roman" w:hAnsi="Times New Roman" w:cs="Times New Roman"/>
          <w:sz w:val="32"/>
          <w:szCs w:val="32"/>
        </w:rPr>
        <w:t>Since we</w:t>
      </w:r>
      <w:r>
        <w:rPr>
          <w:rFonts w:ascii="Times New Roman" w:hAnsi="Times New Roman" w:cs="Times New Roman"/>
          <w:sz w:val="32"/>
          <w:szCs w:val="32"/>
        </w:rPr>
        <w:t xml:space="preserve"> used 2 principal components that only present 58.9% of the dataset, this graph is not very accurate, but this is the best we can perform on this dataset with PCA.</w:t>
      </w:r>
    </w:p>
    <w:p w14:paraId="71BD98D9" w14:textId="6E285118" w:rsidR="006E7BA1" w:rsidRDefault="006E7BA1" w:rsidP="006E7BA1">
      <w:pPr>
        <w:pStyle w:val="ListParagraph"/>
        <w:numPr>
          <w:ilvl w:val="0"/>
          <w:numId w:val="22"/>
        </w:numPr>
        <w:spacing w:line="480" w:lineRule="auto"/>
        <w:rPr>
          <w:rFonts w:ascii="Times New Roman" w:hAnsi="Times New Roman" w:cs="Times New Roman"/>
          <w:sz w:val="40"/>
          <w:szCs w:val="40"/>
        </w:rPr>
      </w:pPr>
      <w:r w:rsidRPr="006E7BA1">
        <w:rPr>
          <w:rFonts w:ascii="Times New Roman" w:hAnsi="Times New Roman" w:cs="Times New Roman"/>
          <w:sz w:val="40"/>
          <w:szCs w:val="40"/>
        </w:rPr>
        <w:t>Vary the components</w:t>
      </w:r>
    </w:p>
    <w:p w14:paraId="2CB4FF7C" w14:textId="69B114D0" w:rsidR="006E7BA1" w:rsidRDefault="006E7BA1" w:rsidP="00D52680">
      <w:pPr>
        <w:spacing w:line="240" w:lineRule="auto"/>
        <w:ind w:firstLine="720"/>
        <w:rPr>
          <w:rFonts w:ascii="Times New Roman" w:hAnsi="Times New Roman" w:cs="Times New Roman"/>
          <w:sz w:val="32"/>
          <w:szCs w:val="32"/>
        </w:rPr>
      </w:pPr>
      <w:r>
        <w:rPr>
          <w:rFonts w:ascii="Times New Roman" w:hAnsi="Times New Roman" w:cs="Times New Roman"/>
          <w:sz w:val="32"/>
          <w:szCs w:val="32"/>
        </w:rPr>
        <w:t>Now we can try vary the principal components on both datasets to see what will happen.</w:t>
      </w:r>
    </w:p>
    <w:p w14:paraId="3356ACE1" w14:textId="6D4AFE3E" w:rsidR="006E7BA1" w:rsidRDefault="006E7BA1" w:rsidP="00D52680">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first attempt, I chose the 2 least proportion eigenvectors in the weather dataset. And plotted this 2D graph of the original dataset:</w:t>
      </w:r>
    </w:p>
    <w:p w14:paraId="4AE684EA" w14:textId="77777777" w:rsidR="00D52680" w:rsidRDefault="00D52680" w:rsidP="006E7BA1">
      <w:pPr>
        <w:spacing w:line="240" w:lineRule="auto"/>
        <w:ind w:left="720" w:firstLine="360"/>
        <w:rPr>
          <w:rFonts w:ascii="Times New Roman" w:hAnsi="Times New Roman" w:cs="Times New Roman"/>
          <w:sz w:val="32"/>
          <w:szCs w:val="32"/>
        </w:rPr>
      </w:pPr>
    </w:p>
    <w:p w14:paraId="2B0F152C" w14:textId="4BF05ED2" w:rsidR="006E7BA1" w:rsidRDefault="00FC3780" w:rsidP="00FC3780">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3DDCC9E0" wp14:editId="0B8B77AD">
            <wp:extent cx="3238500" cy="2388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489" cy="2425767"/>
                    </a:xfrm>
                    <a:prstGeom prst="rect">
                      <a:avLst/>
                    </a:prstGeom>
                    <a:noFill/>
                    <a:ln>
                      <a:noFill/>
                    </a:ln>
                  </pic:spPr>
                </pic:pic>
              </a:graphicData>
            </a:graphic>
          </wp:inline>
        </w:drawing>
      </w:r>
      <w:r w:rsidR="006E7BA1">
        <w:rPr>
          <w:noProof/>
          <w:sz w:val="32"/>
          <w:szCs w:val="32"/>
        </w:rPr>
        <w:drawing>
          <wp:inline distT="0" distB="0" distL="0" distR="0" wp14:anchorId="5E092D6C" wp14:editId="7827EE76">
            <wp:extent cx="3210560" cy="24263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5525" cy="2460283"/>
                    </a:xfrm>
                    <a:prstGeom prst="rect">
                      <a:avLst/>
                    </a:prstGeom>
                    <a:noFill/>
                    <a:ln>
                      <a:noFill/>
                    </a:ln>
                  </pic:spPr>
                </pic:pic>
              </a:graphicData>
            </a:graphic>
          </wp:inline>
        </w:drawing>
      </w:r>
      <w:r>
        <w:rPr>
          <w:rFonts w:ascii="Times New Roman" w:hAnsi="Times New Roman" w:cs="Times New Roman"/>
          <w:sz w:val="32"/>
          <w:szCs w:val="32"/>
        </w:rPr>
        <w:t>Before and after</w:t>
      </w:r>
      <w:r w:rsidR="00D52680">
        <w:rPr>
          <w:rFonts w:ascii="Times New Roman" w:hAnsi="Times New Roman" w:cs="Times New Roman"/>
          <w:sz w:val="32"/>
          <w:szCs w:val="32"/>
        </w:rPr>
        <w:t xml:space="preserve"> vary the principal components</w:t>
      </w:r>
    </w:p>
    <w:p w14:paraId="426F4B94" w14:textId="7006B994" w:rsidR="00D52680" w:rsidRDefault="00D52680" w:rsidP="00D52680">
      <w:pPr>
        <w:spacing w:line="240" w:lineRule="auto"/>
        <w:ind w:firstLine="720"/>
        <w:rPr>
          <w:rFonts w:ascii="Times New Roman" w:hAnsi="Times New Roman" w:cs="Times New Roman"/>
          <w:sz w:val="32"/>
          <w:szCs w:val="32"/>
        </w:rPr>
      </w:pPr>
      <w:r>
        <w:rPr>
          <w:rFonts w:ascii="Times New Roman" w:hAnsi="Times New Roman" w:cs="Times New Roman"/>
          <w:sz w:val="32"/>
          <w:szCs w:val="32"/>
        </w:rPr>
        <w:t>As we can see, the data from 2 pictures is far different from each other. But for the left figure, it only presents 4.4% of the dataset, this is considered to be wrong.</w:t>
      </w:r>
    </w:p>
    <w:p w14:paraId="38FE0646" w14:textId="30647037" w:rsidR="00D52680" w:rsidRDefault="00D52680" w:rsidP="00D52680">
      <w:pPr>
        <w:spacing w:line="240" w:lineRule="auto"/>
        <w:rPr>
          <w:rFonts w:ascii="Times New Roman" w:hAnsi="Times New Roman" w:cs="Times New Roman"/>
          <w:sz w:val="32"/>
          <w:szCs w:val="32"/>
        </w:rPr>
      </w:pPr>
      <w:r>
        <w:rPr>
          <w:rFonts w:ascii="Times New Roman" w:hAnsi="Times New Roman" w:cs="Times New Roman"/>
          <w:sz w:val="32"/>
          <w:szCs w:val="32"/>
        </w:rPr>
        <w:tab/>
      </w:r>
    </w:p>
    <w:p w14:paraId="7B4943AC" w14:textId="0B5CB1B0" w:rsidR="00D52680" w:rsidRDefault="00D52680" w:rsidP="00D52680">
      <w:pPr>
        <w:spacing w:line="240" w:lineRule="auto"/>
        <w:rPr>
          <w:rFonts w:ascii="Times New Roman" w:hAnsi="Times New Roman" w:cs="Times New Roman"/>
          <w:sz w:val="32"/>
          <w:szCs w:val="32"/>
        </w:rPr>
      </w:pPr>
      <w:r>
        <w:rPr>
          <w:rFonts w:ascii="Times New Roman" w:hAnsi="Times New Roman" w:cs="Times New Roman"/>
          <w:sz w:val="32"/>
          <w:szCs w:val="32"/>
        </w:rPr>
        <w:tab/>
        <w:t>For the second attempt, I chose 2 principal components with highest and lowest value to represent the data.</w:t>
      </w:r>
    </w:p>
    <w:p w14:paraId="1831A8A7" w14:textId="5A2C1997" w:rsidR="00D52680" w:rsidRDefault="00D52680" w:rsidP="00D52680">
      <w:pPr>
        <w:spacing w:line="240" w:lineRule="auto"/>
        <w:jc w:val="center"/>
        <w:rPr>
          <w:rFonts w:ascii="Times New Roman" w:hAnsi="Times New Roman" w:cs="Times New Roman"/>
          <w:sz w:val="32"/>
          <w:szCs w:val="32"/>
        </w:rPr>
      </w:pPr>
      <w:r>
        <w:rPr>
          <w:noProof/>
          <w:sz w:val="32"/>
          <w:szCs w:val="32"/>
        </w:rPr>
        <w:drawing>
          <wp:inline distT="0" distB="0" distL="0" distR="0" wp14:anchorId="5A80ADA0" wp14:editId="61EEEAF0">
            <wp:extent cx="2785438" cy="2105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7112" cy="2121404"/>
                    </a:xfrm>
                    <a:prstGeom prst="rect">
                      <a:avLst/>
                    </a:prstGeom>
                    <a:noFill/>
                    <a:ln>
                      <a:noFill/>
                    </a:ln>
                  </pic:spPr>
                </pic:pic>
              </a:graphicData>
            </a:graphic>
          </wp:inline>
        </w:drawing>
      </w:r>
      <w:r>
        <w:rPr>
          <w:noProof/>
          <w:sz w:val="32"/>
          <w:szCs w:val="32"/>
        </w:rPr>
        <w:drawing>
          <wp:inline distT="0" distB="0" distL="0" distR="0" wp14:anchorId="5CB25AD2" wp14:editId="6D1DA436">
            <wp:extent cx="2835852" cy="21431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766" cy="2145327"/>
                    </a:xfrm>
                    <a:prstGeom prst="rect">
                      <a:avLst/>
                    </a:prstGeom>
                    <a:noFill/>
                    <a:ln>
                      <a:noFill/>
                    </a:ln>
                  </pic:spPr>
                </pic:pic>
              </a:graphicData>
            </a:graphic>
          </wp:inline>
        </w:drawing>
      </w:r>
    </w:p>
    <w:p w14:paraId="2F63A1DD" w14:textId="68DE9A68" w:rsidR="00D52680" w:rsidRDefault="00D52680" w:rsidP="00D52680">
      <w:pPr>
        <w:spacing w:line="240" w:lineRule="auto"/>
        <w:jc w:val="center"/>
        <w:rPr>
          <w:rFonts w:ascii="Times New Roman" w:hAnsi="Times New Roman" w:cs="Times New Roman"/>
          <w:sz w:val="32"/>
          <w:szCs w:val="32"/>
        </w:rPr>
      </w:pPr>
      <w:r>
        <w:rPr>
          <w:rFonts w:ascii="Times New Roman" w:hAnsi="Times New Roman" w:cs="Times New Roman"/>
          <w:sz w:val="32"/>
          <w:szCs w:val="32"/>
        </w:rPr>
        <w:t>Before and after principal components adjustment</w:t>
      </w:r>
    </w:p>
    <w:p w14:paraId="3ED67ED8" w14:textId="42FDBEBC" w:rsidR="00D52680" w:rsidRPr="006E7BA1" w:rsidRDefault="00D52680" w:rsidP="00D52680">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We can see that by changing 1 </w:t>
      </w:r>
      <w:r w:rsidR="00FC3780">
        <w:rPr>
          <w:rFonts w:ascii="Times New Roman" w:hAnsi="Times New Roman" w:cs="Times New Roman"/>
          <w:sz w:val="32"/>
          <w:szCs w:val="32"/>
        </w:rPr>
        <w:t>principal component, the plotted dataset rotated 90 degrees since these eigenvectors are orthogonal. However, we’ve just only reduced accuracy from 97% to 76%, the result is still remained some of the clustered areas.</w:t>
      </w:r>
    </w:p>
    <w:sectPr w:rsidR="00D52680" w:rsidRPr="006E7BA1" w:rsidSect="00AE4E4E">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1CD1" w14:textId="77777777" w:rsidR="00D64995" w:rsidRDefault="00D64995" w:rsidP="00225D5D">
      <w:pPr>
        <w:spacing w:after="0" w:line="240" w:lineRule="auto"/>
      </w:pPr>
      <w:r>
        <w:separator/>
      </w:r>
    </w:p>
  </w:endnote>
  <w:endnote w:type="continuationSeparator" w:id="0">
    <w:p w14:paraId="10E88E9C" w14:textId="77777777" w:rsidR="00D64995" w:rsidRDefault="00D64995"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CB19" w14:textId="77777777" w:rsidR="00D64995" w:rsidRDefault="00D64995" w:rsidP="00225D5D">
      <w:pPr>
        <w:spacing w:after="0" w:line="240" w:lineRule="auto"/>
      </w:pPr>
      <w:r>
        <w:separator/>
      </w:r>
    </w:p>
  </w:footnote>
  <w:footnote w:type="continuationSeparator" w:id="0">
    <w:p w14:paraId="20372BB8" w14:textId="77777777" w:rsidR="00D64995" w:rsidRDefault="00D64995"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8"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03987"/>
    <w:multiLevelType w:val="hybridMultilevel"/>
    <w:tmpl w:val="09BCF418"/>
    <w:lvl w:ilvl="0" w:tplc="06DA4D92">
      <w:start w:val="1"/>
      <w:numFmt w:val="upperRoman"/>
      <w:lvlText w:val="%1."/>
      <w:lvlJc w:val="left"/>
      <w:pPr>
        <w:ind w:left="862" w:hanging="720"/>
      </w:pPr>
      <w:rPr>
        <w:rFonts w:hint="default"/>
        <w:b/>
        <w:bCs/>
        <w:sz w:val="48"/>
        <w:szCs w:val="4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6"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0"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1"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6"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8"/>
  </w:num>
  <w:num w:numId="3">
    <w:abstractNumId w:val="19"/>
  </w:num>
  <w:num w:numId="4">
    <w:abstractNumId w:val="26"/>
  </w:num>
  <w:num w:numId="5">
    <w:abstractNumId w:val="7"/>
  </w:num>
  <w:num w:numId="6">
    <w:abstractNumId w:val="3"/>
  </w:num>
  <w:num w:numId="7">
    <w:abstractNumId w:val="27"/>
  </w:num>
  <w:num w:numId="8">
    <w:abstractNumId w:val="20"/>
  </w:num>
  <w:num w:numId="9">
    <w:abstractNumId w:val="29"/>
  </w:num>
  <w:num w:numId="10">
    <w:abstractNumId w:val="14"/>
  </w:num>
  <w:num w:numId="11">
    <w:abstractNumId w:val="12"/>
  </w:num>
  <w:num w:numId="12">
    <w:abstractNumId w:val="0"/>
  </w:num>
  <w:num w:numId="13">
    <w:abstractNumId w:val="2"/>
  </w:num>
  <w:num w:numId="14">
    <w:abstractNumId w:val="10"/>
  </w:num>
  <w:num w:numId="15">
    <w:abstractNumId w:val="25"/>
  </w:num>
  <w:num w:numId="16">
    <w:abstractNumId w:val="6"/>
  </w:num>
  <w:num w:numId="17">
    <w:abstractNumId w:val="8"/>
  </w:num>
  <w:num w:numId="18">
    <w:abstractNumId w:val="21"/>
  </w:num>
  <w:num w:numId="19">
    <w:abstractNumId w:val="17"/>
  </w:num>
  <w:num w:numId="20">
    <w:abstractNumId w:val="1"/>
  </w:num>
  <w:num w:numId="21">
    <w:abstractNumId w:val="15"/>
  </w:num>
  <w:num w:numId="22">
    <w:abstractNumId w:val="23"/>
  </w:num>
  <w:num w:numId="23">
    <w:abstractNumId w:val="28"/>
  </w:num>
  <w:num w:numId="24">
    <w:abstractNumId w:val="9"/>
  </w:num>
  <w:num w:numId="25">
    <w:abstractNumId w:val="16"/>
  </w:num>
  <w:num w:numId="26">
    <w:abstractNumId w:val="24"/>
  </w:num>
  <w:num w:numId="27">
    <w:abstractNumId w:val="5"/>
  </w:num>
  <w:num w:numId="28">
    <w:abstractNumId w:val="13"/>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0C596B"/>
    <w:rsid w:val="0011530E"/>
    <w:rsid w:val="00157D09"/>
    <w:rsid w:val="00204FA9"/>
    <w:rsid w:val="00225D5D"/>
    <w:rsid w:val="002B6EFC"/>
    <w:rsid w:val="003E4F36"/>
    <w:rsid w:val="003F60DA"/>
    <w:rsid w:val="00437614"/>
    <w:rsid w:val="0044349E"/>
    <w:rsid w:val="0046518E"/>
    <w:rsid w:val="004947D7"/>
    <w:rsid w:val="004C70C7"/>
    <w:rsid w:val="00624DE2"/>
    <w:rsid w:val="006B310B"/>
    <w:rsid w:val="006B668E"/>
    <w:rsid w:val="006B7C7A"/>
    <w:rsid w:val="006E7BA1"/>
    <w:rsid w:val="00756D8A"/>
    <w:rsid w:val="00821267"/>
    <w:rsid w:val="00835741"/>
    <w:rsid w:val="008A5012"/>
    <w:rsid w:val="008E2D2B"/>
    <w:rsid w:val="009646C1"/>
    <w:rsid w:val="009A58B5"/>
    <w:rsid w:val="009C714F"/>
    <w:rsid w:val="00A02C7D"/>
    <w:rsid w:val="00A11A03"/>
    <w:rsid w:val="00A15AC6"/>
    <w:rsid w:val="00A43C33"/>
    <w:rsid w:val="00A943D7"/>
    <w:rsid w:val="00A95D5E"/>
    <w:rsid w:val="00AB7EA4"/>
    <w:rsid w:val="00AC144A"/>
    <w:rsid w:val="00AE4E4E"/>
    <w:rsid w:val="00B50125"/>
    <w:rsid w:val="00B566A0"/>
    <w:rsid w:val="00B620D9"/>
    <w:rsid w:val="00BD4706"/>
    <w:rsid w:val="00BE00DB"/>
    <w:rsid w:val="00BE02A1"/>
    <w:rsid w:val="00C004B4"/>
    <w:rsid w:val="00C006C4"/>
    <w:rsid w:val="00CD4D86"/>
    <w:rsid w:val="00D52680"/>
    <w:rsid w:val="00D55CA7"/>
    <w:rsid w:val="00D64995"/>
    <w:rsid w:val="00D831AA"/>
    <w:rsid w:val="00DB7419"/>
    <w:rsid w:val="00DD0F3D"/>
    <w:rsid w:val="00DE48D1"/>
    <w:rsid w:val="00E24DB9"/>
    <w:rsid w:val="00E91662"/>
    <w:rsid w:val="00EF40E2"/>
    <w:rsid w:val="00F1077F"/>
    <w:rsid w:val="00F32053"/>
    <w:rsid w:val="00F3741E"/>
    <w:rsid w:val="00F55970"/>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29</cp:revision>
  <cp:lastPrinted>2024-05-09T15:40:00Z</cp:lastPrinted>
  <dcterms:created xsi:type="dcterms:W3CDTF">2024-05-07T16:04:00Z</dcterms:created>
  <dcterms:modified xsi:type="dcterms:W3CDTF">2024-05-12T12:07:00Z</dcterms:modified>
</cp:coreProperties>
</file>