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622C0B" w14:textId="77777777" w:rsidR="0059543C" w:rsidRPr="0059543C" w:rsidRDefault="0059543C" w:rsidP="0059543C">
      <w:pPr>
        <w:rPr>
          <w:b/>
          <w:bCs/>
        </w:rPr>
      </w:pPr>
      <w:r w:rsidRPr="0059543C">
        <w:rPr>
          <w:b/>
          <w:bCs/>
        </w:rPr>
        <w:t>1. Objective of the Study</w:t>
      </w:r>
    </w:p>
    <w:p w14:paraId="284083C7" w14:textId="77777777" w:rsidR="0059543C" w:rsidRPr="0059543C" w:rsidRDefault="0059543C" w:rsidP="0059543C">
      <w:pPr>
        <w:numPr>
          <w:ilvl w:val="0"/>
          <w:numId w:val="1"/>
        </w:numPr>
      </w:pPr>
      <w:r w:rsidRPr="0059543C">
        <w:rPr>
          <w:b/>
          <w:bCs/>
        </w:rPr>
        <w:t>Primary Goal</w:t>
      </w:r>
      <w:r w:rsidRPr="0059543C">
        <w:t>: The objective is to analyze the impact and trends of COVID-19 vaccinations, virus variants, and infection rates across EU/EEA countries. By exploring these datasets, we aim to understand how vaccinations and virus variants correlate with infection rates and the evolving nature of the pandemic in these regions.</w:t>
      </w:r>
    </w:p>
    <w:p w14:paraId="4E0C44B4" w14:textId="77777777" w:rsidR="0059543C" w:rsidRPr="0059543C" w:rsidRDefault="0059543C" w:rsidP="0059543C">
      <w:pPr>
        <w:numPr>
          <w:ilvl w:val="0"/>
          <w:numId w:val="1"/>
        </w:numPr>
      </w:pPr>
      <w:r w:rsidRPr="0059543C">
        <w:rPr>
          <w:b/>
          <w:bCs/>
        </w:rPr>
        <w:t>Hypotheses</w:t>
      </w:r>
      <w:r w:rsidRPr="0059543C">
        <w:t>:</w:t>
      </w:r>
    </w:p>
    <w:p w14:paraId="47B49E4F" w14:textId="77777777" w:rsidR="0059543C" w:rsidRPr="0059543C" w:rsidRDefault="0059543C" w:rsidP="0059543C">
      <w:pPr>
        <w:numPr>
          <w:ilvl w:val="1"/>
          <w:numId w:val="1"/>
        </w:numPr>
      </w:pPr>
      <w:r w:rsidRPr="0059543C">
        <w:rPr>
          <w:b/>
          <w:bCs/>
        </w:rPr>
        <w:t>Hypothesis 1</w:t>
      </w:r>
      <w:r w:rsidRPr="0059543C">
        <w:t>: Higher vaccination rates lead to lower infection rates in EU/EEA countries.</w:t>
      </w:r>
    </w:p>
    <w:p w14:paraId="772A0C45" w14:textId="77777777" w:rsidR="0059543C" w:rsidRPr="0059543C" w:rsidRDefault="0059543C" w:rsidP="0059543C">
      <w:pPr>
        <w:numPr>
          <w:ilvl w:val="1"/>
          <w:numId w:val="1"/>
        </w:numPr>
      </w:pPr>
      <w:r w:rsidRPr="0059543C">
        <w:rPr>
          <w:b/>
          <w:bCs/>
        </w:rPr>
        <w:t>Hypothesis 2</w:t>
      </w:r>
      <w:r w:rsidRPr="0059543C">
        <w:t>: The emergence of new virus variants correlates with an increase in infection rates, even in highly vaccinated countries.</w:t>
      </w:r>
    </w:p>
    <w:p w14:paraId="2325AF86" w14:textId="77777777" w:rsidR="0059543C" w:rsidRPr="0059543C" w:rsidRDefault="0059543C" w:rsidP="0059543C">
      <w:pPr>
        <w:numPr>
          <w:ilvl w:val="1"/>
          <w:numId w:val="1"/>
        </w:numPr>
      </w:pPr>
      <w:r w:rsidRPr="0059543C">
        <w:rPr>
          <w:b/>
          <w:bCs/>
        </w:rPr>
        <w:t>Hypothesis 3</w:t>
      </w:r>
      <w:r w:rsidRPr="0059543C">
        <w:t>: The 14-day notification rate of COVID-19 is inversely related to vaccination rates.</w:t>
      </w:r>
    </w:p>
    <w:p w14:paraId="77CB7647" w14:textId="77777777" w:rsidR="0059543C" w:rsidRPr="0059543C" w:rsidRDefault="0059543C" w:rsidP="0059543C">
      <w:pPr>
        <w:rPr>
          <w:b/>
          <w:bCs/>
        </w:rPr>
      </w:pPr>
      <w:r w:rsidRPr="0059543C">
        <w:rPr>
          <w:b/>
          <w:bCs/>
        </w:rPr>
        <w:t>2. Datasets Overview</w:t>
      </w:r>
    </w:p>
    <w:p w14:paraId="53857063" w14:textId="77777777" w:rsidR="0059543C" w:rsidRPr="0059543C" w:rsidRDefault="0059543C" w:rsidP="0059543C">
      <w:r w:rsidRPr="0059543C">
        <w:t>You can briefly introduce each dataset and explain its relevance:</w:t>
      </w:r>
    </w:p>
    <w:p w14:paraId="413563B3" w14:textId="77777777" w:rsidR="0059543C" w:rsidRPr="0059543C" w:rsidRDefault="0059543C" w:rsidP="0059543C">
      <w:pPr>
        <w:numPr>
          <w:ilvl w:val="0"/>
          <w:numId w:val="2"/>
        </w:numPr>
      </w:pPr>
      <w:r w:rsidRPr="0059543C">
        <w:rPr>
          <w:b/>
          <w:bCs/>
        </w:rPr>
        <w:t>COVID-19 Vaccination Data</w:t>
      </w:r>
      <w:r w:rsidRPr="0059543C">
        <w:t xml:space="preserve">: </w:t>
      </w:r>
    </w:p>
    <w:p w14:paraId="383EACC9" w14:textId="77777777" w:rsidR="0059543C" w:rsidRPr="0059543C" w:rsidRDefault="0059543C" w:rsidP="0059543C">
      <w:pPr>
        <w:numPr>
          <w:ilvl w:val="1"/>
          <w:numId w:val="2"/>
        </w:numPr>
      </w:pPr>
      <w:r w:rsidRPr="0059543C">
        <w:t>This dataset includes information about the number of individuals vaccinated in each EU/EEA country, the percentage of population vaccinated, and other vaccination-related statistics.</w:t>
      </w:r>
    </w:p>
    <w:p w14:paraId="57775DEE" w14:textId="77777777" w:rsidR="0059543C" w:rsidRPr="0059543C" w:rsidRDefault="0059543C" w:rsidP="0059543C">
      <w:pPr>
        <w:numPr>
          <w:ilvl w:val="1"/>
          <w:numId w:val="2"/>
        </w:numPr>
      </w:pPr>
      <w:r w:rsidRPr="0059543C">
        <w:rPr>
          <w:b/>
          <w:bCs/>
        </w:rPr>
        <w:t>Potential analysis</w:t>
      </w:r>
      <w:r w:rsidRPr="0059543C">
        <w:t>: Explore the vaccination coverage and analyze its relationship with infection rates and virus variants.</w:t>
      </w:r>
    </w:p>
    <w:p w14:paraId="195B552C" w14:textId="77777777" w:rsidR="0059543C" w:rsidRPr="0059543C" w:rsidRDefault="0059543C" w:rsidP="0059543C">
      <w:pPr>
        <w:numPr>
          <w:ilvl w:val="0"/>
          <w:numId w:val="2"/>
        </w:numPr>
      </w:pPr>
      <w:r w:rsidRPr="0059543C">
        <w:rPr>
          <w:b/>
          <w:bCs/>
        </w:rPr>
        <w:t>Virus Variants Data</w:t>
      </w:r>
      <w:r w:rsidRPr="0059543C">
        <w:t xml:space="preserve">: </w:t>
      </w:r>
    </w:p>
    <w:p w14:paraId="5FDF2710" w14:textId="77777777" w:rsidR="0059543C" w:rsidRPr="0059543C" w:rsidRDefault="0059543C" w:rsidP="0059543C">
      <w:pPr>
        <w:numPr>
          <w:ilvl w:val="1"/>
          <w:numId w:val="2"/>
        </w:numPr>
      </w:pPr>
      <w:r w:rsidRPr="0059543C">
        <w:t>This dataset tracks the presence and distribution of different virus variants (such as Delta, Omicron, etc.) across EU/EEA countries.</w:t>
      </w:r>
    </w:p>
    <w:p w14:paraId="0EEA85DB" w14:textId="77777777" w:rsidR="0059543C" w:rsidRPr="0059543C" w:rsidRDefault="0059543C" w:rsidP="0059543C">
      <w:pPr>
        <w:numPr>
          <w:ilvl w:val="1"/>
          <w:numId w:val="2"/>
        </w:numPr>
      </w:pPr>
      <w:r w:rsidRPr="0059543C">
        <w:rPr>
          <w:b/>
          <w:bCs/>
        </w:rPr>
        <w:t>Potential analysis</w:t>
      </w:r>
      <w:r w:rsidRPr="0059543C">
        <w:t>: Analyze how the spread of different variants corresponds to infection rates and vaccination effectiveness.</w:t>
      </w:r>
    </w:p>
    <w:p w14:paraId="561DCB65" w14:textId="77777777" w:rsidR="0059543C" w:rsidRPr="0059543C" w:rsidRDefault="0059543C" w:rsidP="0059543C">
      <w:pPr>
        <w:numPr>
          <w:ilvl w:val="0"/>
          <w:numId w:val="2"/>
        </w:numPr>
      </w:pPr>
      <w:r w:rsidRPr="0059543C">
        <w:rPr>
          <w:b/>
          <w:bCs/>
        </w:rPr>
        <w:t>14-Day Notification Rate Data</w:t>
      </w:r>
      <w:r w:rsidRPr="0059543C">
        <w:t xml:space="preserve">: </w:t>
      </w:r>
    </w:p>
    <w:p w14:paraId="5010BB4E" w14:textId="77777777" w:rsidR="0059543C" w:rsidRPr="0059543C" w:rsidRDefault="0059543C" w:rsidP="0059543C">
      <w:pPr>
        <w:numPr>
          <w:ilvl w:val="1"/>
          <w:numId w:val="2"/>
        </w:numPr>
      </w:pPr>
      <w:r w:rsidRPr="0059543C">
        <w:t>This dataset provides the 14-day notification rate for COVID-19 in EU/EEA countries, showing how infection rates have changed over time.</w:t>
      </w:r>
    </w:p>
    <w:p w14:paraId="2CEE8278" w14:textId="77777777" w:rsidR="0059543C" w:rsidRPr="0059543C" w:rsidRDefault="0059543C" w:rsidP="0059543C">
      <w:pPr>
        <w:numPr>
          <w:ilvl w:val="1"/>
          <w:numId w:val="2"/>
        </w:numPr>
      </w:pPr>
      <w:r w:rsidRPr="0059543C">
        <w:rPr>
          <w:b/>
          <w:bCs/>
        </w:rPr>
        <w:t>Potential analysis</w:t>
      </w:r>
      <w:r w:rsidRPr="0059543C">
        <w:t>: Compare the notification rates with vaccination data to identify any correlations between vaccination and infection rates.</w:t>
      </w:r>
    </w:p>
    <w:p w14:paraId="550FF4FB" w14:textId="77777777" w:rsidR="0059543C" w:rsidRPr="0059543C" w:rsidRDefault="0059543C" w:rsidP="0059543C">
      <w:pPr>
        <w:rPr>
          <w:b/>
          <w:bCs/>
        </w:rPr>
      </w:pPr>
      <w:r w:rsidRPr="0059543C">
        <w:rPr>
          <w:b/>
          <w:bCs/>
        </w:rPr>
        <w:lastRenderedPageBreak/>
        <w:t>3. Data Quality Check</w:t>
      </w:r>
    </w:p>
    <w:p w14:paraId="603634A5" w14:textId="77777777" w:rsidR="0059543C" w:rsidRPr="0059543C" w:rsidRDefault="0059543C" w:rsidP="0059543C">
      <w:pPr>
        <w:numPr>
          <w:ilvl w:val="0"/>
          <w:numId w:val="3"/>
        </w:numPr>
      </w:pPr>
      <w:r w:rsidRPr="0059543C">
        <w:rPr>
          <w:b/>
          <w:bCs/>
        </w:rPr>
        <w:t>Data Quality Analysis</w:t>
      </w:r>
      <w:r w:rsidRPr="0059543C">
        <w:t xml:space="preserve">: </w:t>
      </w:r>
    </w:p>
    <w:p w14:paraId="1A8E9AA0" w14:textId="77777777" w:rsidR="0059543C" w:rsidRPr="0059543C" w:rsidRDefault="0059543C" w:rsidP="0059543C">
      <w:pPr>
        <w:numPr>
          <w:ilvl w:val="1"/>
          <w:numId w:val="3"/>
        </w:numPr>
      </w:pPr>
      <w:r w:rsidRPr="0059543C">
        <w:t>You can briefly describe the steps to ensure the data is clean and reliable. For instance, checking for missing data, outliers, or inconsistencies in the reporting periods. Also, verifying whether the data represents the entire population or specific subsets (e.g., adult population for vaccination data).</w:t>
      </w:r>
    </w:p>
    <w:p w14:paraId="6BCEA930" w14:textId="77777777" w:rsidR="0059543C" w:rsidRPr="0059543C" w:rsidRDefault="0059543C" w:rsidP="0059543C">
      <w:pPr>
        <w:numPr>
          <w:ilvl w:val="1"/>
          <w:numId w:val="3"/>
        </w:numPr>
      </w:pPr>
      <w:r w:rsidRPr="0059543C">
        <w:t>Use visual tools (e.g., histograms, scatter plots) to check distributions, missing values, or anomalies.</w:t>
      </w:r>
    </w:p>
    <w:p w14:paraId="723D9810" w14:textId="77777777" w:rsidR="0059543C" w:rsidRPr="0059543C" w:rsidRDefault="0059543C" w:rsidP="0059543C">
      <w:pPr>
        <w:numPr>
          <w:ilvl w:val="0"/>
          <w:numId w:val="3"/>
        </w:numPr>
      </w:pPr>
      <w:r w:rsidRPr="0059543C">
        <w:rPr>
          <w:b/>
          <w:bCs/>
        </w:rPr>
        <w:t>Validation</w:t>
      </w:r>
      <w:r w:rsidRPr="0059543C">
        <w:t xml:space="preserve">: </w:t>
      </w:r>
    </w:p>
    <w:p w14:paraId="3FFF80F1" w14:textId="77777777" w:rsidR="0059543C" w:rsidRPr="0059543C" w:rsidRDefault="0059543C" w:rsidP="0059543C">
      <w:pPr>
        <w:numPr>
          <w:ilvl w:val="1"/>
          <w:numId w:val="3"/>
        </w:numPr>
      </w:pPr>
      <w:r w:rsidRPr="0059543C">
        <w:t>Discuss how to ensure the data is updated, especially for vaccination rates and virus variants (given that these could be reported at different frequencies). Ensure the data spans a similar time frame to make comparisons valid.</w:t>
      </w:r>
    </w:p>
    <w:p w14:paraId="48028361" w14:textId="77777777" w:rsidR="0059543C" w:rsidRPr="0059543C" w:rsidRDefault="0059543C" w:rsidP="0059543C">
      <w:pPr>
        <w:rPr>
          <w:b/>
          <w:bCs/>
        </w:rPr>
      </w:pPr>
      <w:r w:rsidRPr="0059543C">
        <w:rPr>
          <w:b/>
          <w:bCs/>
        </w:rPr>
        <w:t>4. Potential Analysis Methods</w:t>
      </w:r>
    </w:p>
    <w:p w14:paraId="2376F44F" w14:textId="77777777" w:rsidR="0059543C" w:rsidRPr="0059543C" w:rsidRDefault="0059543C" w:rsidP="0059543C">
      <w:pPr>
        <w:numPr>
          <w:ilvl w:val="0"/>
          <w:numId w:val="4"/>
        </w:numPr>
      </w:pPr>
      <w:r w:rsidRPr="0059543C">
        <w:rPr>
          <w:b/>
          <w:bCs/>
        </w:rPr>
        <w:t>Correlation Analysis</w:t>
      </w:r>
      <w:r w:rsidRPr="0059543C">
        <w:t>: Investigate whether there is a correlation between vaccination rates and COVID-19 infection rates. This could involve:</w:t>
      </w:r>
    </w:p>
    <w:p w14:paraId="25874CE6" w14:textId="77777777" w:rsidR="0059543C" w:rsidRPr="0059543C" w:rsidRDefault="0059543C" w:rsidP="0059543C">
      <w:pPr>
        <w:numPr>
          <w:ilvl w:val="1"/>
          <w:numId w:val="4"/>
        </w:numPr>
      </w:pPr>
      <w:r w:rsidRPr="0059543C">
        <w:t>Pearson or Spearman correlation tests.</w:t>
      </w:r>
    </w:p>
    <w:p w14:paraId="529DD0FF" w14:textId="77777777" w:rsidR="0059543C" w:rsidRPr="0059543C" w:rsidRDefault="0059543C" w:rsidP="0059543C">
      <w:pPr>
        <w:numPr>
          <w:ilvl w:val="1"/>
          <w:numId w:val="4"/>
        </w:numPr>
      </w:pPr>
      <w:r w:rsidRPr="0059543C">
        <w:t>Linear regression to model the relationship.</w:t>
      </w:r>
    </w:p>
    <w:p w14:paraId="0B679E62" w14:textId="77777777" w:rsidR="0059543C" w:rsidRPr="0059543C" w:rsidRDefault="0059543C" w:rsidP="0059543C">
      <w:pPr>
        <w:numPr>
          <w:ilvl w:val="0"/>
          <w:numId w:val="4"/>
        </w:numPr>
      </w:pPr>
      <w:r w:rsidRPr="0059543C">
        <w:rPr>
          <w:b/>
          <w:bCs/>
        </w:rPr>
        <w:t>Time Series Analysis</w:t>
      </w:r>
      <w:r w:rsidRPr="0059543C">
        <w:t>: Examine trends over time in the infection rates and vaccination coverage using time series analysis.</w:t>
      </w:r>
    </w:p>
    <w:p w14:paraId="2133BD9E" w14:textId="77777777" w:rsidR="0059543C" w:rsidRPr="0059543C" w:rsidRDefault="0059543C" w:rsidP="0059543C">
      <w:pPr>
        <w:numPr>
          <w:ilvl w:val="1"/>
          <w:numId w:val="4"/>
        </w:numPr>
      </w:pPr>
      <w:r w:rsidRPr="0059543C">
        <w:t>Identify patterns like increasing infection rates or the emergence of new variants.</w:t>
      </w:r>
    </w:p>
    <w:p w14:paraId="58FE09B9" w14:textId="77777777" w:rsidR="0059543C" w:rsidRPr="0059543C" w:rsidRDefault="0059543C" w:rsidP="0059543C">
      <w:pPr>
        <w:numPr>
          <w:ilvl w:val="0"/>
          <w:numId w:val="4"/>
        </w:numPr>
      </w:pPr>
      <w:r w:rsidRPr="0059543C">
        <w:rPr>
          <w:b/>
          <w:bCs/>
        </w:rPr>
        <w:t>Geographical Comparison</w:t>
      </w:r>
      <w:r w:rsidRPr="0059543C">
        <w:t>: Use geographical heatmaps or scatter plots to compare the infection rates and vaccination data across different EU/EEA countries.</w:t>
      </w:r>
    </w:p>
    <w:p w14:paraId="24C7E84F" w14:textId="77777777" w:rsidR="0059543C" w:rsidRPr="0059543C" w:rsidRDefault="0059543C" w:rsidP="0059543C">
      <w:pPr>
        <w:numPr>
          <w:ilvl w:val="1"/>
          <w:numId w:val="4"/>
        </w:numPr>
      </w:pPr>
      <w:r w:rsidRPr="0059543C">
        <w:t>This can help visualize the impact of vaccination rates on regional infection rates.</w:t>
      </w:r>
    </w:p>
    <w:p w14:paraId="2427D9F8" w14:textId="77777777" w:rsidR="0059543C" w:rsidRPr="0059543C" w:rsidRDefault="0059543C" w:rsidP="0059543C">
      <w:pPr>
        <w:numPr>
          <w:ilvl w:val="0"/>
          <w:numId w:val="4"/>
        </w:numPr>
      </w:pPr>
      <w:r w:rsidRPr="0059543C">
        <w:rPr>
          <w:b/>
          <w:bCs/>
        </w:rPr>
        <w:t>Cluster Analysis</w:t>
      </w:r>
      <w:r w:rsidRPr="0059543C">
        <w:t>: Cluster countries based on vaccination rates, infection rates, and virus variant distribution to identify which countries have similar pandemic profiles.</w:t>
      </w:r>
    </w:p>
    <w:p w14:paraId="27E1CC92" w14:textId="77777777" w:rsidR="0059543C" w:rsidRPr="0059543C" w:rsidRDefault="0059543C" w:rsidP="0059543C">
      <w:pPr>
        <w:numPr>
          <w:ilvl w:val="0"/>
          <w:numId w:val="4"/>
        </w:numPr>
      </w:pPr>
      <w:r w:rsidRPr="0059543C">
        <w:rPr>
          <w:b/>
          <w:bCs/>
        </w:rPr>
        <w:t>Multivariate Analysis</w:t>
      </w:r>
      <w:r w:rsidRPr="0059543C">
        <w:t>: Combine all three datasets to perform a multivariate analysis that considers vaccinations, virus variants, and infection rates simultaneously.</w:t>
      </w:r>
    </w:p>
    <w:p w14:paraId="1C71CFD6" w14:textId="77777777" w:rsidR="0059543C" w:rsidRPr="0059543C" w:rsidRDefault="0059543C" w:rsidP="0059543C">
      <w:pPr>
        <w:rPr>
          <w:b/>
          <w:bCs/>
        </w:rPr>
      </w:pPr>
      <w:r w:rsidRPr="0059543C">
        <w:rPr>
          <w:b/>
          <w:bCs/>
        </w:rPr>
        <w:t>5. Work Distribution Among Students</w:t>
      </w:r>
    </w:p>
    <w:p w14:paraId="553F1391" w14:textId="77777777" w:rsidR="0059543C" w:rsidRPr="0059543C" w:rsidRDefault="0059543C" w:rsidP="0059543C">
      <w:pPr>
        <w:numPr>
          <w:ilvl w:val="0"/>
          <w:numId w:val="5"/>
        </w:numPr>
      </w:pPr>
      <w:r w:rsidRPr="0059543C">
        <w:rPr>
          <w:b/>
          <w:bCs/>
        </w:rPr>
        <w:t>Group Work Distribution</w:t>
      </w:r>
      <w:r w:rsidRPr="0059543C">
        <w:t xml:space="preserve">: </w:t>
      </w:r>
    </w:p>
    <w:p w14:paraId="6FDE7ECF" w14:textId="77777777" w:rsidR="0059543C" w:rsidRPr="0059543C" w:rsidRDefault="0059543C" w:rsidP="0059543C">
      <w:pPr>
        <w:numPr>
          <w:ilvl w:val="1"/>
          <w:numId w:val="5"/>
        </w:numPr>
      </w:pPr>
      <w:r w:rsidRPr="0059543C">
        <w:rPr>
          <w:b/>
          <w:bCs/>
        </w:rPr>
        <w:lastRenderedPageBreak/>
        <w:t>Data Collection &amp; Cleaning</w:t>
      </w:r>
      <w:r w:rsidRPr="0059543C">
        <w:t>: One student could be responsible for acquiring the datasets and performing the initial data cleaning (handling missing values, normalizing data, etc.).</w:t>
      </w:r>
    </w:p>
    <w:p w14:paraId="45B3C2EF" w14:textId="77777777" w:rsidR="0059543C" w:rsidRPr="0059543C" w:rsidRDefault="0059543C" w:rsidP="0059543C">
      <w:pPr>
        <w:numPr>
          <w:ilvl w:val="1"/>
          <w:numId w:val="5"/>
        </w:numPr>
      </w:pPr>
      <w:r w:rsidRPr="0059543C">
        <w:rPr>
          <w:b/>
          <w:bCs/>
        </w:rPr>
        <w:t>Exploratory Data Analysis (EDA)</w:t>
      </w:r>
      <w:r w:rsidRPr="0059543C">
        <w:t>: Another student could conduct the exploratory data analysis, generating visualizations and summary statistics to better understand the datasets.</w:t>
      </w:r>
    </w:p>
    <w:p w14:paraId="1C4A2EDB" w14:textId="77777777" w:rsidR="0059543C" w:rsidRPr="0059543C" w:rsidRDefault="0059543C" w:rsidP="0059543C">
      <w:pPr>
        <w:numPr>
          <w:ilvl w:val="1"/>
          <w:numId w:val="5"/>
        </w:numPr>
      </w:pPr>
      <w:r w:rsidRPr="0059543C">
        <w:rPr>
          <w:b/>
          <w:bCs/>
        </w:rPr>
        <w:t>Modeling &amp; Hypothesis Testing</w:t>
      </w:r>
      <w:r w:rsidRPr="0059543C">
        <w:t>: Another student could focus on the hypothesis testing (such as correlation analysis, regression analysis) and build the models.</w:t>
      </w:r>
    </w:p>
    <w:p w14:paraId="64F44DD7" w14:textId="77777777" w:rsidR="0059543C" w:rsidRPr="0059543C" w:rsidRDefault="0059543C" w:rsidP="0059543C">
      <w:pPr>
        <w:numPr>
          <w:ilvl w:val="1"/>
          <w:numId w:val="5"/>
        </w:numPr>
      </w:pPr>
      <w:r w:rsidRPr="0059543C">
        <w:rPr>
          <w:b/>
          <w:bCs/>
        </w:rPr>
        <w:t>Visualization &amp; Presentation</w:t>
      </w:r>
      <w:r w:rsidRPr="0059543C">
        <w:t>: Another student could focus on creating final visualizations and ensuring the presentation is coherent, focusing on delivering insights clearly.</w:t>
      </w:r>
    </w:p>
    <w:p w14:paraId="0BCA0AB9" w14:textId="77777777" w:rsidR="00EB1FCA" w:rsidRDefault="00EB1FCA"/>
    <w:sectPr w:rsidR="00EB1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730A8"/>
    <w:multiLevelType w:val="multilevel"/>
    <w:tmpl w:val="9AE0F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4499D"/>
    <w:multiLevelType w:val="multilevel"/>
    <w:tmpl w:val="B3C64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C61E69"/>
    <w:multiLevelType w:val="multilevel"/>
    <w:tmpl w:val="8FAC2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9419F7"/>
    <w:multiLevelType w:val="multilevel"/>
    <w:tmpl w:val="8FEA8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025061"/>
    <w:multiLevelType w:val="multilevel"/>
    <w:tmpl w:val="9DDEB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1775950">
    <w:abstractNumId w:val="4"/>
  </w:num>
  <w:num w:numId="2" w16cid:durableId="1792094191">
    <w:abstractNumId w:val="2"/>
  </w:num>
  <w:num w:numId="3" w16cid:durableId="1172336543">
    <w:abstractNumId w:val="1"/>
  </w:num>
  <w:num w:numId="4" w16cid:durableId="293215852">
    <w:abstractNumId w:val="0"/>
  </w:num>
  <w:num w:numId="5" w16cid:durableId="18036177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43C"/>
    <w:rsid w:val="0059543C"/>
    <w:rsid w:val="00627A8A"/>
    <w:rsid w:val="00984F7D"/>
    <w:rsid w:val="00A4486C"/>
    <w:rsid w:val="00C802E0"/>
    <w:rsid w:val="00E55BB0"/>
    <w:rsid w:val="00EB1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CD9D2"/>
  <w15:chartTrackingRefBased/>
  <w15:docId w15:val="{0B32B172-D427-4AFB-BB67-2F5CB740D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54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954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54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954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54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54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54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54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54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4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954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954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954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54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54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54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54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543C"/>
    <w:rPr>
      <w:rFonts w:eastAsiaTheme="majorEastAsia" w:cstheme="majorBidi"/>
      <w:color w:val="272727" w:themeColor="text1" w:themeTint="D8"/>
    </w:rPr>
  </w:style>
  <w:style w:type="paragraph" w:styleId="Title">
    <w:name w:val="Title"/>
    <w:basedOn w:val="Normal"/>
    <w:next w:val="Normal"/>
    <w:link w:val="TitleChar"/>
    <w:uiPriority w:val="10"/>
    <w:qFormat/>
    <w:rsid w:val="005954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54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54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54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543C"/>
    <w:pPr>
      <w:spacing w:before="160"/>
      <w:jc w:val="center"/>
    </w:pPr>
    <w:rPr>
      <w:i/>
      <w:iCs/>
      <w:color w:val="404040" w:themeColor="text1" w:themeTint="BF"/>
    </w:rPr>
  </w:style>
  <w:style w:type="character" w:customStyle="1" w:styleId="QuoteChar">
    <w:name w:val="Quote Char"/>
    <w:basedOn w:val="DefaultParagraphFont"/>
    <w:link w:val="Quote"/>
    <w:uiPriority w:val="29"/>
    <w:rsid w:val="0059543C"/>
    <w:rPr>
      <w:i/>
      <w:iCs/>
      <w:color w:val="404040" w:themeColor="text1" w:themeTint="BF"/>
    </w:rPr>
  </w:style>
  <w:style w:type="paragraph" w:styleId="ListParagraph">
    <w:name w:val="List Paragraph"/>
    <w:basedOn w:val="Normal"/>
    <w:uiPriority w:val="34"/>
    <w:qFormat/>
    <w:rsid w:val="0059543C"/>
    <w:pPr>
      <w:ind w:left="720"/>
      <w:contextualSpacing/>
    </w:pPr>
  </w:style>
  <w:style w:type="character" w:styleId="IntenseEmphasis">
    <w:name w:val="Intense Emphasis"/>
    <w:basedOn w:val="DefaultParagraphFont"/>
    <w:uiPriority w:val="21"/>
    <w:qFormat/>
    <w:rsid w:val="0059543C"/>
    <w:rPr>
      <w:i/>
      <w:iCs/>
      <w:color w:val="2F5496" w:themeColor="accent1" w:themeShade="BF"/>
    </w:rPr>
  </w:style>
  <w:style w:type="paragraph" w:styleId="IntenseQuote">
    <w:name w:val="Intense Quote"/>
    <w:basedOn w:val="Normal"/>
    <w:next w:val="Normal"/>
    <w:link w:val="IntenseQuoteChar"/>
    <w:uiPriority w:val="30"/>
    <w:qFormat/>
    <w:rsid w:val="005954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543C"/>
    <w:rPr>
      <w:i/>
      <w:iCs/>
      <w:color w:val="2F5496" w:themeColor="accent1" w:themeShade="BF"/>
    </w:rPr>
  </w:style>
  <w:style w:type="character" w:styleId="IntenseReference">
    <w:name w:val="Intense Reference"/>
    <w:basedOn w:val="DefaultParagraphFont"/>
    <w:uiPriority w:val="32"/>
    <w:qFormat/>
    <w:rsid w:val="0059543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1306212">
      <w:bodyDiv w:val="1"/>
      <w:marLeft w:val="0"/>
      <w:marRight w:val="0"/>
      <w:marTop w:val="0"/>
      <w:marBottom w:val="0"/>
      <w:divBdr>
        <w:top w:val="none" w:sz="0" w:space="0" w:color="auto"/>
        <w:left w:val="none" w:sz="0" w:space="0" w:color="auto"/>
        <w:bottom w:val="none" w:sz="0" w:space="0" w:color="auto"/>
        <w:right w:val="none" w:sz="0" w:space="0" w:color="auto"/>
      </w:divBdr>
    </w:div>
    <w:div w:id="210849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626</Words>
  <Characters>3571</Characters>
  <Application>Microsoft Office Word</Application>
  <DocSecurity>0</DocSecurity>
  <Lines>29</Lines>
  <Paragraphs>8</Paragraphs>
  <ScaleCrop>false</ScaleCrop>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Nguyễn</dc:creator>
  <cp:keywords/>
  <dc:description/>
  <cp:lastModifiedBy>Linh Nguyễn</cp:lastModifiedBy>
  <cp:revision>1</cp:revision>
  <dcterms:created xsi:type="dcterms:W3CDTF">2025-03-16T19:18:00Z</dcterms:created>
  <dcterms:modified xsi:type="dcterms:W3CDTF">2025-03-16T19:19:00Z</dcterms:modified>
</cp:coreProperties>
</file>