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2AFD" w14:textId="0B1E824F" w:rsidR="008C2F91" w:rsidRDefault="008C2F91" w:rsidP="003317F5">
      <w:pPr>
        <w:rPr>
          <w:b/>
          <w:bCs/>
          <w:sz w:val="22"/>
          <w:szCs w:val="22"/>
        </w:rPr>
      </w:pPr>
      <w:r w:rsidRPr="008C2F91">
        <w:rPr>
          <w:sz w:val="22"/>
          <w:szCs w:val="22"/>
        </w:rPr>
        <w:t xml:space="preserve">Title </w:t>
      </w:r>
      <w:r>
        <w:rPr>
          <w:b/>
          <w:bCs/>
          <w:sz w:val="22"/>
          <w:szCs w:val="22"/>
        </w:rPr>
        <w:t xml:space="preserve">: </w:t>
      </w:r>
      <w:r w:rsidRPr="008C2F91">
        <w:rPr>
          <w:b/>
          <w:bCs/>
          <w:sz w:val="22"/>
          <w:szCs w:val="22"/>
        </w:rPr>
        <w:t>Natural Language Explainable CKD Prediction via Fine-Tuned LLMs</w:t>
      </w:r>
    </w:p>
    <w:p w14:paraId="0BE50C1F" w14:textId="4CB8E2FD" w:rsidR="00491731" w:rsidRDefault="00491731" w:rsidP="003317F5">
      <w:pPr>
        <w:rPr>
          <w:b/>
          <w:bCs/>
          <w:sz w:val="22"/>
          <w:szCs w:val="22"/>
        </w:rPr>
      </w:pPr>
      <w:proofErr w:type="gramStart"/>
      <w:r>
        <w:rPr>
          <w:b/>
          <w:bCs/>
          <w:sz w:val="22"/>
          <w:szCs w:val="22"/>
        </w:rPr>
        <w:t>Abstract :</w:t>
      </w:r>
      <w:proofErr w:type="gramEnd"/>
    </w:p>
    <w:p w14:paraId="62D17AEA" w14:textId="20819155" w:rsidR="00491731" w:rsidRPr="00860E2C" w:rsidRDefault="00860E2C" w:rsidP="003317F5">
      <w:pPr>
        <w:rPr>
          <w:sz w:val="22"/>
          <w:szCs w:val="22"/>
        </w:rPr>
      </w:pPr>
      <w:r w:rsidRPr="00860E2C">
        <w:rPr>
          <w:sz w:val="22"/>
          <w:szCs w:val="22"/>
        </w:rPr>
        <w:t>Enhancing clinical prediction systems with explainable reasoning is critical for trustworthy deployment in healthcare. While traditional machine learning models achieve strong performance on structured clinical data, their reliance on technical post-hoc explainability limits accessibility for non-technical users. Recently, Large Language Models (LLMs) have shown promise in generating human-readable explanations; however, their application to tabular medical data remains challenging due to the inherent mismatch between structured inputs and language-based models. In this paper, we address this challenge by integrating table-to-text serialization into an end-to-end LLM-based Chronic Kidney Disease (CKD) prediction framework. Specifically, we fine-tune a medical LLM on serialized clinical tabular data using parameter-efficient techniques (LoRA/</w:t>
      </w:r>
      <w:proofErr w:type="spellStart"/>
      <w:r w:rsidRPr="00860E2C">
        <w:rPr>
          <w:sz w:val="22"/>
          <w:szCs w:val="22"/>
        </w:rPr>
        <w:t>QLoRA</w:t>
      </w:r>
      <w:proofErr w:type="spellEnd"/>
      <w:r w:rsidRPr="00860E2C">
        <w:rPr>
          <w:sz w:val="22"/>
          <w:szCs w:val="22"/>
        </w:rPr>
        <w:t>), enabling the model to perform CKD classification while generating patient-specific natural language rationales. We conduct extensive experiments on three heterogeneous CKD datasets and benchmark the proposed approach against a Random Forest baseline. The results show that while traditional models remain superior for large-scale tabular prediction and regression tasks, LLMs provide comparable classification performance on smaller datasets and significantly improve the accessibility and usability of explanations. These findings highlight a fundamental trade-off between predictive optimality and human-centered explainability and provide practical insights for developing clinically interpretable AI systems.</w:t>
      </w:r>
    </w:p>
    <w:p w14:paraId="149185EB" w14:textId="3F6474E3" w:rsidR="008967FC" w:rsidRPr="004158D9" w:rsidRDefault="003317F5" w:rsidP="003317F5">
      <w:pPr>
        <w:rPr>
          <w:b/>
          <w:bCs/>
          <w:sz w:val="22"/>
          <w:szCs w:val="22"/>
        </w:rPr>
      </w:pPr>
      <w:r w:rsidRPr="004158D9">
        <w:rPr>
          <w:b/>
          <w:bCs/>
          <w:sz w:val="22"/>
          <w:szCs w:val="22"/>
        </w:rPr>
        <w:t>1.</w:t>
      </w:r>
      <w:r w:rsidR="00D1688E">
        <w:rPr>
          <w:b/>
          <w:bCs/>
          <w:sz w:val="22"/>
          <w:szCs w:val="22"/>
        </w:rPr>
        <w:t xml:space="preserve"> </w:t>
      </w:r>
      <w:proofErr w:type="gramStart"/>
      <w:r w:rsidR="008967FC" w:rsidRPr="004158D9">
        <w:rPr>
          <w:b/>
          <w:bCs/>
          <w:sz w:val="22"/>
          <w:szCs w:val="22"/>
        </w:rPr>
        <w:t>Introduction :</w:t>
      </w:r>
      <w:proofErr w:type="gramEnd"/>
    </w:p>
    <w:p w14:paraId="5244F22E" w14:textId="4148B209" w:rsidR="008967FC" w:rsidRPr="00C65BD3" w:rsidRDefault="00B25263">
      <w:pPr>
        <w:rPr>
          <w:sz w:val="22"/>
          <w:szCs w:val="22"/>
        </w:rPr>
      </w:pPr>
      <w:r w:rsidRPr="00C65BD3">
        <w:rPr>
          <w:sz w:val="22"/>
          <w:szCs w:val="22"/>
        </w:rPr>
        <w:t xml:space="preserve">Chronic Kidney Disease (CKD) is a progressive decline in kidney function that often goes undetected until its later stages, reducing filtration </w:t>
      </w:r>
      <w:r w:rsidR="00AA3C6E" w:rsidRPr="00C65BD3">
        <w:rPr>
          <w:sz w:val="22"/>
          <w:szCs w:val="22"/>
        </w:rPr>
        <w:t>rate</w:t>
      </w:r>
      <w:r w:rsidRPr="00C65BD3">
        <w:rPr>
          <w:sz w:val="22"/>
          <w:szCs w:val="22"/>
        </w:rPr>
        <w:t xml:space="preserve"> and ultimately leading to the need for dialysis or transplantation [1,2]. It is a major global health burden, affecting roughly 10% of adults worldwide and more than 800 million people overall [2]</w:t>
      </w:r>
      <w:r w:rsidR="00D921F1" w:rsidRPr="00C65BD3">
        <w:rPr>
          <w:sz w:val="22"/>
          <w:szCs w:val="22"/>
        </w:rPr>
        <w:t xml:space="preserve">, putting </w:t>
      </w:r>
      <w:r w:rsidR="000952D2">
        <w:rPr>
          <w:sz w:val="22"/>
          <w:szCs w:val="22"/>
        </w:rPr>
        <w:t xml:space="preserve">a </w:t>
      </w:r>
      <w:r w:rsidR="00D921F1" w:rsidRPr="00C65BD3">
        <w:rPr>
          <w:sz w:val="22"/>
          <w:szCs w:val="22"/>
        </w:rPr>
        <w:t>heavy burden on healthcare systems due to its high prevalence and costly treatments</w:t>
      </w:r>
      <w:r w:rsidRPr="00C65BD3">
        <w:rPr>
          <w:sz w:val="22"/>
          <w:szCs w:val="22"/>
        </w:rPr>
        <w:t>.</w:t>
      </w:r>
      <w:r w:rsidR="00D921F1" w:rsidRPr="00C65BD3">
        <w:rPr>
          <w:sz w:val="22"/>
          <w:szCs w:val="22"/>
        </w:rPr>
        <w:t xml:space="preserve"> Early detection and identification of this disease are </w:t>
      </w:r>
      <w:r w:rsidR="000952D2">
        <w:rPr>
          <w:sz w:val="22"/>
          <w:szCs w:val="22"/>
        </w:rPr>
        <w:t>crucial for enhancing patient outcomes [3] and alleviating</w:t>
      </w:r>
      <w:r w:rsidR="00D921F1" w:rsidRPr="00C65BD3">
        <w:rPr>
          <w:sz w:val="22"/>
          <w:szCs w:val="22"/>
        </w:rPr>
        <w:t xml:space="preserve"> the burden on healthcare systems.</w:t>
      </w:r>
      <w:r w:rsidR="00453E69" w:rsidRPr="00C65BD3">
        <w:rPr>
          <w:sz w:val="22"/>
          <w:szCs w:val="22"/>
        </w:rPr>
        <w:t xml:space="preserve"> Traditional diagnostic approaches, primarily the glomerular filtration rate (GFR) and urine tests for albumin, are useful for diagnosing and monitoring Chronic Kidney Disease (CKD) but remain ineffective in accurately predicting its progression or identifying the most significant factors contributing to its development [3].</w:t>
      </w:r>
    </w:p>
    <w:p w14:paraId="7461F411" w14:textId="548CCBBC" w:rsidR="00E87BD1" w:rsidRPr="00C65BD3" w:rsidRDefault="00453E69">
      <w:pPr>
        <w:rPr>
          <w:sz w:val="22"/>
          <w:szCs w:val="22"/>
        </w:rPr>
      </w:pPr>
      <w:r w:rsidRPr="00C65BD3">
        <w:rPr>
          <w:sz w:val="22"/>
          <w:szCs w:val="22"/>
        </w:rPr>
        <w:t xml:space="preserve">Recent studies demonstrate that supervised </w:t>
      </w:r>
      <w:r w:rsidR="00181744" w:rsidRPr="00C65BD3">
        <w:rPr>
          <w:sz w:val="22"/>
          <w:szCs w:val="22"/>
        </w:rPr>
        <w:t>M</w:t>
      </w:r>
      <w:r w:rsidRPr="00C65BD3">
        <w:rPr>
          <w:sz w:val="22"/>
          <w:szCs w:val="22"/>
        </w:rPr>
        <w:t xml:space="preserve">achine </w:t>
      </w:r>
      <w:r w:rsidR="00181744" w:rsidRPr="00C65BD3">
        <w:rPr>
          <w:sz w:val="22"/>
          <w:szCs w:val="22"/>
        </w:rPr>
        <w:t>L</w:t>
      </w:r>
      <w:r w:rsidRPr="00C65BD3">
        <w:rPr>
          <w:sz w:val="22"/>
          <w:szCs w:val="22"/>
        </w:rPr>
        <w:t xml:space="preserve">earning (ML) </w:t>
      </w:r>
      <w:r w:rsidR="00181744" w:rsidRPr="00C65BD3">
        <w:rPr>
          <w:sz w:val="22"/>
          <w:szCs w:val="22"/>
        </w:rPr>
        <w:t xml:space="preserve">and Deep Learning (DL) </w:t>
      </w:r>
      <w:r w:rsidRPr="00C65BD3">
        <w:rPr>
          <w:sz w:val="22"/>
          <w:szCs w:val="22"/>
        </w:rPr>
        <w:t>models trained on structured clinical data can predict CKD presence</w:t>
      </w:r>
      <w:r w:rsidR="00181744" w:rsidRPr="00C65BD3">
        <w:rPr>
          <w:sz w:val="22"/>
          <w:szCs w:val="22"/>
        </w:rPr>
        <w:t>,</w:t>
      </w:r>
      <w:r w:rsidRPr="00C65BD3">
        <w:rPr>
          <w:sz w:val="22"/>
          <w:szCs w:val="22"/>
        </w:rPr>
        <w:t xml:space="preserve"> stage</w:t>
      </w:r>
      <w:r w:rsidR="000952D2">
        <w:rPr>
          <w:sz w:val="22"/>
          <w:szCs w:val="22"/>
        </w:rPr>
        <w:t>,</w:t>
      </w:r>
      <w:r w:rsidR="00181744" w:rsidRPr="00C65BD3">
        <w:rPr>
          <w:sz w:val="22"/>
          <w:szCs w:val="22"/>
        </w:rPr>
        <w:t xml:space="preserve"> and progression </w:t>
      </w:r>
      <w:r w:rsidRPr="00C65BD3">
        <w:rPr>
          <w:sz w:val="22"/>
          <w:szCs w:val="22"/>
        </w:rPr>
        <w:t xml:space="preserve">with remarkable accuracy, often </w:t>
      </w:r>
      <w:r w:rsidR="00CF1F55" w:rsidRPr="00C65BD3">
        <w:rPr>
          <w:sz w:val="22"/>
          <w:szCs w:val="22"/>
        </w:rPr>
        <w:t xml:space="preserve">reaching </w:t>
      </w:r>
      <w:r w:rsidR="00612460">
        <w:rPr>
          <w:sz w:val="22"/>
          <w:szCs w:val="22"/>
        </w:rPr>
        <w:t>the 99</w:t>
      </w:r>
      <w:r w:rsidR="00CF1F55" w:rsidRPr="00C65BD3">
        <w:rPr>
          <w:sz w:val="22"/>
          <w:szCs w:val="22"/>
        </w:rPr>
        <w:t>% mark</w:t>
      </w:r>
      <w:r w:rsidRPr="00C65BD3">
        <w:rPr>
          <w:sz w:val="22"/>
          <w:szCs w:val="22"/>
        </w:rPr>
        <w:t xml:space="preserve"> [</w:t>
      </w:r>
      <w:r w:rsidR="00AD222D" w:rsidRPr="00C65BD3">
        <w:rPr>
          <w:sz w:val="22"/>
          <w:szCs w:val="22"/>
        </w:rPr>
        <w:t>4</w:t>
      </w:r>
      <w:r w:rsidRPr="00C65BD3">
        <w:rPr>
          <w:sz w:val="22"/>
          <w:szCs w:val="22"/>
        </w:rPr>
        <w:t>,</w:t>
      </w:r>
      <w:r w:rsidR="00AD222D" w:rsidRPr="00C65BD3">
        <w:rPr>
          <w:sz w:val="22"/>
          <w:szCs w:val="22"/>
        </w:rPr>
        <w:t>5</w:t>
      </w:r>
      <w:r w:rsidR="00181744" w:rsidRPr="00C65BD3">
        <w:rPr>
          <w:sz w:val="22"/>
          <w:szCs w:val="22"/>
        </w:rPr>
        <w:t>,6</w:t>
      </w:r>
      <w:r w:rsidR="001174D0">
        <w:rPr>
          <w:sz w:val="22"/>
          <w:szCs w:val="22"/>
        </w:rPr>
        <w:t>,15</w:t>
      </w:r>
      <w:r w:rsidRPr="00C65BD3">
        <w:rPr>
          <w:sz w:val="22"/>
          <w:szCs w:val="22"/>
        </w:rPr>
        <w:t>].</w:t>
      </w:r>
      <w:r w:rsidR="003D45F7" w:rsidRPr="00C65BD3">
        <w:rPr>
          <w:sz w:val="22"/>
          <w:szCs w:val="22"/>
        </w:rPr>
        <w:t xml:space="preserve"> Tree-based machine learning methods, including random forest, XGBoost, and gradient boosting, as well as neural network models, consistently demonstrate strong predictive performance across studies and emerge as top </w:t>
      </w:r>
      <w:r w:rsidR="000952D2">
        <w:rPr>
          <w:sz w:val="22"/>
          <w:szCs w:val="22"/>
        </w:rPr>
        <w:t>performers</w:t>
      </w:r>
      <w:r w:rsidR="003D45F7" w:rsidRPr="00C65BD3">
        <w:rPr>
          <w:sz w:val="22"/>
          <w:szCs w:val="22"/>
        </w:rPr>
        <w:t xml:space="preserve"> </w:t>
      </w:r>
      <w:r w:rsidRPr="00C65BD3">
        <w:rPr>
          <w:sz w:val="22"/>
          <w:szCs w:val="22"/>
        </w:rPr>
        <w:t>[</w:t>
      </w:r>
      <w:r w:rsidR="003D45F7" w:rsidRPr="00C65BD3">
        <w:rPr>
          <w:sz w:val="22"/>
          <w:szCs w:val="22"/>
        </w:rPr>
        <w:t>1</w:t>
      </w:r>
      <w:r w:rsidRPr="00C65BD3">
        <w:rPr>
          <w:sz w:val="22"/>
          <w:szCs w:val="22"/>
        </w:rPr>
        <w:t>]</w:t>
      </w:r>
      <w:r w:rsidR="003D45F7" w:rsidRPr="00C65BD3">
        <w:rPr>
          <w:sz w:val="22"/>
          <w:szCs w:val="22"/>
        </w:rPr>
        <w:t>.</w:t>
      </w:r>
    </w:p>
    <w:p w14:paraId="3B9B976A" w14:textId="29DFB1E3" w:rsidR="007246E9" w:rsidRPr="00C65BD3" w:rsidRDefault="007246E9">
      <w:pPr>
        <w:rPr>
          <w:sz w:val="22"/>
          <w:szCs w:val="22"/>
        </w:rPr>
      </w:pPr>
      <w:r w:rsidRPr="00C65BD3">
        <w:rPr>
          <w:sz w:val="22"/>
          <w:szCs w:val="22"/>
        </w:rPr>
        <w:t xml:space="preserve">Despite these advances, most of these </w:t>
      </w:r>
      <w:r w:rsidR="000952D2">
        <w:rPr>
          <w:sz w:val="22"/>
          <w:szCs w:val="22"/>
        </w:rPr>
        <w:t>models</w:t>
      </w:r>
      <w:r w:rsidRPr="00C65BD3">
        <w:rPr>
          <w:sz w:val="22"/>
          <w:szCs w:val="22"/>
        </w:rPr>
        <w:t xml:space="preserve"> still behave as ‘black boxes’, as they are hard to understand and provide almost no information </w:t>
      </w:r>
      <w:r w:rsidR="000952D2">
        <w:rPr>
          <w:sz w:val="22"/>
          <w:szCs w:val="22"/>
        </w:rPr>
        <w:t>on</w:t>
      </w:r>
      <w:r w:rsidRPr="00C65BD3">
        <w:rPr>
          <w:sz w:val="22"/>
          <w:szCs w:val="22"/>
        </w:rPr>
        <w:t xml:space="preserve"> why a prediction is made [2]. </w:t>
      </w:r>
      <w:r w:rsidR="00CF1F55" w:rsidRPr="00C65BD3">
        <w:rPr>
          <w:sz w:val="22"/>
          <w:szCs w:val="22"/>
        </w:rPr>
        <w:t xml:space="preserve">Clinicians need not </w:t>
      </w:r>
      <w:r w:rsidR="00CF1F55" w:rsidRPr="00C65BD3">
        <w:rPr>
          <w:sz w:val="22"/>
          <w:szCs w:val="22"/>
        </w:rPr>
        <w:lastRenderedPageBreak/>
        <w:t xml:space="preserve">only accurate risk scores but also transparent, </w:t>
      </w:r>
      <w:r w:rsidR="000952D2">
        <w:rPr>
          <w:sz w:val="22"/>
          <w:szCs w:val="22"/>
        </w:rPr>
        <w:t>patient-specific</w:t>
      </w:r>
      <w:r w:rsidR="00CF1F55" w:rsidRPr="00C65BD3">
        <w:rPr>
          <w:sz w:val="22"/>
          <w:szCs w:val="22"/>
        </w:rPr>
        <w:t xml:space="preserve"> explanations that facilitate decision</w:t>
      </w:r>
      <w:r w:rsidR="00CF1F55" w:rsidRPr="00C65BD3">
        <w:rPr>
          <w:sz w:val="22"/>
          <w:szCs w:val="22"/>
        </w:rPr>
        <w:noBreakHyphen/>
        <w:t>making and help identify potential model errors or biases [7,8].  </w:t>
      </w:r>
      <w:r w:rsidR="00874834" w:rsidRPr="00C65BD3">
        <w:rPr>
          <w:sz w:val="22"/>
          <w:szCs w:val="22"/>
        </w:rPr>
        <w:t xml:space="preserve">In response, recent studies have increasingly integrated predictive modeling with explainable artificial intelligence (XAI) techniques such as </w:t>
      </w:r>
      <w:r w:rsidR="00612460">
        <w:rPr>
          <w:sz w:val="22"/>
          <w:szCs w:val="22"/>
        </w:rPr>
        <w:t>Shapley</w:t>
      </w:r>
      <w:r w:rsidR="00874834" w:rsidRPr="00C65BD3">
        <w:rPr>
          <w:sz w:val="22"/>
          <w:szCs w:val="22"/>
        </w:rPr>
        <w:t xml:space="preserve"> Additive exPlanations (SHAP), Local Interpretable Model</w:t>
      </w:r>
      <w:r w:rsidR="00874834" w:rsidRPr="00C65BD3">
        <w:rPr>
          <w:sz w:val="22"/>
          <w:szCs w:val="22"/>
        </w:rPr>
        <w:noBreakHyphen/>
        <w:t xml:space="preserve">agnostic Explanations (LIME), and fuzzy </w:t>
      </w:r>
      <w:r w:rsidR="00612460">
        <w:rPr>
          <w:sz w:val="22"/>
          <w:szCs w:val="22"/>
        </w:rPr>
        <w:t>rule-based</w:t>
      </w:r>
      <w:r w:rsidR="00874834" w:rsidRPr="00C65BD3">
        <w:rPr>
          <w:sz w:val="22"/>
          <w:szCs w:val="22"/>
        </w:rPr>
        <w:t xml:space="preserve"> systems to highlight the contribution of individual features behind each prediction, thereby providing transparent outputs that can support clinical decision</w:t>
      </w:r>
      <w:r w:rsidR="00874834" w:rsidRPr="00C65BD3">
        <w:rPr>
          <w:sz w:val="22"/>
          <w:szCs w:val="22"/>
        </w:rPr>
        <w:noBreakHyphen/>
        <w:t>making [2,7,8].</w:t>
      </w:r>
    </w:p>
    <w:p w14:paraId="3E83CF48" w14:textId="65F68716" w:rsidR="00F30F1E" w:rsidRPr="00C65BD3" w:rsidRDefault="00F30F1E">
      <w:pPr>
        <w:rPr>
          <w:sz w:val="22"/>
          <w:szCs w:val="22"/>
        </w:rPr>
      </w:pPr>
      <w:r w:rsidRPr="00C65BD3">
        <w:rPr>
          <w:sz w:val="22"/>
          <w:szCs w:val="22"/>
        </w:rPr>
        <w:t xml:space="preserve">However, still several challenges </w:t>
      </w:r>
      <w:r w:rsidR="00612460">
        <w:rPr>
          <w:sz w:val="22"/>
          <w:szCs w:val="22"/>
        </w:rPr>
        <w:t xml:space="preserve">still </w:t>
      </w:r>
      <w:r w:rsidRPr="00C65BD3">
        <w:rPr>
          <w:sz w:val="22"/>
          <w:szCs w:val="22"/>
        </w:rPr>
        <w:t>remain.</w:t>
      </w:r>
      <w:r w:rsidR="003A6737" w:rsidRPr="00C65BD3">
        <w:rPr>
          <w:sz w:val="22"/>
          <w:szCs w:val="22"/>
        </w:rPr>
        <w:t xml:space="preserve"> </w:t>
      </w:r>
      <w:r w:rsidR="005C7984" w:rsidRPr="00C65BD3">
        <w:rPr>
          <w:sz w:val="22"/>
          <w:szCs w:val="22"/>
        </w:rPr>
        <w:t xml:space="preserve">According to this study [9], </w:t>
      </w:r>
      <w:r w:rsidR="006C6C45" w:rsidRPr="00C65BD3">
        <w:rPr>
          <w:sz w:val="22"/>
          <w:szCs w:val="22"/>
        </w:rPr>
        <w:t>XAI methods provide valuable insights into feature influence</w:t>
      </w:r>
      <w:r w:rsidR="00612460">
        <w:rPr>
          <w:sz w:val="22"/>
          <w:szCs w:val="22"/>
        </w:rPr>
        <w:t>;</w:t>
      </w:r>
      <w:r w:rsidR="006C6C45" w:rsidRPr="00C65BD3">
        <w:rPr>
          <w:sz w:val="22"/>
          <w:szCs w:val="22"/>
        </w:rPr>
        <w:t xml:space="preserve"> </w:t>
      </w:r>
      <w:r w:rsidR="00612460">
        <w:rPr>
          <w:sz w:val="22"/>
          <w:szCs w:val="22"/>
        </w:rPr>
        <w:t>primarily offering technical attributions and plots that require specialized expertise to interpret and do not directly deliver intuitive, human-centered rationales for individual predictions</w:t>
      </w:r>
      <w:r w:rsidR="006C6C45" w:rsidRPr="00C65BD3">
        <w:rPr>
          <w:sz w:val="22"/>
          <w:szCs w:val="22"/>
        </w:rPr>
        <w:t>.</w:t>
      </w:r>
      <w:r w:rsidR="000D0220" w:rsidRPr="00C65BD3">
        <w:rPr>
          <w:sz w:val="22"/>
          <w:szCs w:val="22"/>
        </w:rPr>
        <w:t xml:space="preserve"> </w:t>
      </w:r>
      <w:r w:rsidR="006C6C45" w:rsidRPr="00C65BD3">
        <w:rPr>
          <w:sz w:val="22"/>
          <w:szCs w:val="22"/>
        </w:rPr>
        <w:t>In contrast, rationalization aims to justify model outputs through natural-language explanations that explicitly articulate the reasoning behind a prediction. Such rationales are inherently human-comprehensible and accessible to non-technical users, making them particularly valuable in clinical settings where transparency and trust are essential.</w:t>
      </w:r>
    </w:p>
    <w:p w14:paraId="26FFE4F9" w14:textId="279CF05C" w:rsidR="00134706" w:rsidRPr="00C65BD3" w:rsidRDefault="00134706">
      <w:pPr>
        <w:rPr>
          <w:sz w:val="22"/>
          <w:szCs w:val="22"/>
        </w:rPr>
      </w:pPr>
      <w:r w:rsidRPr="00C65BD3">
        <w:rPr>
          <w:sz w:val="22"/>
          <w:szCs w:val="22"/>
        </w:rPr>
        <w:t xml:space="preserve">In parallel, </w:t>
      </w:r>
      <w:r w:rsidR="00CA5E65" w:rsidRPr="00C65BD3">
        <w:rPr>
          <w:sz w:val="22"/>
          <w:szCs w:val="22"/>
        </w:rPr>
        <w:t xml:space="preserve">Large Language Models (LLMs) have emerged as powerful tools capable of generating human-like, </w:t>
      </w:r>
      <w:r w:rsidR="005D05E2" w:rsidRPr="00C65BD3">
        <w:rPr>
          <w:sz w:val="22"/>
          <w:szCs w:val="22"/>
        </w:rPr>
        <w:t>natural language</w:t>
      </w:r>
      <w:r w:rsidR="00CA5E65" w:rsidRPr="00C65BD3">
        <w:rPr>
          <w:sz w:val="22"/>
          <w:szCs w:val="22"/>
        </w:rPr>
        <w:t xml:space="preserve"> text responses</w:t>
      </w:r>
      <w:r w:rsidR="005D05E2" w:rsidRPr="00C65BD3">
        <w:rPr>
          <w:sz w:val="22"/>
          <w:szCs w:val="22"/>
        </w:rPr>
        <w:t xml:space="preserve"> (rationales)</w:t>
      </w:r>
      <w:r w:rsidR="00CA5E65" w:rsidRPr="00C65BD3">
        <w:rPr>
          <w:sz w:val="22"/>
          <w:szCs w:val="22"/>
        </w:rPr>
        <w:t xml:space="preserve"> to diverse user queries [10], and application of these models is </w:t>
      </w:r>
      <w:r w:rsidR="00612460">
        <w:rPr>
          <w:sz w:val="22"/>
          <w:szCs w:val="22"/>
        </w:rPr>
        <w:t>currently</w:t>
      </w:r>
      <w:r w:rsidR="00CA5E65" w:rsidRPr="00C65BD3">
        <w:rPr>
          <w:sz w:val="22"/>
          <w:szCs w:val="22"/>
        </w:rPr>
        <w:t xml:space="preserve"> being explored </w:t>
      </w:r>
      <w:r w:rsidR="005D05E2" w:rsidRPr="00C65BD3">
        <w:rPr>
          <w:sz w:val="22"/>
          <w:szCs w:val="22"/>
        </w:rPr>
        <w:t>o</w:t>
      </w:r>
      <w:r w:rsidR="00CA5E65" w:rsidRPr="00C65BD3">
        <w:rPr>
          <w:sz w:val="22"/>
          <w:szCs w:val="22"/>
        </w:rPr>
        <w:t>n tabular data as well [11,12</w:t>
      </w:r>
      <w:r w:rsidR="00A31723" w:rsidRPr="00C65BD3">
        <w:rPr>
          <w:sz w:val="22"/>
          <w:szCs w:val="22"/>
        </w:rPr>
        <w:t>,13</w:t>
      </w:r>
      <w:r w:rsidR="00CA5E65" w:rsidRPr="00C65BD3">
        <w:rPr>
          <w:sz w:val="22"/>
          <w:szCs w:val="22"/>
        </w:rPr>
        <w:t>].</w:t>
      </w:r>
      <w:r w:rsidR="005D05E2" w:rsidRPr="00C65BD3">
        <w:rPr>
          <w:sz w:val="22"/>
          <w:szCs w:val="22"/>
        </w:rPr>
        <w:t xml:space="preserve"> </w:t>
      </w:r>
      <w:r w:rsidR="00A31723" w:rsidRPr="00C65BD3">
        <w:rPr>
          <w:sz w:val="22"/>
          <w:szCs w:val="22"/>
        </w:rPr>
        <w:t xml:space="preserve">To directly address the need for </w:t>
      </w:r>
      <w:r w:rsidR="00612460">
        <w:rPr>
          <w:sz w:val="22"/>
          <w:szCs w:val="22"/>
        </w:rPr>
        <w:t>user-friendly</w:t>
      </w:r>
      <w:r w:rsidR="00A31723" w:rsidRPr="00C65BD3">
        <w:rPr>
          <w:sz w:val="22"/>
          <w:szCs w:val="22"/>
        </w:rPr>
        <w:t xml:space="preserve"> and justifiable explanations mentioned in these studies [1,9]</w:t>
      </w:r>
      <w:r w:rsidR="003D78D9" w:rsidRPr="00C65BD3">
        <w:rPr>
          <w:sz w:val="22"/>
          <w:szCs w:val="22"/>
        </w:rPr>
        <w:t>,  we propose a novel methodology that leverages the Natural Language Generation (NLG) capabilities of Large Language Models (LLMs) to create intuitive, easy-to-understand rationales for CKD prediction</w:t>
      </w:r>
      <w:r w:rsidR="00A31723" w:rsidRPr="00C65BD3">
        <w:rPr>
          <w:sz w:val="22"/>
          <w:szCs w:val="22"/>
        </w:rPr>
        <w:t xml:space="preserve"> </w:t>
      </w:r>
      <w:r w:rsidR="003D78D9" w:rsidRPr="00C65BD3">
        <w:rPr>
          <w:sz w:val="22"/>
          <w:szCs w:val="22"/>
        </w:rPr>
        <w:t xml:space="preserve">while supporting the need </w:t>
      </w:r>
      <w:r w:rsidR="00612460">
        <w:rPr>
          <w:sz w:val="22"/>
          <w:szCs w:val="22"/>
        </w:rPr>
        <w:t>for</w:t>
      </w:r>
      <w:r w:rsidR="003D78D9" w:rsidRPr="00C65BD3">
        <w:rPr>
          <w:sz w:val="22"/>
          <w:szCs w:val="22"/>
        </w:rPr>
        <w:t xml:space="preserve"> AI integration in kidney disease care.</w:t>
      </w:r>
    </w:p>
    <w:p w14:paraId="14A1AAC6" w14:textId="5B0B6A5D" w:rsidR="00134706" w:rsidRPr="00C65BD3" w:rsidRDefault="00B111F5">
      <w:pPr>
        <w:rPr>
          <w:sz w:val="22"/>
          <w:szCs w:val="22"/>
        </w:rPr>
      </w:pPr>
      <w:r w:rsidRPr="00C65BD3">
        <w:rPr>
          <w:sz w:val="22"/>
          <w:szCs w:val="22"/>
        </w:rPr>
        <w:t>Specifically</w:t>
      </w:r>
      <w:r w:rsidR="00612460">
        <w:rPr>
          <w:sz w:val="22"/>
          <w:szCs w:val="22"/>
        </w:rPr>
        <w:t>,</w:t>
      </w:r>
      <w:r w:rsidRPr="00C65BD3">
        <w:rPr>
          <w:sz w:val="22"/>
          <w:szCs w:val="22"/>
        </w:rPr>
        <w:t xml:space="preserve"> th</w:t>
      </w:r>
      <w:r w:rsidR="00B06695">
        <w:rPr>
          <w:sz w:val="22"/>
          <w:szCs w:val="22"/>
        </w:rPr>
        <w:t>e objectives of this work are</w:t>
      </w:r>
      <w:r w:rsidR="00943B34" w:rsidRPr="00C65BD3">
        <w:rPr>
          <w:sz w:val="22"/>
          <w:szCs w:val="22"/>
        </w:rPr>
        <w:t>:</w:t>
      </w:r>
    </w:p>
    <w:p w14:paraId="09F8E347" w14:textId="75FA4151" w:rsidR="00943B34" w:rsidRDefault="00B06695" w:rsidP="00943B34">
      <w:pPr>
        <w:numPr>
          <w:ilvl w:val="0"/>
          <w:numId w:val="3"/>
        </w:numPr>
        <w:rPr>
          <w:sz w:val="22"/>
          <w:szCs w:val="22"/>
        </w:rPr>
      </w:pPr>
      <w:r>
        <w:rPr>
          <w:sz w:val="22"/>
          <w:szCs w:val="22"/>
        </w:rPr>
        <w:t>To p</w:t>
      </w:r>
      <w:r w:rsidR="00943B34" w:rsidRPr="00C65BD3">
        <w:rPr>
          <w:sz w:val="22"/>
          <w:szCs w:val="22"/>
        </w:rPr>
        <w:t>ropos</w:t>
      </w:r>
      <w:r>
        <w:rPr>
          <w:sz w:val="22"/>
          <w:szCs w:val="22"/>
        </w:rPr>
        <w:t>e</w:t>
      </w:r>
      <w:r w:rsidR="00943B34" w:rsidRPr="00943B34">
        <w:rPr>
          <w:sz w:val="22"/>
          <w:szCs w:val="22"/>
        </w:rPr>
        <w:t xml:space="preserve"> a novel approach that </w:t>
      </w:r>
      <w:r w:rsidR="00990C78">
        <w:rPr>
          <w:sz w:val="22"/>
          <w:szCs w:val="22"/>
        </w:rPr>
        <w:t xml:space="preserve">utilizes LLMs to </w:t>
      </w:r>
      <w:r w:rsidR="00943B34" w:rsidRPr="00943B34">
        <w:rPr>
          <w:sz w:val="22"/>
          <w:szCs w:val="22"/>
        </w:rPr>
        <w:t>generate case-specific natural language rationales explaining each CKD prediction</w:t>
      </w:r>
      <w:r>
        <w:rPr>
          <w:sz w:val="22"/>
          <w:szCs w:val="22"/>
        </w:rPr>
        <w:t>;</w:t>
      </w:r>
    </w:p>
    <w:p w14:paraId="32E955E4" w14:textId="269D9456" w:rsidR="00B06695" w:rsidRDefault="00B06695" w:rsidP="00B06695">
      <w:pPr>
        <w:numPr>
          <w:ilvl w:val="0"/>
          <w:numId w:val="3"/>
        </w:numPr>
        <w:rPr>
          <w:sz w:val="22"/>
          <w:szCs w:val="22"/>
        </w:rPr>
      </w:pPr>
      <w:r>
        <w:rPr>
          <w:sz w:val="22"/>
          <w:szCs w:val="22"/>
        </w:rPr>
        <w:t>To b</w:t>
      </w:r>
      <w:r w:rsidRPr="00943B34">
        <w:rPr>
          <w:sz w:val="22"/>
          <w:szCs w:val="22"/>
        </w:rPr>
        <w:t>enchmar</w:t>
      </w:r>
      <w:r>
        <w:rPr>
          <w:sz w:val="22"/>
          <w:szCs w:val="22"/>
        </w:rPr>
        <w:t>k</w:t>
      </w:r>
      <w:r w:rsidRPr="00943B34">
        <w:rPr>
          <w:sz w:val="22"/>
          <w:szCs w:val="22"/>
        </w:rPr>
        <w:t xml:space="preserve"> large language </w:t>
      </w:r>
      <w:r>
        <w:rPr>
          <w:sz w:val="22"/>
          <w:szCs w:val="22"/>
        </w:rPr>
        <w:t>models</w:t>
      </w:r>
      <w:r w:rsidRPr="00943B34">
        <w:rPr>
          <w:sz w:val="22"/>
          <w:szCs w:val="22"/>
        </w:rPr>
        <w:t xml:space="preserve"> (LLMs) against traditional machine learning </w:t>
      </w:r>
      <w:r>
        <w:rPr>
          <w:sz w:val="22"/>
          <w:szCs w:val="22"/>
        </w:rPr>
        <w:t>models</w:t>
      </w:r>
      <w:r w:rsidRPr="00943B34">
        <w:rPr>
          <w:sz w:val="22"/>
          <w:szCs w:val="22"/>
        </w:rPr>
        <w:t xml:space="preserve"> for CKD prediction </w:t>
      </w:r>
      <w:r w:rsidRPr="00C65BD3">
        <w:rPr>
          <w:sz w:val="22"/>
          <w:szCs w:val="22"/>
        </w:rPr>
        <w:t>on clinical data</w:t>
      </w:r>
      <w:r>
        <w:rPr>
          <w:sz w:val="22"/>
          <w:szCs w:val="22"/>
        </w:rPr>
        <w:t>.</w:t>
      </w:r>
    </w:p>
    <w:p w14:paraId="16984D4A" w14:textId="5C8DDCC3" w:rsidR="00990C78" w:rsidRDefault="00990C78" w:rsidP="00C21107">
      <w:pPr>
        <w:rPr>
          <w:sz w:val="22"/>
          <w:szCs w:val="22"/>
        </w:rPr>
      </w:pPr>
      <w:r w:rsidRPr="00990C78">
        <w:rPr>
          <w:sz w:val="22"/>
          <w:szCs w:val="22"/>
        </w:rPr>
        <w:t>The primary focus is to employ LLMs directly for classification and analyze their predictive performance</w:t>
      </w:r>
      <w:r>
        <w:rPr>
          <w:sz w:val="22"/>
          <w:szCs w:val="22"/>
        </w:rPr>
        <w:t xml:space="preserve"> and reasoning </w:t>
      </w:r>
      <w:r w:rsidRPr="00990C78">
        <w:rPr>
          <w:sz w:val="22"/>
          <w:szCs w:val="22"/>
        </w:rPr>
        <w:t xml:space="preserve">, an aspect that has not been explored in previous studies </w:t>
      </w:r>
    </w:p>
    <w:p w14:paraId="624D8D4C" w14:textId="02A5D919" w:rsidR="00990C78" w:rsidRDefault="00990C78">
      <w:pPr>
        <w:rPr>
          <w:sz w:val="22"/>
          <w:szCs w:val="22"/>
        </w:rPr>
      </w:pPr>
      <w:r w:rsidRPr="00990C78">
        <w:rPr>
          <w:sz w:val="22"/>
          <w:szCs w:val="22"/>
        </w:rPr>
        <w:t>The remainder of this paper is organized as follows. Section II reviews related work, Section III describes the proposed methodology, Section IV presents  the experimental results</w:t>
      </w:r>
      <w:r>
        <w:rPr>
          <w:sz w:val="22"/>
          <w:szCs w:val="22"/>
        </w:rPr>
        <w:t xml:space="preserve"> and discussion</w:t>
      </w:r>
      <w:r w:rsidRPr="00990C78">
        <w:rPr>
          <w:sz w:val="22"/>
          <w:szCs w:val="22"/>
        </w:rPr>
        <w:t>,</w:t>
      </w:r>
      <w:r>
        <w:rPr>
          <w:sz w:val="22"/>
          <w:szCs w:val="22"/>
        </w:rPr>
        <w:t xml:space="preserve"> </w:t>
      </w:r>
      <w:r w:rsidRPr="00990C78">
        <w:rPr>
          <w:sz w:val="22"/>
          <w:szCs w:val="22"/>
        </w:rPr>
        <w:t>and Section V concludes the paper</w:t>
      </w:r>
      <w:r>
        <w:rPr>
          <w:sz w:val="22"/>
          <w:szCs w:val="22"/>
        </w:rPr>
        <w:t>.</w:t>
      </w:r>
    </w:p>
    <w:p w14:paraId="7D81846B" w14:textId="02DC8E59" w:rsidR="003317F5" w:rsidRDefault="003317F5">
      <w:pPr>
        <w:rPr>
          <w:b/>
          <w:bCs/>
          <w:sz w:val="22"/>
          <w:szCs w:val="22"/>
        </w:rPr>
      </w:pPr>
      <w:r w:rsidRPr="004158D9">
        <w:rPr>
          <w:b/>
          <w:bCs/>
          <w:sz w:val="22"/>
          <w:szCs w:val="22"/>
        </w:rPr>
        <w:t>2. PREVIOUS WORK:</w:t>
      </w:r>
    </w:p>
    <w:p w14:paraId="69E3485E" w14:textId="4FAA7D01" w:rsidR="007333AA" w:rsidRDefault="007333AA">
      <w:pPr>
        <w:rPr>
          <w:sz w:val="22"/>
          <w:szCs w:val="22"/>
        </w:rPr>
      </w:pPr>
      <w:r w:rsidRPr="007333AA">
        <w:rPr>
          <w:sz w:val="22"/>
          <w:szCs w:val="22"/>
        </w:rPr>
        <w:t>ML and DL models are densely used in healthcare for disease prediction and prognosis. Speaking of nephrology , and more specifically CKD several studies have been carried out for CKD prediction and utilizing techniques to improve model performance.</w:t>
      </w:r>
      <w:r>
        <w:rPr>
          <w:sz w:val="22"/>
          <w:szCs w:val="22"/>
        </w:rPr>
        <w:t xml:space="preserve"> </w:t>
      </w:r>
      <w:r w:rsidR="00F30D34">
        <w:rPr>
          <w:sz w:val="22"/>
          <w:szCs w:val="22"/>
        </w:rPr>
        <w:t xml:space="preserve">Almost all of these studies have utilized supervised learning techniques </w:t>
      </w:r>
      <w:r w:rsidR="00F30D34" w:rsidRPr="00F30D34">
        <w:rPr>
          <w:sz w:val="22"/>
          <w:szCs w:val="22"/>
        </w:rPr>
        <w:t>electronic health records (EHRs), laboratory test results, and patient medical histories</w:t>
      </w:r>
      <w:r w:rsidR="00F30D34">
        <w:rPr>
          <w:sz w:val="22"/>
          <w:szCs w:val="22"/>
        </w:rPr>
        <w:t>.</w:t>
      </w:r>
    </w:p>
    <w:p w14:paraId="0C67BA74" w14:textId="77777777" w:rsidR="0053518E" w:rsidRDefault="00F30D34">
      <w:pPr>
        <w:rPr>
          <w:sz w:val="22"/>
          <w:szCs w:val="22"/>
        </w:rPr>
      </w:pPr>
      <w:r>
        <w:rPr>
          <w:sz w:val="22"/>
          <w:szCs w:val="22"/>
        </w:rPr>
        <w:lastRenderedPageBreak/>
        <w:t xml:space="preserve">Recent study [14] </w:t>
      </w:r>
      <w:r w:rsidR="007576FF">
        <w:rPr>
          <w:sz w:val="22"/>
          <w:szCs w:val="22"/>
        </w:rPr>
        <w:t xml:space="preserve">have compared Logistic Regression , K-Nearest Neighbor (KNN) , Tree based model i.e Decision Trees and Random Forest </w:t>
      </w:r>
      <w:r w:rsidR="00563CFC">
        <w:rPr>
          <w:sz w:val="22"/>
          <w:szCs w:val="22"/>
        </w:rPr>
        <w:t xml:space="preserve">(RF) </w:t>
      </w:r>
      <w:r w:rsidR="007576FF">
        <w:rPr>
          <w:sz w:val="22"/>
          <w:szCs w:val="22"/>
        </w:rPr>
        <w:t xml:space="preserve">on CKD classification . The dataset used in this study was </w:t>
      </w:r>
      <w:r w:rsidR="007576FF" w:rsidRPr="007576FF">
        <w:rPr>
          <w:sz w:val="22"/>
          <w:szCs w:val="22"/>
        </w:rPr>
        <w:t>collected from Bab Al-Rayan Clinic Center</w:t>
      </w:r>
      <w:r w:rsidR="007576FF">
        <w:rPr>
          <w:sz w:val="22"/>
          <w:szCs w:val="22"/>
        </w:rPr>
        <w:t xml:space="preserve">  and t</w:t>
      </w:r>
      <w:r w:rsidR="007576FF" w:rsidRPr="007576FF">
        <w:rPr>
          <w:sz w:val="22"/>
          <w:szCs w:val="22"/>
        </w:rPr>
        <w:t>he dataset consists of 100 patient records</w:t>
      </w:r>
      <w:r w:rsidR="007576FF">
        <w:rPr>
          <w:sz w:val="22"/>
          <w:szCs w:val="22"/>
        </w:rPr>
        <w:t>.</w:t>
      </w:r>
      <w:r w:rsidR="003A3294">
        <w:rPr>
          <w:sz w:val="22"/>
          <w:szCs w:val="22"/>
        </w:rPr>
        <w:t xml:space="preserve"> </w:t>
      </w:r>
      <w:r w:rsidR="003A3294" w:rsidRPr="003A3294">
        <w:rPr>
          <w:sz w:val="22"/>
          <w:szCs w:val="22"/>
        </w:rPr>
        <w:t>KNN, Logistic Regression, and Random Forest all achieved an accuracy of 95%, while Decision Tree achieved 90% accuracy.</w:t>
      </w:r>
      <w:r w:rsidR="003A3294">
        <w:rPr>
          <w:sz w:val="22"/>
          <w:szCs w:val="22"/>
        </w:rPr>
        <w:t xml:space="preserve"> While in scenario 2 ,</w:t>
      </w:r>
      <w:r w:rsidR="007576FF">
        <w:rPr>
          <w:sz w:val="22"/>
          <w:szCs w:val="22"/>
        </w:rPr>
        <w:t xml:space="preserve"> Feature Selection</w:t>
      </w:r>
      <w:r w:rsidR="003A3294">
        <w:rPr>
          <w:sz w:val="22"/>
          <w:szCs w:val="22"/>
        </w:rPr>
        <w:t xml:space="preserve"> with Recursive Feature Elimination (RFE)</w:t>
      </w:r>
      <w:r w:rsidR="007576FF">
        <w:rPr>
          <w:sz w:val="22"/>
          <w:szCs w:val="22"/>
        </w:rPr>
        <w:t xml:space="preserve"> was implemented on dataset and selected features were used for model training.</w:t>
      </w:r>
      <w:r w:rsidR="003A3294" w:rsidRPr="003A3294">
        <w:t xml:space="preserve"> </w:t>
      </w:r>
      <w:r w:rsidR="003A3294" w:rsidRPr="003A3294">
        <w:rPr>
          <w:sz w:val="22"/>
          <w:szCs w:val="22"/>
        </w:rPr>
        <w:t>KNN achieved the highest accuracy of 100%, followed by Logistic Regression at 95%, and Decision Tree and Random Forest at 90%</w:t>
      </w:r>
      <w:r w:rsidR="003A3294">
        <w:rPr>
          <w:sz w:val="22"/>
          <w:szCs w:val="22"/>
        </w:rPr>
        <w:t xml:space="preserve">.  Another study </w:t>
      </w:r>
      <w:r w:rsidR="001174D0">
        <w:rPr>
          <w:sz w:val="22"/>
          <w:szCs w:val="22"/>
        </w:rPr>
        <w:t>[15] used 25 variables dataset and reduced its dimensions with Principal Component Analysis (PCA) and compared multiple algorithms and it was found out that XGBoost Classifier surpassed every other model with 99.1% accuracy.</w:t>
      </w:r>
      <w:r w:rsidR="00351CC6">
        <w:rPr>
          <w:sz w:val="22"/>
          <w:szCs w:val="22"/>
        </w:rPr>
        <w:t xml:space="preserve"> There was another study [16] that used Artificial Neural Network (ANN) and compared it with ensemble methods like XGBoost and Random Forest. </w:t>
      </w:r>
      <w:r w:rsidR="00351CC6" w:rsidRPr="00351CC6">
        <w:rPr>
          <w:sz w:val="22"/>
          <w:szCs w:val="22"/>
        </w:rPr>
        <w:t>The dataset for this study was obtained from the UCI Machine Learning Repository</w:t>
      </w:r>
      <w:r w:rsidR="00351CC6">
        <w:rPr>
          <w:sz w:val="22"/>
          <w:szCs w:val="22"/>
        </w:rPr>
        <w:t xml:space="preserve"> which has been used in a lot of studies. ANN topped the leaderboard with 97.5% accuracy followed by XGBoost 96.25 % and Random Forest 96 % respectively.</w:t>
      </w:r>
      <w:r w:rsidR="00563CFC">
        <w:rPr>
          <w:sz w:val="22"/>
          <w:szCs w:val="22"/>
        </w:rPr>
        <w:t xml:space="preserve"> Study [17] evaluated four models ,apart from KNN and RF , Support Vector Machines (SVM) and Naïve Bayes (NB) were also used. CKD dataset form UCI ML repository was utilized </w:t>
      </w:r>
      <w:r w:rsidR="0053518E">
        <w:rPr>
          <w:sz w:val="22"/>
          <w:szCs w:val="22"/>
        </w:rPr>
        <w:t xml:space="preserve">, SVM achieved highest accuracy of 99.17 % followed by KNN and RF . NB performed the worst due to its </w:t>
      </w:r>
      <w:r w:rsidR="0053518E" w:rsidRPr="0053518E">
        <w:rPr>
          <w:sz w:val="22"/>
          <w:szCs w:val="22"/>
        </w:rPr>
        <w:t>due to its that features are independent</w:t>
      </w:r>
      <w:r w:rsidR="0053518E">
        <w:rPr>
          <w:sz w:val="22"/>
          <w:szCs w:val="22"/>
        </w:rPr>
        <w:t xml:space="preserve"> and got an accuracy of 63.33%. Another study [18] compared </w:t>
      </w:r>
      <w:r w:rsidR="0053518E" w:rsidRPr="0053518E">
        <w:rPr>
          <w:sz w:val="22"/>
          <w:szCs w:val="22"/>
        </w:rPr>
        <w:t>Ada Boost Classifier, Cat Boost, Stochastic Gradient Boosting, Gradient Boosting Classifier, Extreme Gradient Boosting, Extra Trees Classifier</w:t>
      </w:r>
      <w:r w:rsidR="0053518E">
        <w:rPr>
          <w:sz w:val="22"/>
          <w:szCs w:val="22"/>
        </w:rPr>
        <w:t xml:space="preserve"> apart from above mentioned models and Extra Trees Classifier and XGBoost topped the leaderboard with 99.16%. These studies shows that almost every supervised learning model has been used fo CKD prediction.</w:t>
      </w:r>
    </w:p>
    <w:p w14:paraId="0E5C9A40" w14:textId="20119B4B" w:rsidR="00F30D34" w:rsidRDefault="0053518E">
      <w:pPr>
        <w:rPr>
          <w:sz w:val="22"/>
          <w:szCs w:val="22"/>
        </w:rPr>
      </w:pPr>
      <w:r w:rsidRPr="0053518E">
        <w:rPr>
          <w:sz w:val="22"/>
          <w:szCs w:val="22"/>
        </w:rPr>
        <w:t xml:space="preserve"> </w:t>
      </w:r>
      <w:r w:rsidR="00CD3CA3" w:rsidRPr="00CD3CA3">
        <w:rPr>
          <w:sz w:val="22"/>
          <w:szCs w:val="22"/>
        </w:rPr>
        <w:t xml:space="preserve">Recent </w:t>
      </w:r>
      <w:r w:rsidR="00CD3CA3">
        <w:rPr>
          <w:sz w:val="22"/>
          <w:szCs w:val="22"/>
        </w:rPr>
        <w:t>studies</w:t>
      </w:r>
      <w:r w:rsidR="00CD3CA3" w:rsidRPr="00CD3CA3">
        <w:rPr>
          <w:sz w:val="22"/>
          <w:szCs w:val="22"/>
        </w:rPr>
        <w:t xml:space="preserve"> </w:t>
      </w:r>
      <w:r w:rsidR="00CD3CA3">
        <w:rPr>
          <w:sz w:val="22"/>
          <w:szCs w:val="22"/>
        </w:rPr>
        <w:t>also</w:t>
      </w:r>
      <w:r w:rsidR="00CD3CA3" w:rsidRPr="00CD3CA3">
        <w:rPr>
          <w:sz w:val="22"/>
          <w:szCs w:val="22"/>
        </w:rPr>
        <w:t xml:space="preserve"> demonstrates a growing application of Explainable AI (XAI) techniques to improve the interpretability and clinical utility of Chronic Kidney Disease (CKD) prediction models</w:t>
      </w:r>
      <w:r w:rsidR="00CD3CA3">
        <w:rPr>
          <w:sz w:val="22"/>
          <w:szCs w:val="22"/>
        </w:rPr>
        <w:t>.</w:t>
      </w:r>
      <w:r w:rsidR="001B2199">
        <w:rPr>
          <w:sz w:val="22"/>
          <w:szCs w:val="22"/>
        </w:rPr>
        <w:t xml:space="preserve">[3] used Explainable (XAI) techniques like Shapley Additive Explanations (SHAP) and Local Explainable Explanations (LIME) specifically </w:t>
      </w:r>
      <w:r w:rsidR="001B2199" w:rsidRPr="001B2199">
        <w:rPr>
          <w:sz w:val="22"/>
          <w:szCs w:val="22"/>
        </w:rPr>
        <w:t>to demonstrate the influence of the features on the</w:t>
      </w:r>
      <w:r w:rsidR="001B2199">
        <w:rPr>
          <w:sz w:val="22"/>
          <w:szCs w:val="22"/>
        </w:rPr>
        <w:t xml:space="preserve"> on model and for individual prediction.</w:t>
      </w:r>
      <w:r w:rsidR="001B2199" w:rsidRPr="001B2199">
        <w:rPr>
          <w:sz w:val="22"/>
          <w:szCs w:val="22"/>
        </w:rPr>
        <w:t xml:space="preserve"> </w:t>
      </w:r>
      <w:r w:rsidR="001B2199">
        <w:rPr>
          <w:sz w:val="22"/>
          <w:szCs w:val="22"/>
        </w:rPr>
        <w:t xml:space="preserve"> Another study [</w:t>
      </w:r>
      <w:r w:rsidR="008642FE">
        <w:rPr>
          <w:sz w:val="22"/>
          <w:szCs w:val="22"/>
        </w:rPr>
        <w:t>19</w:t>
      </w:r>
      <w:r w:rsidR="001B2199">
        <w:rPr>
          <w:sz w:val="22"/>
          <w:szCs w:val="22"/>
        </w:rPr>
        <w:t>]</w:t>
      </w:r>
      <w:r w:rsidR="008642FE">
        <w:rPr>
          <w:sz w:val="22"/>
          <w:szCs w:val="22"/>
        </w:rPr>
        <w:t xml:space="preserve"> employed </w:t>
      </w:r>
      <w:r w:rsidR="008642FE" w:rsidRPr="008642FE">
        <w:rPr>
          <w:sz w:val="22"/>
          <w:szCs w:val="22"/>
        </w:rPr>
        <w:t>Partial Dependence Plots (PDP)</w:t>
      </w:r>
      <w:r w:rsidR="008642FE">
        <w:rPr>
          <w:sz w:val="22"/>
          <w:szCs w:val="22"/>
        </w:rPr>
        <w:t xml:space="preserve"> and </w:t>
      </w:r>
      <w:r w:rsidR="008642FE" w:rsidRPr="008642FE">
        <w:rPr>
          <w:sz w:val="22"/>
          <w:szCs w:val="22"/>
        </w:rPr>
        <w:t>Accumulated Local Effects</w:t>
      </w:r>
      <w:r w:rsidR="008642FE">
        <w:rPr>
          <w:sz w:val="22"/>
          <w:szCs w:val="22"/>
        </w:rPr>
        <w:t xml:space="preserve"> (ALE) along with SHAP and LIME.PDP</w:t>
      </w:r>
      <w:r w:rsidR="008642FE" w:rsidRPr="008642FE">
        <w:rPr>
          <w:sz w:val="22"/>
          <w:szCs w:val="22"/>
        </w:rPr>
        <w:t xml:space="preserve"> provide global interpretability by illustrating how variations in one or two features, such as hemoglobin or serum creatinine, influence prediction outcomes. ALE</w:t>
      </w:r>
      <w:r w:rsidR="008642FE">
        <w:rPr>
          <w:sz w:val="22"/>
          <w:szCs w:val="22"/>
        </w:rPr>
        <w:t xml:space="preserve"> </w:t>
      </w:r>
      <w:r w:rsidR="008642FE" w:rsidRPr="008642FE">
        <w:rPr>
          <w:sz w:val="22"/>
          <w:szCs w:val="22"/>
        </w:rPr>
        <w:t>refine these insights by correcting for feature correlations, thereby offering more reliable local explanations of biomarker contributions to CKD risk.</w:t>
      </w:r>
      <w:r w:rsidR="004E6302">
        <w:rPr>
          <w:sz w:val="22"/>
          <w:szCs w:val="22"/>
        </w:rPr>
        <w:t xml:space="preserve"> [20]  emploted </w:t>
      </w:r>
      <w:r w:rsidR="004E6302" w:rsidRPr="004E6302">
        <w:rPr>
          <w:sz w:val="22"/>
          <w:szCs w:val="22"/>
        </w:rPr>
        <w:t>Bayesian optimization</w:t>
      </w:r>
      <w:r w:rsidR="004E6302">
        <w:rPr>
          <w:sz w:val="22"/>
          <w:szCs w:val="22"/>
        </w:rPr>
        <w:t xml:space="preserve"> </w:t>
      </w:r>
      <w:r w:rsidR="004E6302" w:rsidRPr="004E6302">
        <w:rPr>
          <w:sz w:val="22"/>
          <w:szCs w:val="22"/>
        </w:rPr>
        <w:t>driven interpretability, calibration curves, macro-averaged fairness metrics</w:t>
      </w:r>
      <w:r w:rsidR="004E6302">
        <w:rPr>
          <w:sz w:val="22"/>
          <w:szCs w:val="22"/>
        </w:rPr>
        <w:t xml:space="preserve"> alongside SHAP. </w:t>
      </w:r>
      <w:r w:rsidR="004E6302" w:rsidRPr="004E6302">
        <w:rPr>
          <w:sz w:val="22"/>
          <w:szCs w:val="22"/>
        </w:rPr>
        <w:t>These additions make the model’s predictions more</w:t>
      </w:r>
      <w:r w:rsidR="004E6302">
        <w:rPr>
          <w:sz w:val="22"/>
          <w:szCs w:val="22"/>
        </w:rPr>
        <w:t xml:space="preserve"> clinically trust worthy and reliable</w:t>
      </w:r>
      <w:r w:rsidR="004E6302">
        <w:rPr>
          <w:b/>
          <w:bCs/>
          <w:sz w:val="22"/>
          <w:szCs w:val="22"/>
        </w:rPr>
        <w:t>.</w:t>
      </w:r>
      <w:r w:rsidR="004E6302" w:rsidRPr="004E6302">
        <w:t xml:space="preserve"> </w:t>
      </w:r>
      <w:r w:rsidR="004E6302" w:rsidRPr="004E6302">
        <w:rPr>
          <w:sz w:val="22"/>
          <w:szCs w:val="22"/>
        </w:rPr>
        <w:t>Together, these studies demonstrate the expanding role of diverse XAI techniques in making CKD prediction models more interpretable, clinically reliable, and trustworthy.</w:t>
      </w:r>
    </w:p>
    <w:p w14:paraId="09DEA583" w14:textId="00CB4DFB" w:rsidR="004E6302" w:rsidRPr="007333AA" w:rsidRDefault="004E6302">
      <w:pPr>
        <w:rPr>
          <w:sz w:val="22"/>
          <w:szCs w:val="22"/>
        </w:rPr>
      </w:pPr>
      <w:r w:rsidRPr="004E6302">
        <w:rPr>
          <w:sz w:val="22"/>
          <w:szCs w:val="22"/>
        </w:rPr>
        <w:t>Beyond traditional interpretability, the recent emergence o</w:t>
      </w:r>
      <w:r>
        <w:rPr>
          <w:sz w:val="22"/>
          <w:szCs w:val="22"/>
        </w:rPr>
        <w:t>f</w:t>
      </w:r>
      <w:r w:rsidRPr="004E6302">
        <w:rPr>
          <w:b/>
          <w:bCs/>
          <w:sz w:val="22"/>
          <w:szCs w:val="22"/>
        </w:rPr>
        <w:t xml:space="preserve"> </w:t>
      </w:r>
      <w:r w:rsidRPr="004E6302">
        <w:rPr>
          <w:sz w:val="22"/>
          <w:szCs w:val="22"/>
        </w:rPr>
        <w:t>LLMs has opened new avenues for human-centered AI in healthcare</w:t>
      </w:r>
      <w:r>
        <w:rPr>
          <w:sz w:val="22"/>
          <w:szCs w:val="22"/>
        </w:rPr>
        <w:t>.</w:t>
      </w:r>
      <w:r w:rsidR="00F22DFA" w:rsidRPr="00F22DFA">
        <w:t xml:space="preserve"> </w:t>
      </w:r>
      <w:r w:rsidR="00F22DFA" w:rsidRPr="00F22DFA">
        <w:rPr>
          <w:sz w:val="22"/>
          <w:szCs w:val="22"/>
        </w:rPr>
        <w:t xml:space="preserve">More recently, researchers have begun exploring the application of LLMs to structured clinical data. For instance, the </w:t>
      </w:r>
      <w:r w:rsidR="00F22DFA" w:rsidRPr="006836D5">
        <w:rPr>
          <w:sz w:val="22"/>
          <w:szCs w:val="22"/>
        </w:rPr>
        <w:t xml:space="preserve">TabLLM </w:t>
      </w:r>
      <w:r w:rsidR="00F22DFA" w:rsidRPr="00F22DFA">
        <w:rPr>
          <w:sz w:val="22"/>
          <w:szCs w:val="22"/>
        </w:rPr>
        <w:t>[11]</w:t>
      </w:r>
      <w:r w:rsidR="00B55461">
        <w:rPr>
          <w:sz w:val="22"/>
          <w:szCs w:val="22"/>
        </w:rPr>
        <w:t xml:space="preserve"> and TabPFN [20] </w:t>
      </w:r>
      <w:r w:rsidR="00B55461" w:rsidRPr="006836D5">
        <w:rPr>
          <w:sz w:val="22"/>
          <w:szCs w:val="22"/>
        </w:rPr>
        <w:t>framework</w:t>
      </w:r>
      <w:r w:rsidR="00F22DFA" w:rsidRPr="00F22DFA">
        <w:rPr>
          <w:sz w:val="22"/>
          <w:szCs w:val="22"/>
        </w:rPr>
        <w:t xml:space="preserve"> </w:t>
      </w:r>
      <w:r w:rsidR="00B55461">
        <w:rPr>
          <w:sz w:val="22"/>
          <w:szCs w:val="22"/>
        </w:rPr>
        <w:t xml:space="preserve"> </w:t>
      </w:r>
      <w:r w:rsidR="00F22DFA" w:rsidRPr="00F22DFA">
        <w:rPr>
          <w:sz w:val="22"/>
          <w:szCs w:val="22"/>
        </w:rPr>
        <w:t xml:space="preserve">demonstrated that LLMs </w:t>
      </w:r>
      <w:r w:rsidR="00B55461">
        <w:rPr>
          <w:sz w:val="22"/>
          <w:szCs w:val="22"/>
        </w:rPr>
        <w:t xml:space="preserve"> can provide comparable performance to traditional ML models and even beat them in zero or </w:t>
      </w:r>
      <w:r w:rsidR="00F22DFA" w:rsidRPr="00F22DFA">
        <w:rPr>
          <w:sz w:val="22"/>
          <w:szCs w:val="22"/>
        </w:rPr>
        <w:t xml:space="preserve">few-shot classification on tabular health records </w:t>
      </w:r>
      <w:r w:rsidR="00B55461">
        <w:rPr>
          <w:sz w:val="22"/>
          <w:szCs w:val="22"/>
        </w:rPr>
        <w:t xml:space="preserve">but overall they can’t beat ML </w:t>
      </w:r>
      <w:r w:rsidR="00B55461">
        <w:rPr>
          <w:sz w:val="22"/>
          <w:szCs w:val="22"/>
        </w:rPr>
        <w:lastRenderedPageBreak/>
        <w:t>models in tabular prediction also stated in this study [21].</w:t>
      </w:r>
      <w:r w:rsidR="000250F1" w:rsidRPr="000250F1">
        <w:t xml:space="preserve"> </w:t>
      </w:r>
      <w:r w:rsidR="000250F1" w:rsidRPr="000250F1">
        <w:rPr>
          <w:sz w:val="22"/>
          <w:szCs w:val="22"/>
        </w:rPr>
        <w:t>However, most of these studies focus primarily on the predictive accuracy of the models. There is a significant research gap in utilizing self-explanation prompting to generate specific</w:t>
      </w:r>
      <w:r w:rsidR="000250F1">
        <w:rPr>
          <w:sz w:val="22"/>
          <w:szCs w:val="22"/>
        </w:rPr>
        <w:t xml:space="preserve"> natural language</w:t>
      </w:r>
      <w:r w:rsidR="000250F1" w:rsidRPr="000250F1">
        <w:rPr>
          <w:sz w:val="22"/>
          <w:szCs w:val="22"/>
        </w:rPr>
        <w:t xml:space="preserve"> clinical rationales for</w:t>
      </w:r>
      <w:r w:rsidR="000250F1">
        <w:rPr>
          <w:sz w:val="22"/>
          <w:szCs w:val="22"/>
        </w:rPr>
        <w:t xml:space="preserve"> </w:t>
      </w:r>
      <w:r w:rsidR="000250F1" w:rsidRPr="000250F1">
        <w:rPr>
          <w:sz w:val="22"/>
          <w:szCs w:val="22"/>
        </w:rPr>
        <w:t>CKD</w:t>
      </w:r>
      <w:r w:rsidR="000250F1">
        <w:rPr>
          <w:sz w:val="22"/>
          <w:szCs w:val="22"/>
        </w:rPr>
        <w:t>.</w:t>
      </w:r>
      <w:r w:rsidR="000250F1" w:rsidRPr="000250F1">
        <w:t xml:space="preserve"> </w:t>
      </w:r>
      <w:r w:rsidR="000250F1" w:rsidRPr="000250F1">
        <w:rPr>
          <w:sz w:val="22"/>
          <w:szCs w:val="22"/>
        </w:rPr>
        <w:t>Our work addresses this by not only benchmarking predictive performance but also evaluating the model's ability to articulate the underlying clinical reasoning</w:t>
      </w:r>
      <w:r w:rsidR="000250F1">
        <w:rPr>
          <w:sz w:val="22"/>
          <w:szCs w:val="22"/>
        </w:rPr>
        <w:t xml:space="preserve"> in natural language.</w:t>
      </w:r>
    </w:p>
    <w:p w14:paraId="3CB897E6" w14:textId="64D9AF75" w:rsidR="006C6C45" w:rsidRDefault="003317F5" w:rsidP="003317F5">
      <w:pPr>
        <w:rPr>
          <w:b/>
          <w:bCs/>
          <w:sz w:val="22"/>
          <w:szCs w:val="22"/>
        </w:rPr>
      </w:pPr>
      <w:r w:rsidRPr="004158D9">
        <w:rPr>
          <w:b/>
          <w:bCs/>
          <w:sz w:val="22"/>
          <w:szCs w:val="22"/>
        </w:rPr>
        <w:t>3.</w:t>
      </w:r>
      <w:r w:rsidR="00612460">
        <w:rPr>
          <w:b/>
          <w:bCs/>
          <w:sz w:val="22"/>
          <w:szCs w:val="22"/>
        </w:rPr>
        <w:t xml:space="preserve"> Methodology</w:t>
      </w:r>
      <w:r w:rsidRPr="004158D9">
        <w:rPr>
          <w:b/>
          <w:bCs/>
          <w:sz w:val="22"/>
          <w:szCs w:val="22"/>
        </w:rPr>
        <w:t xml:space="preserve"> : </w:t>
      </w:r>
    </w:p>
    <w:p w14:paraId="559C5E5C" w14:textId="77777777" w:rsidR="00613968" w:rsidRPr="00613968" w:rsidRDefault="00613968" w:rsidP="00613968">
      <w:pPr>
        <w:rPr>
          <w:sz w:val="22"/>
          <w:szCs w:val="22"/>
        </w:rPr>
      </w:pPr>
      <w:r w:rsidRPr="00613968">
        <w:rPr>
          <w:sz w:val="22"/>
          <w:szCs w:val="22"/>
        </w:rPr>
        <w:t>This section describes the proposed framework. It begins by explaining how the data was collected and transformed. Next, it presents benchmarking results comparing the Large Language Model (LLM) with traditional Machine Learning (ML) models. Finally, it outlines the approach used to generate natural language responses for each prediction.</w:t>
      </w:r>
    </w:p>
    <w:p w14:paraId="6ADCDADE" w14:textId="77777777" w:rsidR="00613968" w:rsidRDefault="00613968" w:rsidP="00613968">
      <w:pPr>
        <w:rPr>
          <w:sz w:val="22"/>
          <w:szCs w:val="22"/>
        </w:rPr>
      </w:pPr>
      <w:r w:rsidRPr="00613968">
        <w:rPr>
          <w:sz w:val="22"/>
          <w:szCs w:val="22"/>
        </w:rPr>
        <w:t>To provide an overview of our methodology, we first present the overall architecture before detailing the data collection process.</w:t>
      </w:r>
    </w:p>
    <w:p w14:paraId="7E484084" w14:textId="0EC2F998" w:rsidR="00613968" w:rsidRDefault="00613968" w:rsidP="00613968">
      <w:pPr>
        <w:rPr>
          <w:sz w:val="22"/>
          <w:szCs w:val="22"/>
        </w:rPr>
      </w:pPr>
      <w:r>
        <w:rPr>
          <w:noProof/>
          <w:sz w:val="22"/>
          <w:szCs w:val="22"/>
        </w:rPr>
        <w:drawing>
          <wp:inline distT="0" distB="0" distL="0" distR="0" wp14:anchorId="68EDEE1E" wp14:editId="430274A3">
            <wp:extent cx="5943600" cy="3343275"/>
            <wp:effectExtent l="0" t="0" r="0" b="9525"/>
            <wp:docPr id="5798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7279" name="Picture 5798872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3EC4B8" w14:textId="0B724824" w:rsidR="00613968" w:rsidRPr="00613968" w:rsidRDefault="00613968" w:rsidP="00613968">
      <w:pPr>
        <w:rPr>
          <w:sz w:val="22"/>
          <w:szCs w:val="22"/>
        </w:rPr>
      </w:pPr>
      <w:r w:rsidRPr="00613968">
        <w:rPr>
          <w:b/>
          <w:bCs/>
          <w:sz w:val="22"/>
          <w:szCs w:val="22"/>
        </w:rPr>
        <w:t>Figure 1.</w:t>
      </w:r>
      <w:r w:rsidRPr="00613968">
        <w:rPr>
          <w:sz w:val="22"/>
          <w:szCs w:val="22"/>
        </w:rPr>
        <w:t xml:space="preserve"> Overview of the proposed CKD prediction framework. </w:t>
      </w:r>
      <w:r>
        <w:rPr>
          <w:sz w:val="22"/>
          <w:szCs w:val="22"/>
        </w:rPr>
        <w:t>Section</w:t>
      </w:r>
      <w:r w:rsidRPr="00613968">
        <w:rPr>
          <w:sz w:val="22"/>
          <w:szCs w:val="22"/>
        </w:rPr>
        <w:t xml:space="preserve"> (a) illustrates the Machine Learning (ML) pipeline using structured tabular data, while </w:t>
      </w:r>
      <w:r>
        <w:rPr>
          <w:sz w:val="22"/>
          <w:szCs w:val="22"/>
        </w:rPr>
        <w:t>Section</w:t>
      </w:r>
      <w:r w:rsidRPr="00613968">
        <w:rPr>
          <w:sz w:val="22"/>
          <w:szCs w:val="22"/>
        </w:rPr>
        <w:t xml:space="preserve"> (b) depicts the Large Language Model (LLM) pipeline leveraging natural language inputs and rationales.</w:t>
      </w:r>
    </w:p>
    <w:p w14:paraId="31543779" w14:textId="33B29BC4" w:rsidR="003317F5" w:rsidRPr="003317F5" w:rsidRDefault="00612460">
      <w:pPr>
        <w:rPr>
          <w:b/>
          <w:bCs/>
          <w:sz w:val="22"/>
          <w:szCs w:val="22"/>
        </w:rPr>
      </w:pPr>
      <w:r>
        <w:rPr>
          <w:b/>
          <w:bCs/>
          <w:sz w:val="22"/>
          <w:szCs w:val="22"/>
        </w:rPr>
        <w:t>3.1</w:t>
      </w:r>
      <w:r w:rsidR="003317F5" w:rsidRPr="003317F5">
        <w:rPr>
          <w:b/>
          <w:bCs/>
          <w:sz w:val="22"/>
          <w:szCs w:val="22"/>
        </w:rPr>
        <w:t>. Data Collection</w:t>
      </w:r>
    </w:p>
    <w:p w14:paraId="39A92BC2" w14:textId="2760C3C9" w:rsidR="00F95621" w:rsidRDefault="003317F5" w:rsidP="003317F5">
      <w:pPr>
        <w:rPr>
          <w:sz w:val="22"/>
          <w:szCs w:val="22"/>
        </w:rPr>
      </w:pPr>
      <w:r w:rsidRPr="003317F5">
        <w:rPr>
          <w:sz w:val="22"/>
          <w:szCs w:val="22"/>
        </w:rPr>
        <w:t xml:space="preserve"> </w:t>
      </w:r>
      <w:r w:rsidR="00F95621">
        <w:rPr>
          <w:sz w:val="22"/>
          <w:szCs w:val="22"/>
        </w:rPr>
        <w:t>T</w:t>
      </w:r>
      <w:r w:rsidRPr="003317F5">
        <w:rPr>
          <w:sz w:val="22"/>
          <w:szCs w:val="22"/>
        </w:rPr>
        <w:t>hree CKD-related datasets w</w:t>
      </w:r>
      <w:r w:rsidR="00F95621">
        <w:rPr>
          <w:sz w:val="22"/>
          <w:szCs w:val="22"/>
        </w:rPr>
        <w:t>ere</w:t>
      </w:r>
      <w:r w:rsidR="00503640">
        <w:rPr>
          <w:sz w:val="22"/>
          <w:szCs w:val="22"/>
        </w:rPr>
        <w:t xml:space="preserve"> employed in this research</w:t>
      </w:r>
      <w:r w:rsidR="00F95621">
        <w:rPr>
          <w:sz w:val="22"/>
          <w:szCs w:val="22"/>
        </w:rPr>
        <w:t xml:space="preserve"> , comprising of</w:t>
      </w:r>
      <w:r w:rsidRPr="003317F5">
        <w:rPr>
          <w:sz w:val="22"/>
          <w:szCs w:val="22"/>
        </w:rPr>
        <w:t xml:space="preserve"> individuals with and without chronic kidney disease</w:t>
      </w:r>
      <w:r w:rsidR="00B1172B">
        <w:rPr>
          <w:sz w:val="22"/>
          <w:szCs w:val="22"/>
        </w:rPr>
        <w:t>. These datasets</w:t>
      </w:r>
      <w:r w:rsidR="00503640">
        <w:rPr>
          <w:sz w:val="22"/>
          <w:szCs w:val="22"/>
        </w:rPr>
        <w:t xml:space="preserve"> were sourced from clinical centers and opensource dataset repositories.</w:t>
      </w:r>
      <w:r w:rsidR="00B1172B">
        <w:rPr>
          <w:sz w:val="22"/>
          <w:szCs w:val="22"/>
        </w:rPr>
        <w:t xml:space="preserve"> By utilizing multiple datasets , we aimed to test whether the approach generalizes well on diverse datasets </w:t>
      </w:r>
      <w:r w:rsidR="00B1172B" w:rsidRPr="00B1172B">
        <w:rPr>
          <w:sz w:val="22"/>
          <w:szCs w:val="22"/>
        </w:rPr>
        <w:t>rather than reporting results from only one dataset.</w:t>
      </w:r>
      <w:r w:rsidR="00503640">
        <w:rPr>
          <w:sz w:val="22"/>
          <w:szCs w:val="22"/>
        </w:rPr>
        <w:t xml:space="preserve"> </w:t>
      </w:r>
      <w:r w:rsidR="00B1172B">
        <w:rPr>
          <w:sz w:val="22"/>
          <w:szCs w:val="22"/>
        </w:rPr>
        <w:t xml:space="preserve">Collectively </w:t>
      </w:r>
      <w:r w:rsidR="00503640">
        <w:rPr>
          <w:sz w:val="22"/>
          <w:szCs w:val="22"/>
        </w:rPr>
        <w:t>these datasets</w:t>
      </w:r>
      <w:r w:rsidRPr="003317F5">
        <w:rPr>
          <w:sz w:val="22"/>
          <w:szCs w:val="22"/>
        </w:rPr>
        <w:t xml:space="preserve"> </w:t>
      </w:r>
      <w:r w:rsidR="00B1172B">
        <w:rPr>
          <w:sz w:val="22"/>
          <w:szCs w:val="22"/>
        </w:rPr>
        <w:t xml:space="preserve">encompasses </w:t>
      </w:r>
      <w:r w:rsidR="00503640">
        <w:rPr>
          <w:sz w:val="22"/>
          <w:szCs w:val="22"/>
        </w:rPr>
        <w:t>:</w:t>
      </w:r>
      <w:r w:rsidRPr="003317F5">
        <w:rPr>
          <w:sz w:val="22"/>
          <w:szCs w:val="22"/>
        </w:rPr>
        <w:t xml:space="preserve"> </w:t>
      </w:r>
    </w:p>
    <w:p w14:paraId="6E85C355" w14:textId="5FA84D29" w:rsidR="00F95621" w:rsidRPr="00F95621" w:rsidRDefault="003317F5" w:rsidP="00F95621">
      <w:pPr>
        <w:pStyle w:val="ListParagraph"/>
        <w:numPr>
          <w:ilvl w:val="0"/>
          <w:numId w:val="17"/>
        </w:numPr>
        <w:rPr>
          <w:sz w:val="22"/>
          <w:szCs w:val="22"/>
        </w:rPr>
      </w:pPr>
      <w:r w:rsidRPr="00F95621">
        <w:rPr>
          <w:sz w:val="22"/>
          <w:szCs w:val="22"/>
        </w:rPr>
        <w:lastRenderedPageBreak/>
        <w:t>demographic variables such as age, gender, and ethnicity</w:t>
      </w:r>
    </w:p>
    <w:p w14:paraId="6650187F" w14:textId="522129BE" w:rsidR="00F95621" w:rsidRDefault="003317F5" w:rsidP="00F95621">
      <w:pPr>
        <w:pStyle w:val="ListParagraph"/>
        <w:numPr>
          <w:ilvl w:val="0"/>
          <w:numId w:val="17"/>
        </w:numPr>
        <w:rPr>
          <w:sz w:val="22"/>
          <w:szCs w:val="22"/>
        </w:rPr>
      </w:pPr>
      <w:r w:rsidRPr="00F95621">
        <w:rPr>
          <w:sz w:val="22"/>
          <w:szCs w:val="22"/>
        </w:rPr>
        <w:t xml:space="preserve"> laboratory measurements including serum creatinine and estimated glomerular filtration rate (eGFR)</w:t>
      </w:r>
      <w:r w:rsidR="00A95AF8">
        <w:rPr>
          <w:sz w:val="22"/>
          <w:szCs w:val="22"/>
        </w:rPr>
        <w:t xml:space="preserve"> </w:t>
      </w:r>
    </w:p>
    <w:p w14:paraId="1C527FBB" w14:textId="55360859" w:rsidR="003317F5" w:rsidRPr="00F95621" w:rsidRDefault="003317F5" w:rsidP="00F95621">
      <w:pPr>
        <w:pStyle w:val="ListParagraph"/>
        <w:numPr>
          <w:ilvl w:val="0"/>
          <w:numId w:val="17"/>
        </w:numPr>
        <w:rPr>
          <w:sz w:val="22"/>
          <w:szCs w:val="22"/>
        </w:rPr>
      </w:pPr>
      <w:r w:rsidRPr="00F95621">
        <w:rPr>
          <w:sz w:val="22"/>
          <w:szCs w:val="22"/>
        </w:rPr>
        <w:t xml:space="preserve"> clinical observations such as blood pressure, diabetes status, and reported symptoms.</w:t>
      </w:r>
    </w:p>
    <w:p w14:paraId="0F7DDCDB" w14:textId="77777777" w:rsidR="00F95621" w:rsidRPr="00F95621" w:rsidRDefault="00F95621" w:rsidP="00F95621">
      <w:pPr>
        <w:rPr>
          <w:sz w:val="22"/>
          <w:szCs w:val="22"/>
        </w:rPr>
      </w:pPr>
      <w:r w:rsidRPr="00F95621">
        <w:rPr>
          <w:b/>
          <w:bCs/>
          <w:sz w:val="22"/>
          <w:szCs w:val="22"/>
        </w:rPr>
        <w:t>3.1.1. Data Sources</w:t>
      </w:r>
    </w:p>
    <w:p w14:paraId="6A8E881C" w14:textId="3676D6F3" w:rsidR="00F95621" w:rsidRPr="00F95621" w:rsidRDefault="00F95621" w:rsidP="00F95621">
      <w:pPr>
        <w:numPr>
          <w:ilvl w:val="0"/>
          <w:numId w:val="18"/>
        </w:numPr>
        <w:rPr>
          <w:sz w:val="22"/>
          <w:szCs w:val="22"/>
        </w:rPr>
      </w:pPr>
      <w:r w:rsidRPr="00F95621">
        <w:rPr>
          <w:sz w:val="22"/>
          <w:szCs w:val="22"/>
        </w:rPr>
        <w:t>Detai</w:t>
      </w:r>
      <w:r>
        <w:rPr>
          <w:sz w:val="22"/>
          <w:szCs w:val="22"/>
        </w:rPr>
        <w:t xml:space="preserve">ls about the datasets is provided below </w:t>
      </w:r>
      <w:r w:rsidRPr="00F95621">
        <w:rPr>
          <w:sz w:val="22"/>
          <w:szCs w:val="22"/>
        </w:rPr>
        <w:t>:</w:t>
      </w:r>
    </w:p>
    <w:p w14:paraId="7908901B" w14:textId="0E38651D" w:rsidR="00F95621" w:rsidRPr="00F95621" w:rsidRDefault="00F95621" w:rsidP="00F95621">
      <w:pPr>
        <w:numPr>
          <w:ilvl w:val="1"/>
          <w:numId w:val="18"/>
        </w:numPr>
        <w:rPr>
          <w:sz w:val="22"/>
          <w:szCs w:val="22"/>
        </w:rPr>
      </w:pPr>
      <w:r w:rsidRPr="00F95621">
        <w:rPr>
          <w:b/>
          <w:bCs/>
          <w:sz w:val="22"/>
          <w:szCs w:val="22"/>
        </w:rPr>
        <w:t>Pakistan Kidney Center (PKC) Dataset</w:t>
      </w:r>
      <w:r>
        <w:rPr>
          <w:b/>
          <w:bCs/>
          <w:sz w:val="22"/>
          <w:szCs w:val="22"/>
        </w:rPr>
        <w:t xml:space="preserve"> (pkc)</w:t>
      </w:r>
      <w:r w:rsidRPr="00F95621">
        <w:rPr>
          <w:b/>
          <w:bCs/>
          <w:sz w:val="22"/>
          <w:szCs w:val="22"/>
        </w:rPr>
        <w:t>:</w:t>
      </w:r>
      <w:r w:rsidRPr="00F95621">
        <w:rPr>
          <w:sz w:val="22"/>
          <w:szCs w:val="22"/>
        </w:rPr>
        <w:t xml:space="preserve"> </w:t>
      </w:r>
      <w:r>
        <w:rPr>
          <w:sz w:val="22"/>
          <w:szCs w:val="22"/>
        </w:rPr>
        <w:t>This is a region specific dataset collected form Pakistan Kidney Center , Abbotabad. It is not publicly available.</w:t>
      </w:r>
    </w:p>
    <w:p w14:paraId="588D5843" w14:textId="0F399636" w:rsidR="00F95621" w:rsidRPr="00F95621" w:rsidRDefault="00F95621" w:rsidP="00F95621">
      <w:pPr>
        <w:numPr>
          <w:ilvl w:val="1"/>
          <w:numId w:val="18"/>
        </w:numPr>
        <w:rPr>
          <w:sz w:val="22"/>
          <w:szCs w:val="22"/>
        </w:rPr>
      </w:pPr>
      <w:r w:rsidRPr="00F95621">
        <w:rPr>
          <w:b/>
          <w:bCs/>
          <w:sz w:val="22"/>
          <w:szCs w:val="22"/>
        </w:rPr>
        <w:t>UCI Chronic Kidney Disease Dataset</w:t>
      </w:r>
      <w:r w:rsidR="00181AAE">
        <w:rPr>
          <w:b/>
          <w:bCs/>
          <w:sz w:val="22"/>
          <w:szCs w:val="22"/>
        </w:rPr>
        <w:t xml:space="preserve"> (uci)</w:t>
      </w:r>
      <w:r w:rsidRPr="00F95621">
        <w:rPr>
          <w:b/>
          <w:bCs/>
          <w:sz w:val="22"/>
          <w:szCs w:val="22"/>
        </w:rPr>
        <w:t>:</w:t>
      </w:r>
      <w:r w:rsidRPr="00F95621">
        <w:rPr>
          <w:sz w:val="22"/>
          <w:szCs w:val="22"/>
        </w:rPr>
        <w:t xml:space="preserve"> </w:t>
      </w:r>
      <w:r>
        <w:rPr>
          <w:sz w:val="22"/>
          <w:szCs w:val="22"/>
        </w:rPr>
        <w:t xml:space="preserve">This dataset was </w:t>
      </w:r>
      <w:r w:rsidR="00181AAE">
        <w:rPr>
          <w:sz w:val="22"/>
          <w:szCs w:val="22"/>
        </w:rPr>
        <w:t>downloaded from</w:t>
      </w:r>
      <w:r>
        <w:rPr>
          <w:sz w:val="22"/>
          <w:szCs w:val="22"/>
        </w:rPr>
        <w:t xml:space="preserve"> Un</w:t>
      </w:r>
      <w:r w:rsidR="00181AAE">
        <w:rPr>
          <w:sz w:val="22"/>
          <w:szCs w:val="22"/>
        </w:rPr>
        <w:t>iversity of California Irvine Machine Learning Repository and is publicly available.</w:t>
      </w:r>
    </w:p>
    <w:p w14:paraId="417FF74E" w14:textId="0D89CC77" w:rsidR="00F95621" w:rsidRPr="00F95621" w:rsidRDefault="00181AAE" w:rsidP="00F95621">
      <w:pPr>
        <w:numPr>
          <w:ilvl w:val="1"/>
          <w:numId w:val="18"/>
        </w:numPr>
        <w:rPr>
          <w:sz w:val="22"/>
          <w:szCs w:val="22"/>
        </w:rPr>
      </w:pPr>
      <w:r>
        <w:rPr>
          <w:b/>
          <w:bCs/>
          <w:sz w:val="22"/>
          <w:szCs w:val="22"/>
        </w:rPr>
        <w:t>Spanish</w:t>
      </w:r>
      <w:r w:rsidR="00F95621" w:rsidRPr="00F95621">
        <w:rPr>
          <w:b/>
          <w:bCs/>
          <w:sz w:val="22"/>
          <w:szCs w:val="22"/>
        </w:rPr>
        <w:t xml:space="preserve"> CKD Dataset</w:t>
      </w:r>
      <w:r>
        <w:rPr>
          <w:b/>
          <w:bCs/>
          <w:sz w:val="22"/>
          <w:szCs w:val="22"/>
        </w:rPr>
        <w:t xml:space="preserve"> (spn)</w:t>
      </w:r>
      <w:r w:rsidR="00F95621" w:rsidRPr="00F95621">
        <w:rPr>
          <w:b/>
          <w:bCs/>
          <w:sz w:val="22"/>
          <w:szCs w:val="22"/>
        </w:rPr>
        <w:t>:</w:t>
      </w:r>
      <w:r w:rsidR="00F95621" w:rsidRPr="00F95621">
        <w:rPr>
          <w:sz w:val="22"/>
          <w:szCs w:val="22"/>
        </w:rPr>
        <w:t xml:space="preserve"> </w:t>
      </w:r>
      <w:r>
        <w:rPr>
          <w:sz w:val="22"/>
          <w:szCs w:val="22"/>
        </w:rPr>
        <w:t>This dataset was downloaded form Kaggle . It is named as Spanish because it was in Spanish Language and was later translated to English. It is also publicly available under the title “</w:t>
      </w:r>
      <w:r w:rsidRPr="00181AAE">
        <w:rPr>
          <w:b/>
          <w:bCs/>
          <w:sz w:val="22"/>
          <w:szCs w:val="22"/>
        </w:rPr>
        <w:t>Dataset_insuficiencia_renal_crnica</w:t>
      </w:r>
      <w:r>
        <w:rPr>
          <w:sz w:val="22"/>
          <w:szCs w:val="22"/>
        </w:rPr>
        <w:t>”  on Kaggle.</w:t>
      </w:r>
    </w:p>
    <w:p w14:paraId="252AE7AC" w14:textId="6EF24C8C" w:rsidR="003317F5" w:rsidRDefault="00620487">
      <w:pPr>
        <w:rPr>
          <w:sz w:val="22"/>
          <w:szCs w:val="22"/>
        </w:rPr>
      </w:pPr>
      <w:r>
        <w:rPr>
          <w:sz w:val="22"/>
          <w:szCs w:val="22"/>
        </w:rPr>
        <w:t xml:space="preserve">Further detail about the datasets is provided in provided in Table 1 below. </w:t>
      </w:r>
    </w:p>
    <w:p w14:paraId="4074E7C5" w14:textId="2BE20F3B" w:rsidR="000B6701" w:rsidRPr="000B6701" w:rsidRDefault="000B6701" w:rsidP="000B6701">
      <w:pPr>
        <w:jc w:val="center"/>
        <w:rPr>
          <w:sz w:val="22"/>
          <w:szCs w:val="22"/>
        </w:rPr>
      </w:pPr>
      <w:r w:rsidRPr="00A175E5">
        <w:rPr>
          <w:b/>
          <w:bCs/>
          <w:sz w:val="22"/>
          <w:szCs w:val="22"/>
        </w:rPr>
        <w:t>Table I</w:t>
      </w:r>
      <w:r w:rsidRPr="000B6701">
        <w:rPr>
          <w:sz w:val="22"/>
          <w:szCs w:val="22"/>
        </w:rPr>
        <w:t>. Dataset Characteristics</w:t>
      </w:r>
    </w:p>
    <w:tbl>
      <w:tblPr>
        <w:tblStyle w:val="TableGrid"/>
        <w:tblW w:w="5484" w:type="pct"/>
        <w:tblLook w:val="04A0" w:firstRow="1" w:lastRow="0" w:firstColumn="1" w:lastColumn="0" w:noHBand="0" w:noVBand="1"/>
      </w:tblPr>
      <w:tblGrid>
        <w:gridCol w:w="2916"/>
        <w:gridCol w:w="2006"/>
        <w:gridCol w:w="1701"/>
        <w:gridCol w:w="1575"/>
        <w:gridCol w:w="2057"/>
      </w:tblGrid>
      <w:tr w:rsidR="00AA32E1" w:rsidRPr="003317F5" w14:paraId="4690B96A" w14:textId="2598F000" w:rsidTr="00AA32E1">
        <w:tc>
          <w:tcPr>
            <w:tcW w:w="0" w:type="auto"/>
            <w:hideMark/>
          </w:tcPr>
          <w:p w14:paraId="66795406" w14:textId="77777777" w:rsidR="00AA32E1" w:rsidRPr="003317F5" w:rsidRDefault="00AA32E1" w:rsidP="003317F5">
            <w:pPr>
              <w:spacing w:after="160" w:line="278" w:lineRule="auto"/>
              <w:rPr>
                <w:b/>
                <w:bCs/>
                <w:sz w:val="22"/>
                <w:szCs w:val="22"/>
              </w:rPr>
            </w:pPr>
            <w:r w:rsidRPr="003317F5">
              <w:rPr>
                <w:b/>
                <w:bCs/>
                <w:sz w:val="22"/>
                <w:szCs w:val="22"/>
              </w:rPr>
              <w:t>Dataset Name</w:t>
            </w:r>
          </w:p>
        </w:tc>
        <w:tc>
          <w:tcPr>
            <w:tcW w:w="0" w:type="auto"/>
            <w:hideMark/>
          </w:tcPr>
          <w:p w14:paraId="57996237" w14:textId="77777777" w:rsidR="00AA32E1" w:rsidRPr="003317F5" w:rsidRDefault="00AA32E1" w:rsidP="003317F5">
            <w:pPr>
              <w:spacing w:after="160" w:line="278" w:lineRule="auto"/>
              <w:rPr>
                <w:b/>
                <w:bCs/>
                <w:sz w:val="22"/>
                <w:szCs w:val="22"/>
              </w:rPr>
            </w:pPr>
            <w:r w:rsidRPr="003317F5">
              <w:rPr>
                <w:b/>
                <w:bCs/>
                <w:sz w:val="22"/>
                <w:szCs w:val="22"/>
              </w:rPr>
              <w:t>Total Features</w:t>
            </w:r>
          </w:p>
        </w:tc>
        <w:tc>
          <w:tcPr>
            <w:tcW w:w="0" w:type="auto"/>
            <w:hideMark/>
          </w:tcPr>
          <w:p w14:paraId="3259B15F" w14:textId="77777777" w:rsidR="00AA32E1" w:rsidRPr="003317F5" w:rsidRDefault="00AA32E1" w:rsidP="003317F5">
            <w:pPr>
              <w:spacing w:after="160" w:line="278" w:lineRule="auto"/>
              <w:rPr>
                <w:b/>
                <w:bCs/>
                <w:sz w:val="22"/>
                <w:szCs w:val="22"/>
              </w:rPr>
            </w:pPr>
            <w:r w:rsidRPr="003317F5">
              <w:rPr>
                <w:b/>
                <w:bCs/>
                <w:sz w:val="22"/>
                <w:szCs w:val="22"/>
              </w:rPr>
              <w:t>Categorical</w:t>
            </w:r>
          </w:p>
        </w:tc>
        <w:tc>
          <w:tcPr>
            <w:tcW w:w="0" w:type="auto"/>
            <w:hideMark/>
          </w:tcPr>
          <w:p w14:paraId="35F657BD" w14:textId="77777777" w:rsidR="00AA32E1" w:rsidRPr="003317F5" w:rsidRDefault="00AA32E1" w:rsidP="003317F5">
            <w:pPr>
              <w:spacing w:after="160" w:line="278" w:lineRule="auto"/>
              <w:rPr>
                <w:b/>
                <w:bCs/>
                <w:sz w:val="22"/>
                <w:szCs w:val="22"/>
              </w:rPr>
            </w:pPr>
            <w:r w:rsidRPr="003317F5">
              <w:rPr>
                <w:b/>
                <w:bCs/>
                <w:sz w:val="22"/>
                <w:szCs w:val="22"/>
              </w:rPr>
              <w:t>Numerical</w:t>
            </w:r>
          </w:p>
        </w:tc>
        <w:tc>
          <w:tcPr>
            <w:tcW w:w="1003" w:type="pct"/>
          </w:tcPr>
          <w:p w14:paraId="773C0304" w14:textId="0B1068AA" w:rsidR="00AA32E1" w:rsidRPr="003317F5" w:rsidRDefault="00AA32E1" w:rsidP="003317F5">
            <w:pPr>
              <w:rPr>
                <w:b/>
                <w:bCs/>
                <w:sz w:val="22"/>
                <w:szCs w:val="22"/>
              </w:rPr>
            </w:pPr>
            <w:r>
              <w:rPr>
                <w:b/>
                <w:bCs/>
                <w:sz w:val="22"/>
                <w:szCs w:val="22"/>
              </w:rPr>
              <w:t>Shape (rows,cols)</w:t>
            </w:r>
          </w:p>
        </w:tc>
      </w:tr>
      <w:tr w:rsidR="00AA32E1" w:rsidRPr="003317F5" w14:paraId="71CD8417" w14:textId="01C7B38B" w:rsidTr="00AA32E1">
        <w:tc>
          <w:tcPr>
            <w:tcW w:w="0" w:type="auto"/>
            <w:hideMark/>
          </w:tcPr>
          <w:p w14:paraId="3925E37C" w14:textId="6A2E921A" w:rsidR="00AA32E1" w:rsidRPr="003317F5" w:rsidRDefault="00AA32E1" w:rsidP="003317F5">
            <w:pPr>
              <w:spacing w:after="160" w:line="278" w:lineRule="auto"/>
              <w:rPr>
                <w:sz w:val="22"/>
                <w:szCs w:val="22"/>
              </w:rPr>
            </w:pPr>
            <w:r>
              <w:rPr>
                <w:b/>
                <w:bCs/>
                <w:sz w:val="22"/>
                <w:szCs w:val="22"/>
              </w:rPr>
              <w:t xml:space="preserve">PKC </w:t>
            </w:r>
            <w:r w:rsidRPr="003317F5">
              <w:rPr>
                <w:b/>
                <w:bCs/>
                <w:sz w:val="22"/>
                <w:szCs w:val="22"/>
              </w:rPr>
              <w:t>CKD</w:t>
            </w:r>
            <w:r>
              <w:rPr>
                <w:b/>
                <w:bCs/>
                <w:sz w:val="22"/>
                <w:szCs w:val="22"/>
              </w:rPr>
              <w:t xml:space="preserve"> D</w:t>
            </w:r>
            <w:r w:rsidRPr="003317F5">
              <w:rPr>
                <w:b/>
                <w:bCs/>
                <w:sz w:val="22"/>
                <w:szCs w:val="22"/>
              </w:rPr>
              <w:t>ataset</w:t>
            </w:r>
          </w:p>
        </w:tc>
        <w:tc>
          <w:tcPr>
            <w:tcW w:w="0" w:type="auto"/>
            <w:hideMark/>
          </w:tcPr>
          <w:p w14:paraId="7D94ECED" w14:textId="77777777" w:rsidR="00AA32E1" w:rsidRPr="003317F5" w:rsidRDefault="00AA32E1" w:rsidP="003317F5">
            <w:pPr>
              <w:spacing w:after="160" w:line="278" w:lineRule="auto"/>
              <w:rPr>
                <w:sz w:val="22"/>
                <w:szCs w:val="22"/>
              </w:rPr>
            </w:pPr>
            <w:r w:rsidRPr="003317F5">
              <w:rPr>
                <w:sz w:val="22"/>
                <w:szCs w:val="22"/>
              </w:rPr>
              <w:t>22</w:t>
            </w:r>
          </w:p>
        </w:tc>
        <w:tc>
          <w:tcPr>
            <w:tcW w:w="0" w:type="auto"/>
            <w:hideMark/>
          </w:tcPr>
          <w:p w14:paraId="55523AFB" w14:textId="2787D5CA" w:rsidR="00AA32E1" w:rsidRPr="003317F5" w:rsidRDefault="00AA32E1" w:rsidP="003317F5">
            <w:pPr>
              <w:spacing w:after="160" w:line="278" w:lineRule="auto"/>
              <w:rPr>
                <w:sz w:val="22"/>
                <w:szCs w:val="22"/>
              </w:rPr>
            </w:pPr>
            <w:r>
              <w:rPr>
                <w:sz w:val="22"/>
                <w:szCs w:val="22"/>
              </w:rPr>
              <w:t>2</w:t>
            </w:r>
          </w:p>
        </w:tc>
        <w:tc>
          <w:tcPr>
            <w:tcW w:w="0" w:type="auto"/>
            <w:hideMark/>
          </w:tcPr>
          <w:p w14:paraId="4EAD84D3" w14:textId="17E5BA12" w:rsidR="00AA32E1" w:rsidRPr="003317F5" w:rsidRDefault="00AA32E1" w:rsidP="003317F5">
            <w:pPr>
              <w:spacing w:after="160" w:line="278" w:lineRule="auto"/>
              <w:rPr>
                <w:sz w:val="22"/>
                <w:szCs w:val="22"/>
              </w:rPr>
            </w:pPr>
            <w:r w:rsidRPr="003317F5">
              <w:rPr>
                <w:sz w:val="22"/>
                <w:szCs w:val="22"/>
              </w:rPr>
              <w:t>2</w:t>
            </w:r>
            <w:r>
              <w:rPr>
                <w:sz w:val="22"/>
                <w:szCs w:val="22"/>
              </w:rPr>
              <w:t>0</w:t>
            </w:r>
          </w:p>
        </w:tc>
        <w:tc>
          <w:tcPr>
            <w:tcW w:w="1003" w:type="pct"/>
          </w:tcPr>
          <w:p w14:paraId="653F7CC3" w14:textId="4DA849BA" w:rsidR="00AA32E1" w:rsidRPr="003317F5" w:rsidRDefault="00AA32E1" w:rsidP="003317F5">
            <w:pPr>
              <w:rPr>
                <w:sz w:val="22"/>
                <w:szCs w:val="22"/>
              </w:rPr>
            </w:pPr>
            <w:r>
              <w:rPr>
                <w:sz w:val="22"/>
                <w:szCs w:val="22"/>
              </w:rPr>
              <w:t>398 , 22</w:t>
            </w:r>
          </w:p>
        </w:tc>
      </w:tr>
      <w:tr w:rsidR="00AA32E1" w:rsidRPr="003317F5" w14:paraId="5743DB38" w14:textId="0322C4C1" w:rsidTr="00AA32E1">
        <w:tc>
          <w:tcPr>
            <w:tcW w:w="0" w:type="auto"/>
            <w:hideMark/>
          </w:tcPr>
          <w:p w14:paraId="745166B4" w14:textId="4E3D5C6A" w:rsidR="00AA32E1" w:rsidRPr="003317F5" w:rsidRDefault="00AA32E1" w:rsidP="003317F5">
            <w:pPr>
              <w:spacing w:after="160" w:line="278" w:lineRule="auto"/>
              <w:rPr>
                <w:sz w:val="22"/>
                <w:szCs w:val="22"/>
              </w:rPr>
            </w:pPr>
            <w:r>
              <w:rPr>
                <w:b/>
                <w:bCs/>
                <w:sz w:val="22"/>
                <w:szCs w:val="22"/>
              </w:rPr>
              <w:t>UCI CKD Dataset</w:t>
            </w:r>
          </w:p>
        </w:tc>
        <w:tc>
          <w:tcPr>
            <w:tcW w:w="0" w:type="auto"/>
            <w:hideMark/>
          </w:tcPr>
          <w:p w14:paraId="71DE0D6F" w14:textId="5CBCDB67" w:rsidR="00AA32E1" w:rsidRPr="003317F5" w:rsidRDefault="00AA32E1" w:rsidP="003317F5">
            <w:pPr>
              <w:spacing w:after="160" w:line="278" w:lineRule="auto"/>
              <w:rPr>
                <w:sz w:val="22"/>
                <w:szCs w:val="22"/>
              </w:rPr>
            </w:pPr>
            <w:r>
              <w:rPr>
                <w:sz w:val="22"/>
                <w:szCs w:val="22"/>
              </w:rPr>
              <w:t>25</w:t>
            </w:r>
          </w:p>
        </w:tc>
        <w:tc>
          <w:tcPr>
            <w:tcW w:w="0" w:type="auto"/>
            <w:hideMark/>
          </w:tcPr>
          <w:p w14:paraId="6EB659E0" w14:textId="1E0552B6" w:rsidR="00AA32E1" w:rsidRPr="003317F5" w:rsidRDefault="00AA32E1" w:rsidP="003317F5">
            <w:pPr>
              <w:spacing w:after="160" w:line="278" w:lineRule="auto"/>
              <w:rPr>
                <w:sz w:val="22"/>
                <w:szCs w:val="22"/>
              </w:rPr>
            </w:pPr>
            <w:r>
              <w:rPr>
                <w:sz w:val="22"/>
                <w:szCs w:val="22"/>
              </w:rPr>
              <w:t>11</w:t>
            </w:r>
          </w:p>
        </w:tc>
        <w:tc>
          <w:tcPr>
            <w:tcW w:w="0" w:type="auto"/>
            <w:hideMark/>
          </w:tcPr>
          <w:p w14:paraId="64A2DEA2" w14:textId="66037E32" w:rsidR="00AA32E1" w:rsidRPr="003317F5" w:rsidRDefault="00AA32E1" w:rsidP="003317F5">
            <w:pPr>
              <w:spacing w:after="160" w:line="278" w:lineRule="auto"/>
              <w:rPr>
                <w:sz w:val="22"/>
                <w:szCs w:val="22"/>
              </w:rPr>
            </w:pPr>
            <w:r>
              <w:rPr>
                <w:sz w:val="22"/>
                <w:szCs w:val="22"/>
              </w:rPr>
              <w:t>14</w:t>
            </w:r>
          </w:p>
        </w:tc>
        <w:tc>
          <w:tcPr>
            <w:tcW w:w="1003" w:type="pct"/>
          </w:tcPr>
          <w:p w14:paraId="67E2D982" w14:textId="5214FC9D" w:rsidR="00AA32E1" w:rsidRDefault="00AA32E1" w:rsidP="003317F5">
            <w:pPr>
              <w:rPr>
                <w:sz w:val="22"/>
                <w:szCs w:val="22"/>
              </w:rPr>
            </w:pPr>
            <w:r>
              <w:rPr>
                <w:sz w:val="22"/>
                <w:szCs w:val="22"/>
              </w:rPr>
              <w:t>400 , 25</w:t>
            </w:r>
          </w:p>
        </w:tc>
      </w:tr>
      <w:tr w:rsidR="00AA32E1" w:rsidRPr="003317F5" w14:paraId="67C67F3B" w14:textId="6418408F" w:rsidTr="00AA32E1">
        <w:tc>
          <w:tcPr>
            <w:tcW w:w="0" w:type="auto"/>
            <w:hideMark/>
          </w:tcPr>
          <w:p w14:paraId="613DE289" w14:textId="3D00AF51" w:rsidR="00AA32E1" w:rsidRPr="003317F5" w:rsidRDefault="00AA32E1" w:rsidP="003317F5">
            <w:pPr>
              <w:spacing w:after="160" w:line="278" w:lineRule="auto"/>
              <w:rPr>
                <w:sz w:val="22"/>
                <w:szCs w:val="22"/>
              </w:rPr>
            </w:pPr>
            <w:r>
              <w:rPr>
                <w:b/>
                <w:bCs/>
                <w:sz w:val="22"/>
                <w:szCs w:val="22"/>
              </w:rPr>
              <w:t>Spanish CKD D</w:t>
            </w:r>
            <w:r w:rsidRPr="003317F5">
              <w:rPr>
                <w:b/>
                <w:bCs/>
                <w:sz w:val="22"/>
                <w:szCs w:val="22"/>
              </w:rPr>
              <w:t>ataset</w:t>
            </w:r>
          </w:p>
        </w:tc>
        <w:tc>
          <w:tcPr>
            <w:tcW w:w="0" w:type="auto"/>
            <w:hideMark/>
          </w:tcPr>
          <w:p w14:paraId="1E2890E4" w14:textId="4B5F1345" w:rsidR="00AA32E1" w:rsidRPr="003317F5" w:rsidRDefault="00AA32E1" w:rsidP="003317F5">
            <w:pPr>
              <w:spacing w:after="160" w:line="278" w:lineRule="auto"/>
              <w:rPr>
                <w:sz w:val="22"/>
                <w:szCs w:val="22"/>
              </w:rPr>
            </w:pPr>
            <w:r w:rsidRPr="003317F5">
              <w:rPr>
                <w:sz w:val="22"/>
                <w:szCs w:val="22"/>
              </w:rPr>
              <w:t>2</w:t>
            </w:r>
            <w:r>
              <w:rPr>
                <w:sz w:val="22"/>
                <w:szCs w:val="22"/>
              </w:rPr>
              <w:t>0</w:t>
            </w:r>
          </w:p>
        </w:tc>
        <w:tc>
          <w:tcPr>
            <w:tcW w:w="0" w:type="auto"/>
            <w:hideMark/>
          </w:tcPr>
          <w:p w14:paraId="154B3C9E" w14:textId="18038AF7" w:rsidR="00AA32E1" w:rsidRPr="003317F5" w:rsidRDefault="00AA32E1" w:rsidP="003317F5">
            <w:pPr>
              <w:spacing w:after="160" w:line="278" w:lineRule="auto"/>
              <w:rPr>
                <w:sz w:val="22"/>
                <w:szCs w:val="22"/>
              </w:rPr>
            </w:pPr>
            <w:r>
              <w:rPr>
                <w:sz w:val="22"/>
                <w:szCs w:val="22"/>
              </w:rPr>
              <w:t>6</w:t>
            </w:r>
          </w:p>
        </w:tc>
        <w:tc>
          <w:tcPr>
            <w:tcW w:w="0" w:type="auto"/>
            <w:hideMark/>
          </w:tcPr>
          <w:p w14:paraId="02613F50" w14:textId="383C8101" w:rsidR="00AA32E1" w:rsidRPr="003317F5" w:rsidRDefault="00AA32E1" w:rsidP="003317F5">
            <w:pPr>
              <w:spacing w:after="160" w:line="278" w:lineRule="auto"/>
              <w:rPr>
                <w:sz w:val="22"/>
                <w:szCs w:val="22"/>
              </w:rPr>
            </w:pPr>
            <w:r>
              <w:rPr>
                <w:sz w:val="22"/>
                <w:szCs w:val="22"/>
              </w:rPr>
              <w:t>14</w:t>
            </w:r>
          </w:p>
        </w:tc>
        <w:tc>
          <w:tcPr>
            <w:tcW w:w="1003" w:type="pct"/>
          </w:tcPr>
          <w:p w14:paraId="11718FA9" w14:textId="79B02080" w:rsidR="00AA32E1" w:rsidRDefault="00AA32E1" w:rsidP="003317F5">
            <w:pPr>
              <w:rPr>
                <w:sz w:val="22"/>
                <w:szCs w:val="22"/>
              </w:rPr>
            </w:pPr>
            <w:r>
              <w:rPr>
                <w:sz w:val="22"/>
                <w:szCs w:val="22"/>
              </w:rPr>
              <w:t>15050 ,20</w:t>
            </w:r>
          </w:p>
        </w:tc>
      </w:tr>
    </w:tbl>
    <w:p w14:paraId="7BF089BD" w14:textId="77777777" w:rsidR="003317F5" w:rsidRDefault="003317F5">
      <w:pPr>
        <w:rPr>
          <w:sz w:val="22"/>
          <w:szCs w:val="22"/>
        </w:rPr>
      </w:pPr>
    </w:p>
    <w:p w14:paraId="75442CDA" w14:textId="260E2C10" w:rsidR="00FA2B8B" w:rsidRDefault="00620487">
      <w:pPr>
        <w:rPr>
          <w:sz w:val="22"/>
          <w:szCs w:val="22"/>
        </w:rPr>
      </w:pPr>
      <w:r>
        <w:rPr>
          <w:sz w:val="22"/>
          <w:szCs w:val="22"/>
        </w:rPr>
        <w:t xml:space="preserve">These datasets contained variety of features but there were some features that were common in all three datasets which are shown in </w:t>
      </w:r>
      <w:r w:rsidR="00FA2B8B">
        <w:rPr>
          <w:sz w:val="22"/>
          <w:szCs w:val="22"/>
        </w:rPr>
        <w:t>Table ii</w:t>
      </w:r>
      <w:r>
        <w:rPr>
          <w:sz w:val="22"/>
          <w:szCs w:val="22"/>
        </w:rPr>
        <w:t>.</w:t>
      </w:r>
    </w:p>
    <w:p w14:paraId="32B5DB49" w14:textId="41B522AD" w:rsidR="000B6701" w:rsidRDefault="000B6701">
      <w:pPr>
        <w:rPr>
          <w:sz w:val="22"/>
          <w:szCs w:val="22"/>
        </w:rPr>
      </w:pPr>
      <w:r w:rsidRPr="00A175E5">
        <w:rPr>
          <w:b/>
          <w:bCs/>
          <w:sz w:val="22"/>
          <w:szCs w:val="22"/>
        </w:rPr>
        <w:t>Table II.</w:t>
      </w:r>
      <w:r w:rsidRPr="000B6701">
        <w:rPr>
          <w:sz w:val="22"/>
          <w:szCs w:val="22"/>
        </w:rPr>
        <w:t xml:space="preserve"> Common Clinical Features Across Datasets</w:t>
      </w:r>
    </w:p>
    <w:tbl>
      <w:tblPr>
        <w:tblStyle w:val="TableGrid"/>
        <w:tblW w:w="0" w:type="auto"/>
        <w:tblLook w:val="04A0" w:firstRow="1" w:lastRow="0" w:firstColumn="1" w:lastColumn="0" w:noHBand="0" w:noVBand="1"/>
      </w:tblPr>
      <w:tblGrid>
        <w:gridCol w:w="1878"/>
        <w:gridCol w:w="4156"/>
        <w:gridCol w:w="1310"/>
      </w:tblGrid>
      <w:tr w:rsidR="00FA2B8B" w:rsidRPr="00FA2B8B" w14:paraId="253F2EDB" w14:textId="77777777" w:rsidTr="00FA2B8B">
        <w:tc>
          <w:tcPr>
            <w:tcW w:w="0" w:type="auto"/>
            <w:hideMark/>
          </w:tcPr>
          <w:p w14:paraId="4531B234" w14:textId="77777777" w:rsidR="00FA2B8B" w:rsidRPr="00FA2B8B" w:rsidRDefault="00FA2B8B" w:rsidP="00FA2B8B">
            <w:pPr>
              <w:spacing w:after="160" w:line="278" w:lineRule="auto"/>
              <w:rPr>
                <w:sz w:val="22"/>
                <w:szCs w:val="22"/>
              </w:rPr>
            </w:pPr>
            <w:r w:rsidRPr="00FA2B8B">
              <w:rPr>
                <w:b/>
                <w:bCs/>
                <w:sz w:val="22"/>
                <w:szCs w:val="22"/>
              </w:rPr>
              <w:t>Common Feature</w:t>
            </w:r>
          </w:p>
        </w:tc>
        <w:tc>
          <w:tcPr>
            <w:tcW w:w="0" w:type="auto"/>
            <w:hideMark/>
          </w:tcPr>
          <w:p w14:paraId="1E8E3C26" w14:textId="373D634D" w:rsidR="00FA2B8B" w:rsidRPr="00FA2B8B" w:rsidRDefault="00FA2B8B" w:rsidP="00FA2B8B">
            <w:pPr>
              <w:spacing w:after="160" w:line="278" w:lineRule="auto"/>
              <w:rPr>
                <w:sz w:val="22"/>
                <w:szCs w:val="22"/>
              </w:rPr>
            </w:pPr>
            <w:r w:rsidRPr="00FA2B8B">
              <w:rPr>
                <w:b/>
                <w:bCs/>
                <w:sz w:val="22"/>
                <w:szCs w:val="22"/>
              </w:rPr>
              <w:t>Column Names</w:t>
            </w:r>
            <w:r>
              <w:rPr>
                <w:b/>
                <w:bCs/>
                <w:sz w:val="22"/>
                <w:szCs w:val="22"/>
              </w:rPr>
              <w:t xml:space="preserve"> </w:t>
            </w:r>
            <w:r w:rsidRPr="00FA2B8B">
              <w:rPr>
                <w:b/>
                <w:bCs/>
                <w:sz w:val="22"/>
                <w:szCs w:val="22"/>
              </w:rPr>
              <w:t xml:space="preserve"> Used in Datasets</w:t>
            </w:r>
          </w:p>
        </w:tc>
        <w:tc>
          <w:tcPr>
            <w:tcW w:w="0" w:type="auto"/>
            <w:hideMark/>
          </w:tcPr>
          <w:p w14:paraId="51A64DAD" w14:textId="5796E136" w:rsidR="00FA2B8B" w:rsidRPr="00FA2B8B" w:rsidRDefault="00FA2B8B" w:rsidP="00FA2B8B">
            <w:pPr>
              <w:spacing w:after="160" w:line="278" w:lineRule="auto"/>
              <w:rPr>
                <w:sz w:val="22"/>
                <w:szCs w:val="22"/>
              </w:rPr>
            </w:pPr>
            <w:r>
              <w:rPr>
                <w:sz w:val="22"/>
                <w:szCs w:val="22"/>
              </w:rPr>
              <w:t>Data Type</w:t>
            </w:r>
          </w:p>
        </w:tc>
      </w:tr>
      <w:tr w:rsidR="00FA2B8B" w:rsidRPr="00FA2B8B" w14:paraId="6C06DD03" w14:textId="77777777" w:rsidTr="00FA2B8B">
        <w:tc>
          <w:tcPr>
            <w:tcW w:w="0" w:type="auto"/>
            <w:hideMark/>
          </w:tcPr>
          <w:p w14:paraId="03F55B55" w14:textId="77777777" w:rsidR="00FA2B8B" w:rsidRPr="00FA2B8B" w:rsidRDefault="00FA2B8B" w:rsidP="00FA2B8B">
            <w:pPr>
              <w:spacing w:after="160" w:line="278" w:lineRule="auto"/>
              <w:rPr>
                <w:sz w:val="22"/>
                <w:szCs w:val="22"/>
              </w:rPr>
            </w:pPr>
            <w:r w:rsidRPr="00FA2B8B">
              <w:rPr>
                <w:b/>
                <w:bCs/>
                <w:sz w:val="22"/>
                <w:szCs w:val="22"/>
              </w:rPr>
              <w:t>Age</w:t>
            </w:r>
          </w:p>
        </w:tc>
        <w:tc>
          <w:tcPr>
            <w:tcW w:w="0" w:type="auto"/>
            <w:hideMark/>
          </w:tcPr>
          <w:p w14:paraId="76BD8233" w14:textId="77777777" w:rsidR="00FA2B8B" w:rsidRPr="00FA2B8B" w:rsidRDefault="00FA2B8B" w:rsidP="00FA2B8B">
            <w:pPr>
              <w:spacing w:after="160" w:line="278" w:lineRule="auto"/>
              <w:rPr>
                <w:sz w:val="22"/>
                <w:szCs w:val="22"/>
              </w:rPr>
            </w:pPr>
            <w:r w:rsidRPr="00FA2B8B">
              <w:rPr>
                <w:sz w:val="22"/>
                <w:szCs w:val="22"/>
              </w:rPr>
              <w:t>(Age, age)</w:t>
            </w:r>
          </w:p>
        </w:tc>
        <w:tc>
          <w:tcPr>
            <w:tcW w:w="0" w:type="auto"/>
            <w:hideMark/>
          </w:tcPr>
          <w:p w14:paraId="5F38D2D1" w14:textId="52C29335" w:rsidR="00FA2B8B" w:rsidRPr="00FA2B8B" w:rsidRDefault="00FA2B8B" w:rsidP="00FA2B8B">
            <w:pPr>
              <w:spacing w:after="160" w:line="278" w:lineRule="auto"/>
              <w:rPr>
                <w:sz w:val="22"/>
                <w:szCs w:val="22"/>
              </w:rPr>
            </w:pPr>
            <w:r>
              <w:rPr>
                <w:sz w:val="22"/>
                <w:szCs w:val="22"/>
              </w:rPr>
              <w:t>Numerical</w:t>
            </w:r>
          </w:p>
        </w:tc>
      </w:tr>
      <w:tr w:rsidR="00FA2B8B" w:rsidRPr="00FA2B8B" w14:paraId="3BEE38AC" w14:textId="77777777" w:rsidTr="00FA2B8B">
        <w:tc>
          <w:tcPr>
            <w:tcW w:w="0" w:type="auto"/>
            <w:hideMark/>
          </w:tcPr>
          <w:p w14:paraId="5E599EC5" w14:textId="77777777" w:rsidR="00FA2B8B" w:rsidRPr="00FA2B8B" w:rsidRDefault="00FA2B8B" w:rsidP="00FA2B8B">
            <w:pPr>
              <w:spacing w:after="160" w:line="278" w:lineRule="auto"/>
              <w:rPr>
                <w:sz w:val="22"/>
                <w:szCs w:val="22"/>
              </w:rPr>
            </w:pPr>
            <w:r w:rsidRPr="00FA2B8B">
              <w:rPr>
                <w:b/>
                <w:bCs/>
                <w:sz w:val="22"/>
                <w:szCs w:val="22"/>
              </w:rPr>
              <w:t>Blood Urea</w:t>
            </w:r>
          </w:p>
        </w:tc>
        <w:tc>
          <w:tcPr>
            <w:tcW w:w="0" w:type="auto"/>
            <w:hideMark/>
          </w:tcPr>
          <w:p w14:paraId="2F2CCDF3" w14:textId="77777777" w:rsidR="00FA2B8B" w:rsidRPr="00FA2B8B" w:rsidRDefault="00FA2B8B" w:rsidP="00FA2B8B">
            <w:pPr>
              <w:spacing w:after="160" w:line="278" w:lineRule="auto"/>
              <w:rPr>
                <w:sz w:val="22"/>
                <w:szCs w:val="22"/>
              </w:rPr>
            </w:pPr>
            <w:r w:rsidRPr="00FA2B8B">
              <w:rPr>
                <w:sz w:val="22"/>
                <w:szCs w:val="22"/>
              </w:rPr>
              <w:t>(Blood Urea, bu, Urea)</w:t>
            </w:r>
          </w:p>
        </w:tc>
        <w:tc>
          <w:tcPr>
            <w:tcW w:w="0" w:type="auto"/>
            <w:hideMark/>
          </w:tcPr>
          <w:p w14:paraId="64E5A9B5" w14:textId="1E2553E8" w:rsidR="00FA2B8B" w:rsidRPr="00FA2B8B" w:rsidRDefault="00FA2B8B" w:rsidP="00FA2B8B">
            <w:pPr>
              <w:spacing w:after="160" w:line="278" w:lineRule="auto"/>
              <w:rPr>
                <w:sz w:val="22"/>
                <w:szCs w:val="22"/>
              </w:rPr>
            </w:pPr>
            <w:r>
              <w:rPr>
                <w:sz w:val="22"/>
                <w:szCs w:val="22"/>
              </w:rPr>
              <w:t>Numerical</w:t>
            </w:r>
          </w:p>
        </w:tc>
      </w:tr>
      <w:tr w:rsidR="00FA2B8B" w:rsidRPr="00FA2B8B" w14:paraId="37FF9D32" w14:textId="77777777" w:rsidTr="00FA2B8B">
        <w:tc>
          <w:tcPr>
            <w:tcW w:w="0" w:type="auto"/>
            <w:hideMark/>
          </w:tcPr>
          <w:p w14:paraId="3D00E19F" w14:textId="77777777" w:rsidR="00FA2B8B" w:rsidRPr="00FA2B8B" w:rsidRDefault="00FA2B8B" w:rsidP="00FA2B8B">
            <w:pPr>
              <w:spacing w:after="160" w:line="278" w:lineRule="auto"/>
              <w:rPr>
                <w:sz w:val="22"/>
                <w:szCs w:val="22"/>
              </w:rPr>
            </w:pPr>
            <w:r w:rsidRPr="00FA2B8B">
              <w:rPr>
                <w:b/>
                <w:bCs/>
                <w:sz w:val="22"/>
                <w:szCs w:val="22"/>
              </w:rPr>
              <w:t>Serum Creatinine</w:t>
            </w:r>
          </w:p>
        </w:tc>
        <w:tc>
          <w:tcPr>
            <w:tcW w:w="0" w:type="auto"/>
            <w:hideMark/>
          </w:tcPr>
          <w:p w14:paraId="65DC6102" w14:textId="77777777" w:rsidR="00FA2B8B" w:rsidRPr="00FA2B8B" w:rsidRDefault="00FA2B8B" w:rsidP="00FA2B8B">
            <w:pPr>
              <w:spacing w:after="160" w:line="278" w:lineRule="auto"/>
              <w:rPr>
                <w:sz w:val="22"/>
                <w:szCs w:val="22"/>
              </w:rPr>
            </w:pPr>
            <w:r w:rsidRPr="00FA2B8B">
              <w:rPr>
                <w:sz w:val="22"/>
                <w:szCs w:val="22"/>
              </w:rPr>
              <w:t>(Serum Creatinine, sc, Creatinine)</w:t>
            </w:r>
          </w:p>
        </w:tc>
        <w:tc>
          <w:tcPr>
            <w:tcW w:w="0" w:type="auto"/>
            <w:hideMark/>
          </w:tcPr>
          <w:p w14:paraId="5282782C" w14:textId="4C582390" w:rsidR="00FA2B8B" w:rsidRPr="00FA2B8B" w:rsidRDefault="00FA2B8B" w:rsidP="00FA2B8B">
            <w:pPr>
              <w:spacing w:after="160" w:line="278" w:lineRule="auto"/>
              <w:rPr>
                <w:sz w:val="22"/>
                <w:szCs w:val="22"/>
              </w:rPr>
            </w:pPr>
            <w:r>
              <w:rPr>
                <w:sz w:val="22"/>
                <w:szCs w:val="22"/>
              </w:rPr>
              <w:t>Numerical</w:t>
            </w:r>
          </w:p>
        </w:tc>
      </w:tr>
      <w:tr w:rsidR="00FA2B8B" w:rsidRPr="00FA2B8B" w14:paraId="6D64F41F" w14:textId="77777777" w:rsidTr="00FA2B8B">
        <w:tc>
          <w:tcPr>
            <w:tcW w:w="0" w:type="auto"/>
            <w:hideMark/>
          </w:tcPr>
          <w:p w14:paraId="643E49A0" w14:textId="77777777" w:rsidR="00FA2B8B" w:rsidRPr="00FA2B8B" w:rsidRDefault="00FA2B8B" w:rsidP="00FA2B8B">
            <w:pPr>
              <w:spacing w:after="160" w:line="278" w:lineRule="auto"/>
              <w:rPr>
                <w:sz w:val="22"/>
                <w:szCs w:val="22"/>
              </w:rPr>
            </w:pPr>
            <w:r w:rsidRPr="00FA2B8B">
              <w:rPr>
                <w:b/>
                <w:bCs/>
                <w:sz w:val="22"/>
                <w:szCs w:val="22"/>
              </w:rPr>
              <w:t>Hemoglobin</w:t>
            </w:r>
          </w:p>
        </w:tc>
        <w:tc>
          <w:tcPr>
            <w:tcW w:w="0" w:type="auto"/>
            <w:hideMark/>
          </w:tcPr>
          <w:p w14:paraId="449B5D63" w14:textId="77777777" w:rsidR="00FA2B8B" w:rsidRPr="00FA2B8B" w:rsidRDefault="00FA2B8B" w:rsidP="00FA2B8B">
            <w:pPr>
              <w:spacing w:after="160" w:line="278" w:lineRule="auto"/>
              <w:rPr>
                <w:sz w:val="22"/>
                <w:szCs w:val="22"/>
              </w:rPr>
            </w:pPr>
            <w:r w:rsidRPr="00FA2B8B">
              <w:rPr>
                <w:sz w:val="22"/>
                <w:szCs w:val="22"/>
              </w:rPr>
              <w:t>(Hemoglobin, hemo, Haemoglobin)</w:t>
            </w:r>
          </w:p>
        </w:tc>
        <w:tc>
          <w:tcPr>
            <w:tcW w:w="0" w:type="auto"/>
            <w:hideMark/>
          </w:tcPr>
          <w:p w14:paraId="175A65C6" w14:textId="54E8B0CE" w:rsidR="00FA2B8B" w:rsidRPr="00FA2B8B" w:rsidRDefault="00FA2B8B" w:rsidP="00FA2B8B">
            <w:pPr>
              <w:spacing w:after="160" w:line="278" w:lineRule="auto"/>
              <w:rPr>
                <w:sz w:val="22"/>
                <w:szCs w:val="22"/>
              </w:rPr>
            </w:pPr>
            <w:r>
              <w:rPr>
                <w:sz w:val="22"/>
                <w:szCs w:val="22"/>
              </w:rPr>
              <w:t>Numerical</w:t>
            </w:r>
          </w:p>
        </w:tc>
      </w:tr>
      <w:tr w:rsidR="00FA2B8B" w:rsidRPr="00FA2B8B" w14:paraId="34ED084A" w14:textId="77777777" w:rsidTr="00FA2B8B">
        <w:trPr>
          <w:trHeight w:val="422"/>
        </w:trPr>
        <w:tc>
          <w:tcPr>
            <w:tcW w:w="0" w:type="auto"/>
            <w:hideMark/>
          </w:tcPr>
          <w:p w14:paraId="54F63828" w14:textId="77777777" w:rsidR="00FA2B8B" w:rsidRPr="00FA2B8B" w:rsidRDefault="00FA2B8B" w:rsidP="00FA2B8B">
            <w:pPr>
              <w:spacing w:after="160" w:line="278" w:lineRule="auto"/>
              <w:rPr>
                <w:sz w:val="22"/>
                <w:szCs w:val="22"/>
              </w:rPr>
            </w:pPr>
            <w:r w:rsidRPr="00FA2B8B">
              <w:rPr>
                <w:b/>
                <w:bCs/>
                <w:sz w:val="22"/>
                <w:szCs w:val="22"/>
              </w:rPr>
              <w:t>PCV / Hematocrit</w:t>
            </w:r>
          </w:p>
        </w:tc>
        <w:tc>
          <w:tcPr>
            <w:tcW w:w="0" w:type="auto"/>
            <w:hideMark/>
          </w:tcPr>
          <w:p w14:paraId="04D529C8" w14:textId="77777777" w:rsidR="00FA2B8B" w:rsidRPr="00FA2B8B" w:rsidRDefault="00FA2B8B" w:rsidP="00FA2B8B">
            <w:pPr>
              <w:spacing w:after="160" w:line="278" w:lineRule="auto"/>
              <w:rPr>
                <w:sz w:val="22"/>
                <w:szCs w:val="22"/>
              </w:rPr>
            </w:pPr>
            <w:r w:rsidRPr="00FA2B8B">
              <w:rPr>
                <w:sz w:val="22"/>
                <w:szCs w:val="22"/>
              </w:rPr>
              <w:t>(Packed Cell Volume, pcv, Hematocrit)</w:t>
            </w:r>
          </w:p>
        </w:tc>
        <w:tc>
          <w:tcPr>
            <w:tcW w:w="0" w:type="auto"/>
            <w:hideMark/>
          </w:tcPr>
          <w:p w14:paraId="00B08992" w14:textId="1357F5CF" w:rsidR="00FA2B8B" w:rsidRPr="00FA2B8B" w:rsidRDefault="00FA2B8B" w:rsidP="00FA2B8B">
            <w:pPr>
              <w:spacing w:after="160" w:line="278" w:lineRule="auto"/>
              <w:rPr>
                <w:sz w:val="22"/>
                <w:szCs w:val="22"/>
              </w:rPr>
            </w:pPr>
            <w:r>
              <w:rPr>
                <w:sz w:val="22"/>
                <w:szCs w:val="22"/>
              </w:rPr>
              <w:t>Numerical</w:t>
            </w:r>
          </w:p>
        </w:tc>
      </w:tr>
      <w:tr w:rsidR="00FA2B8B" w:rsidRPr="00FA2B8B" w14:paraId="2B6A2A1F" w14:textId="77777777" w:rsidTr="00FA2B8B">
        <w:tc>
          <w:tcPr>
            <w:tcW w:w="0" w:type="auto"/>
            <w:hideMark/>
          </w:tcPr>
          <w:p w14:paraId="0463BD57" w14:textId="77777777" w:rsidR="00FA2B8B" w:rsidRPr="00FA2B8B" w:rsidRDefault="00FA2B8B" w:rsidP="00FA2B8B">
            <w:pPr>
              <w:spacing w:after="160" w:line="278" w:lineRule="auto"/>
              <w:rPr>
                <w:sz w:val="22"/>
                <w:szCs w:val="22"/>
              </w:rPr>
            </w:pPr>
            <w:r w:rsidRPr="00FA2B8B">
              <w:rPr>
                <w:b/>
                <w:bCs/>
                <w:sz w:val="22"/>
                <w:szCs w:val="22"/>
              </w:rPr>
              <w:lastRenderedPageBreak/>
              <w:t>WBC Count</w:t>
            </w:r>
          </w:p>
        </w:tc>
        <w:tc>
          <w:tcPr>
            <w:tcW w:w="0" w:type="auto"/>
            <w:hideMark/>
          </w:tcPr>
          <w:p w14:paraId="01636227" w14:textId="77777777" w:rsidR="00FA2B8B" w:rsidRPr="00FA2B8B" w:rsidRDefault="00FA2B8B" w:rsidP="00FA2B8B">
            <w:pPr>
              <w:spacing w:after="160" w:line="278" w:lineRule="auto"/>
              <w:rPr>
                <w:sz w:val="22"/>
                <w:szCs w:val="22"/>
              </w:rPr>
            </w:pPr>
            <w:r w:rsidRPr="00FA2B8B">
              <w:rPr>
                <w:sz w:val="22"/>
                <w:szCs w:val="22"/>
              </w:rPr>
              <w:t>(White Blood Cell Count, wc, WBC Count)</w:t>
            </w:r>
          </w:p>
        </w:tc>
        <w:tc>
          <w:tcPr>
            <w:tcW w:w="0" w:type="auto"/>
            <w:hideMark/>
          </w:tcPr>
          <w:p w14:paraId="5CB91C17" w14:textId="428B11CF" w:rsidR="00FA2B8B" w:rsidRPr="00FA2B8B" w:rsidRDefault="00FA2B8B" w:rsidP="00FA2B8B">
            <w:pPr>
              <w:spacing w:after="160" w:line="278" w:lineRule="auto"/>
              <w:rPr>
                <w:sz w:val="22"/>
                <w:szCs w:val="22"/>
              </w:rPr>
            </w:pPr>
            <w:r>
              <w:rPr>
                <w:sz w:val="22"/>
                <w:szCs w:val="22"/>
              </w:rPr>
              <w:t>Numerical</w:t>
            </w:r>
          </w:p>
        </w:tc>
      </w:tr>
      <w:tr w:rsidR="00FA2B8B" w:rsidRPr="00FA2B8B" w14:paraId="1FA48753" w14:textId="77777777" w:rsidTr="00FA2B8B">
        <w:tc>
          <w:tcPr>
            <w:tcW w:w="0" w:type="auto"/>
            <w:hideMark/>
          </w:tcPr>
          <w:p w14:paraId="22DEA814" w14:textId="77777777" w:rsidR="00FA2B8B" w:rsidRPr="00FA2B8B" w:rsidRDefault="00FA2B8B" w:rsidP="00FA2B8B">
            <w:pPr>
              <w:spacing w:after="160" w:line="278" w:lineRule="auto"/>
              <w:rPr>
                <w:sz w:val="22"/>
                <w:szCs w:val="22"/>
              </w:rPr>
            </w:pPr>
            <w:r w:rsidRPr="00FA2B8B">
              <w:rPr>
                <w:b/>
                <w:bCs/>
                <w:sz w:val="22"/>
                <w:szCs w:val="22"/>
              </w:rPr>
              <w:t>RBC Count</w:t>
            </w:r>
          </w:p>
        </w:tc>
        <w:tc>
          <w:tcPr>
            <w:tcW w:w="0" w:type="auto"/>
            <w:hideMark/>
          </w:tcPr>
          <w:p w14:paraId="52E2BF50" w14:textId="77777777" w:rsidR="00FA2B8B" w:rsidRPr="00FA2B8B" w:rsidRDefault="00FA2B8B" w:rsidP="00FA2B8B">
            <w:pPr>
              <w:spacing w:after="160" w:line="278" w:lineRule="auto"/>
              <w:rPr>
                <w:sz w:val="22"/>
                <w:szCs w:val="22"/>
              </w:rPr>
            </w:pPr>
            <w:r w:rsidRPr="00FA2B8B">
              <w:rPr>
                <w:sz w:val="22"/>
                <w:szCs w:val="22"/>
              </w:rPr>
              <w:t>(Red Blood Cell Count, rc, RBC Count)</w:t>
            </w:r>
          </w:p>
        </w:tc>
        <w:tc>
          <w:tcPr>
            <w:tcW w:w="0" w:type="auto"/>
            <w:hideMark/>
          </w:tcPr>
          <w:p w14:paraId="5FD234CE" w14:textId="5A23067F" w:rsidR="00FA2B8B" w:rsidRPr="00FA2B8B" w:rsidRDefault="00FA2B8B" w:rsidP="00FA2B8B">
            <w:pPr>
              <w:spacing w:after="160" w:line="278" w:lineRule="auto"/>
              <w:rPr>
                <w:sz w:val="22"/>
                <w:szCs w:val="22"/>
              </w:rPr>
            </w:pPr>
            <w:r>
              <w:rPr>
                <w:sz w:val="22"/>
                <w:szCs w:val="22"/>
              </w:rPr>
              <w:t>Numerical</w:t>
            </w:r>
          </w:p>
        </w:tc>
      </w:tr>
      <w:tr w:rsidR="00FA2B8B" w:rsidRPr="00FA2B8B" w14:paraId="1CF07225" w14:textId="77777777" w:rsidTr="00FA2B8B">
        <w:tc>
          <w:tcPr>
            <w:tcW w:w="0" w:type="auto"/>
            <w:hideMark/>
          </w:tcPr>
          <w:p w14:paraId="05E85033" w14:textId="77777777" w:rsidR="00FA2B8B" w:rsidRPr="00FA2B8B" w:rsidRDefault="00FA2B8B" w:rsidP="00FA2B8B">
            <w:pPr>
              <w:spacing w:after="160" w:line="278" w:lineRule="auto"/>
              <w:rPr>
                <w:sz w:val="22"/>
                <w:szCs w:val="22"/>
              </w:rPr>
            </w:pPr>
            <w:r w:rsidRPr="00FA2B8B">
              <w:rPr>
                <w:b/>
                <w:bCs/>
                <w:sz w:val="22"/>
                <w:szCs w:val="22"/>
              </w:rPr>
              <w:t>Diagnosis/Target</w:t>
            </w:r>
          </w:p>
        </w:tc>
        <w:tc>
          <w:tcPr>
            <w:tcW w:w="0" w:type="auto"/>
            <w:hideMark/>
          </w:tcPr>
          <w:p w14:paraId="3C596E39" w14:textId="77777777" w:rsidR="00FA2B8B" w:rsidRPr="00FA2B8B" w:rsidRDefault="00FA2B8B" w:rsidP="00FA2B8B">
            <w:pPr>
              <w:spacing w:after="160" w:line="278" w:lineRule="auto"/>
              <w:rPr>
                <w:sz w:val="22"/>
                <w:szCs w:val="22"/>
              </w:rPr>
            </w:pPr>
            <w:r w:rsidRPr="00FA2B8B">
              <w:rPr>
                <w:sz w:val="22"/>
                <w:szCs w:val="22"/>
              </w:rPr>
              <w:t>(Diagnosis, classification, Target)</w:t>
            </w:r>
          </w:p>
        </w:tc>
        <w:tc>
          <w:tcPr>
            <w:tcW w:w="0" w:type="auto"/>
            <w:hideMark/>
          </w:tcPr>
          <w:p w14:paraId="4DE6554D" w14:textId="0A974A96" w:rsidR="00FA2B8B" w:rsidRPr="00FA2B8B" w:rsidRDefault="00FA2B8B" w:rsidP="00FA2B8B">
            <w:pPr>
              <w:spacing w:after="160" w:line="278" w:lineRule="auto"/>
              <w:rPr>
                <w:sz w:val="22"/>
                <w:szCs w:val="22"/>
              </w:rPr>
            </w:pPr>
            <w:r>
              <w:rPr>
                <w:sz w:val="22"/>
                <w:szCs w:val="22"/>
              </w:rPr>
              <w:t>Categorical</w:t>
            </w:r>
          </w:p>
        </w:tc>
      </w:tr>
    </w:tbl>
    <w:p w14:paraId="79F2EA02" w14:textId="77777777" w:rsidR="00FA2B8B" w:rsidRDefault="00FA2B8B">
      <w:pPr>
        <w:rPr>
          <w:sz w:val="22"/>
          <w:szCs w:val="22"/>
        </w:rPr>
      </w:pPr>
    </w:p>
    <w:p w14:paraId="5C039445" w14:textId="77777777" w:rsidR="00D27B48" w:rsidRPr="00D27B48" w:rsidRDefault="00D27B48" w:rsidP="00D27B48">
      <w:pPr>
        <w:rPr>
          <w:sz w:val="22"/>
          <w:szCs w:val="22"/>
        </w:rPr>
      </w:pPr>
      <w:r w:rsidRPr="00D27B48">
        <w:rPr>
          <w:b/>
          <w:bCs/>
          <w:sz w:val="22"/>
          <w:szCs w:val="22"/>
        </w:rPr>
        <w:t>3.1.2. Data Preprocessing</w:t>
      </w:r>
    </w:p>
    <w:p w14:paraId="105BF00A" w14:textId="64928BC0" w:rsidR="00D27B48" w:rsidRPr="00D27B48" w:rsidRDefault="00D108AB" w:rsidP="00D27B48">
      <w:pPr>
        <w:numPr>
          <w:ilvl w:val="0"/>
          <w:numId w:val="19"/>
        </w:numPr>
        <w:rPr>
          <w:sz w:val="22"/>
          <w:szCs w:val="22"/>
        </w:rPr>
      </w:pPr>
      <w:r w:rsidRPr="00D108AB">
        <w:rPr>
          <w:b/>
          <w:bCs/>
          <w:sz w:val="22"/>
          <w:szCs w:val="22"/>
        </w:rPr>
        <w:t>Data Cleaning :</w:t>
      </w:r>
      <w:r>
        <w:rPr>
          <w:sz w:val="22"/>
          <w:szCs w:val="22"/>
        </w:rPr>
        <w:t xml:space="preserve"> </w:t>
      </w:r>
      <w:r w:rsidR="00D27B48">
        <w:rPr>
          <w:sz w:val="22"/>
          <w:szCs w:val="22"/>
        </w:rPr>
        <w:t xml:space="preserve">UCI and Spanish </w:t>
      </w:r>
      <w:r w:rsidR="003044B6">
        <w:rPr>
          <w:sz w:val="22"/>
          <w:szCs w:val="22"/>
        </w:rPr>
        <w:t>Dataset both contained null values which can be seen in the the figure below while PKC Dataset was clean with no null values</w:t>
      </w:r>
      <w:r w:rsidR="00D27B48" w:rsidRPr="00D27B48">
        <w:rPr>
          <w:sz w:val="22"/>
          <w:szCs w:val="22"/>
        </w:rPr>
        <w:t>.</w:t>
      </w:r>
      <w:r w:rsidR="003044B6">
        <w:rPr>
          <w:sz w:val="22"/>
          <w:szCs w:val="22"/>
        </w:rPr>
        <w:t xml:space="preserve"> So dropping and imputation tech</w:t>
      </w:r>
      <w:r>
        <w:rPr>
          <w:sz w:val="22"/>
          <w:szCs w:val="22"/>
        </w:rPr>
        <w:t>niques were used to treat nullity in columns.</w:t>
      </w:r>
    </w:p>
    <w:p w14:paraId="3214625C" w14:textId="14B8244D" w:rsidR="00D27B48" w:rsidRDefault="00D108AB" w:rsidP="00D27B48">
      <w:pPr>
        <w:numPr>
          <w:ilvl w:val="0"/>
          <w:numId w:val="19"/>
        </w:numPr>
        <w:rPr>
          <w:sz w:val="22"/>
          <w:szCs w:val="22"/>
        </w:rPr>
      </w:pPr>
      <w:r>
        <w:rPr>
          <w:b/>
          <w:bCs/>
          <w:sz w:val="22"/>
          <w:szCs w:val="22"/>
        </w:rPr>
        <w:t>Outlier</w:t>
      </w:r>
      <w:r w:rsidR="00D27B48" w:rsidRPr="00D27B48">
        <w:rPr>
          <w:b/>
          <w:bCs/>
          <w:sz w:val="22"/>
          <w:szCs w:val="22"/>
        </w:rPr>
        <w:t xml:space="preserve"> </w:t>
      </w:r>
      <w:r>
        <w:rPr>
          <w:b/>
          <w:bCs/>
          <w:sz w:val="22"/>
          <w:szCs w:val="22"/>
        </w:rPr>
        <w:t>Removal :</w:t>
      </w:r>
      <w:r w:rsidR="00D27B48" w:rsidRPr="00D27B48">
        <w:rPr>
          <w:sz w:val="22"/>
          <w:szCs w:val="22"/>
        </w:rPr>
        <w:t xml:space="preserve"> </w:t>
      </w:r>
      <w:r>
        <w:rPr>
          <w:sz w:val="22"/>
          <w:szCs w:val="22"/>
        </w:rPr>
        <w:t xml:space="preserve">Spanish CKD Dataset contained lots of outliers, so </w:t>
      </w:r>
      <w:r w:rsidR="000E5CA8">
        <w:rPr>
          <w:sz w:val="22"/>
          <w:szCs w:val="22"/>
        </w:rPr>
        <w:t>Interquartile Range (</w:t>
      </w:r>
      <w:r>
        <w:rPr>
          <w:sz w:val="22"/>
          <w:szCs w:val="22"/>
        </w:rPr>
        <w:t>IQR</w:t>
      </w:r>
      <w:r w:rsidR="000E5CA8">
        <w:rPr>
          <w:sz w:val="22"/>
          <w:szCs w:val="22"/>
        </w:rPr>
        <w:t>)</w:t>
      </w:r>
      <w:r>
        <w:rPr>
          <w:sz w:val="22"/>
          <w:szCs w:val="22"/>
        </w:rPr>
        <w:t xml:space="preserve"> method was used to</w:t>
      </w:r>
      <w:r w:rsidR="000E5CA8">
        <w:rPr>
          <w:sz w:val="22"/>
          <w:szCs w:val="22"/>
        </w:rPr>
        <w:t xml:space="preserve"> identify and</w:t>
      </w:r>
      <w:r>
        <w:rPr>
          <w:sz w:val="22"/>
          <w:szCs w:val="22"/>
        </w:rPr>
        <w:t xml:space="preserve"> remove those values.</w:t>
      </w:r>
      <w:r w:rsidR="00503640">
        <w:rPr>
          <w:sz w:val="22"/>
          <w:szCs w:val="22"/>
        </w:rPr>
        <w:t xml:space="preserve"> </w:t>
      </w:r>
      <w:r w:rsidR="000E5CA8">
        <w:rPr>
          <w:sz w:val="22"/>
          <w:szCs w:val="22"/>
        </w:rPr>
        <w:t>For each numerical column x , the first and third ( Q1 , Q3 ) quartiles were computed and IQR range was defined as :</w:t>
      </w:r>
    </w:p>
    <w:p w14:paraId="1DE9288C" w14:textId="6A127C13" w:rsidR="000E5CA8" w:rsidRDefault="000E5CA8" w:rsidP="000E5CA8">
      <w:pPr>
        <w:ind w:left="720"/>
        <w:jc w:val="center"/>
        <w:rPr>
          <w:sz w:val="22"/>
          <w:szCs w:val="22"/>
        </w:rPr>
      </w:pPr>
      <w:r w:rsidRPr="000E5CA8">
        <w:rPr>
          <w:sz w:val="22"/>
          <w:szCs w:val="22"/>
        </w:rPr>
        <w:t>IQR = Q3-Q1</w:t>
      </w:r>
    </w:p>
    <w:p w14:paraId="4232D5EA" w14:textId="77777777" w:rsidR="00D6075A" w:rsidRDefault="000E5CA8" w:rsidP="000E5CA8">
      <w:pPr>
        <w:ind w:left="720"/>
        <w:rPr>
          <w:sz w:val="22"/>
          <w:szCs w:val="22"/>
        </w:rPr>
      </w:pPr>
      <w:r w:rsidRPr="000E5CA8">
        <w:rPr>
          <w:sz w:val="22"/>
          <w:szCs w:val="22"/>
        </w:rPr>
        <w:t>Lower and upper bounds were then set to </w:t>
      </w:r>
      <m:oMath>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sub>
        </m:sSub>
        <m:r>
          <w:rPr>
            <w:rFonts w:ascii="Cambria Math" w:hAnsi="Cambria Math"/>
            <w:sz w:val="22"/>
            <w:szCs w:val="22"/>
          </w:rPr>
          <m:t>-1.5⋅</m:t>
        </m:r>
        <m:r>
          <m:rPr>
            <m:sty m:val="p"/>
          </m:rPr>
          <w:rPr>
            <w:rFonts w:ascii="Cambria Math" w:hAnsi="Cambria Math"/>
            <w:sz w:val="22"/>
            <w:szCs w:val="22"/>
          </w:rPr>
          <m:t>IQR</m:t>
        </m:r>
      </m:oMath>
      <w:r w:rsidRPr="000E5CA8">
        <w:rPr>
          <w:sz w:val="22"/>
          <w:szCs w:val="22"/>
        </w:rPr>
        <w:t> and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3</m:t>
            </m:r>
          </m:sub>
        </m:sSub>
        <m:r>
          <w:rPr>
            <w:rFonts w:ascii="Cambria Math" w:hAnsi="Cambria Math"/>
            <w:sz w:val="22"/>
            <w:szCs w:val="22"/>
          </w:rPr>
          <m:t>+1.5⋅</m:t>
        </m:r>
        <m:r>
          <m:rPr>
            <m:sty m:val="p"/>
          </m:rPr>
          <w:rPr>
            <w:rFonts w:ascii="Cambria Math" w:hAnsi="Cambria Math"/>
            <w:sz w:val="22"/>
            <w:szCs w:val="22"/>
          </w:rPr>
          <m:t>IQR</m:t>
        </m:r>
      </m:oMath>
      <w:r w:rsidRPr="000E5CA8">
        <w:rPr>
          <w:sz w:val="22"/>
          <w:szCs w:val="22"/>
        </w:rPr>
        <w:t xml:space="preserve">; </w:t>
      </w:r>
    </w:p>
    <w:p w14:paraId="157A0D52" w14:textId="6FD5031D" w:rsidR="000E5CA8" w:rsidRPr="00D27B48" w:rsidRDefault="000E5CA8" w:rsidP="00D6075A">
      <w:pPr>
        <w:ind w:left="720"/>
        <w:rPr>
          <w:sz w:val="22"/>
          <w:szCs w:val="22"/>
        </w:rPr>
      </w:pPr>
      <w:r w:rsidRPr="000E5CA8">
        <w:rPr>
          <w:sz w:val="22"/>
          <w:szCs w:val="22"/>
        </w:rPr>
        <w:t>any observation with </w:t>
      </w:r>
      <m:oMath>
        <m:r>
          <w:rPr>
            <w:rFonts w:ascii="Cambria Math" w:hAnsi="Cambria Math"/>
            <w:sz w:val="22"/>
            <w:szCs w:val="22"/>
          </w:rPr>
          <m:t>x&lt;L</m:t>
        </m:r>
      </m:oMath>
      <w:r w:rsidRPr="000E5CA8">
        <w:rPr>
          <w:sz w:val="22"/>
          <w:szCs w:val="22"/>
        </w:rPr>
        <w:t> or </w:t>
      </w:r>
      <m:oMath>
        <m:r>
          <w:rPr>
            <w:rFonts w:ascii="Cambria Math" w:hAnsi="Cambria Math"/>
            <w:sz w:val="22"/>
            <w:szCs w:val="22"/>
          </w:rPr>
          <m:t>x&gt;U</m:t>
        </m:r>
      </m:oMath>
      <w:r w:rsidRPr="000E5CA8">
        <w:rPr>
          <w:sz w:val="22"/>
          <w:szCs w:val="22"/>
        </w:rPr>
        <w:t> was treated as an outlier and removed from the dataset prior to model training</w:t>
      </w:r>
      <w:r w:rsidR="00D6075A">
        <w:rPr>
          <w:sz w:val="22"/>
          <w:szCs w:val="22"/>
        </w:rPr>
        <w:t>.</w:t>
      </w:r>
    </w:p>
    <w:p w14:paraId="61C88A72" w14:textId="565F1044" w:rsidR="00D108AB" w:rsidRDefault="00D27B48" w:rsidP="00D108AB">
      <w:pPr>
        <w:numPr>
          <w:ilvl w:val="0"/>
          <w:numId w:val="19"/>
        </w:numPr>
        <w:rPr>
          <w:sz w:val="22"/>
          <w:szCs w:val="22"/>
        </w:rPr>
      </w:pPr>
      <w:r w:rsidRPr="00D27B48">
        <w:rPr>
          <w:b/>
          <w:bCs/>
          <w:sz w:val="22"/>
          <w:szCs w:val="22"/>
        </w:rPr>
        <w:t>Data Partitioning</w:t>
      </w:r>
      <w:r w:rsidRPr="00D27B48">
        <w:rPr>
          <w:sz w:val="22"/>
          <w:szCs w:val="22"/>
        </w:rPr>
        <w:t xml:space="preserve"> </w:t>
      </w:r>
      <w:r w:rsidR="00D108AB">
        <w:rPr>
          <w:sz w:val="22"/>
          <w:szCs w:val="22"/>
        </w:rPr>
        <w:t>:  Each dataset was splitted into 80 / 20 ratio for</w:t>
      </w:r>
      <w:r w:rsidRPr="00D27B48">
        <w:rPr>
          <w:sz w:val="22"/>
          <w:szCs w:val="22"/>
        </w:rPr>
        <w:t xml:space="preserve"> model development and </w:t>
      </w:r>
      <w:r w:rsidR="00D108AB">
        <w:rPr>
          <w:sz w:val="22"/>
          <w:szCs w:val="22"/>
        </w:rPr>
        <w:t>testing</w:t>
      </w:r>
      <w:r w:rsidRPr="00D27B48">
        <w:rPr>
          <w:sz w:val="22"/>
          <w:szCs w:val="22"/>
        </w:rPr>
        <w:t>.</w:t>
      </w:r>
    </w:p>
    <w:p w14:paraId="4F2D641F" w14:textId="5EADE347" w:rsidR="00D108AB" w:rsidRDefault="00D108AB" w:rsidP="00D108AB">
      <w:pPr>
        <w:rPr>
          <w:sz w:val="22"/>
          <w:szCs w:val="22"/>
        </w:rPr>
      </w:pPr>
      <w:proofErr w:type="gramStart"/>
      <w:r>
        <w:rPr>
          <w:sz w:val="22"/>
          <w:szCs w:val="22"/>
        </w:rPr>
        <w:t>So</w:t>
      </w:r>
      <w:proofErr w:type="gramEnd"/>
      <w:r>
        <w:rPr>
          <w:sz w:val="22"/>
          <w:szCs w:val="22"/>
        </w:rPr>
        <w:t xml:space="preserve"> after implementing data preprocessing on </w:t>
      </w:r>
      <w:proofErr w:type="gramStart"/>
      <w:r>
        <w:rPr>
          <w:sz w:val="22"/>
          <w:szCs w:val="22"/>
        </w:rPr>
        <w:t>datasets ,</w:t>
      </w:r>
      <w:proofErr w:type="gramEnd"/>
      <w:r>
        <w:rPr>
          <w:sz w:val="22"/>
          <w:szCs w:val="22"/>
        </w:rPr>
        <w:t xml:space="preserve"> Table iii shows how they transformed from Table </w:t>
      </w:r>
      <w:proofErr w:type="spellStart"/>
      <w:r>
        <w:rPr>
          <w:sz w:val="22"/>
          <w:szCs w:val="22"/>
        </w:rPr>
        <w:t>i</w:t>
      </w:r>
      <w:proofErr w:type="spellEnd"/>
      <w:r>
        <w:rPr>
          <w:sz w:val="22"/>
          <w:szCs w:val="22"/>
        </w:rPr>
        <w:t>.</w:t>
      </w:r>
    </w:p>
    <w:p w14:paraId="684C191C" w14:textId="2EC194A8" w:rsidR="000B6701" w:rsidRDefault="000B6701" w:rsidP="00A175E5">
      <w:pPr>
        <w:jc w:val="center"/>
        <w:rPr>
          <w:sz w:val="22"/>
          <w:szCs w:val="22"/>
        </w:rPr>
      </w:pPr>
      <w:r w:rsidRPr="00A175E5">
        <w:rPr>
          <w:b/>
          <w:bCs/>
          <w:sz w:val="22"/>
          <w:szCs w:val="22"/>
        </w:rPr>
        <w:t>Table III.</w:t>
      </w:r>
      <w:r w:rsidRPr="000B6701">
        <w:rPr>
          <w:sz w:val="22"/>
          <w:szCs w:val="22"/>
        </w:rPr>
        <w:t xml:space="preserve"> Transformed Datasets After Preprocessing</w:t>
      </w:r>
    </w:p>
    <w:tbl>
      <w:tblPr>
        <w:tblStyle w:val="TableGrid"/>
        <w:tblW w:w="5484" w:type="pct"/>
        <w:tblLook w:val="04A0" w:firstRow="1" w:lastRow="0" w:firstColumn="1" w:lastColumn="0" w:noHBand="0" w:noVBand="1"/>
      </w:tblPr>
      <w:tblGrid>
        <w:gridCol w:w="2916"/>
        <w:gridCol w:w="2006"/>
        <w:gridCol w:w="1701"/>
        <w:gridCol w:w="1575"/>
        <w:gridCol w:w="2057"/>
      </w:tblGrid>
      <w:tr w:rsidR="00D108AB" w:rsidRPr="003317F5" w14:paraId="708B8728" w14:textId="77777777">
        <w:tc>
          <w:tcPr>
            <w:tcW w:w="0" w:type="auto"/>
            <w:hideMark/>
          </w:tcPr>
          <w:p w14:paraId="5BB5E076" w14:textId="77777777" w:rsidR="00D108AB" w:rsidRPr="003317F5" w:rsidRDefault="00D108AB">
            <w:pPr>
              <w:spacing w:after="160" w:line="278" w:lineRule="auto"/>
              <w:rPr>
                <w:b/>
                <w:bCs/>
                <w:sz w:val="22"/>
                <w:szCs w:val="22"/>
              </w:rPr>
            </w:pPr>
            <w:r w:rsidRPr="003317F5">
              <w:rPr>
                <w:b/>
                <w:bCs/>
                <w:sz w:val="22"/>
                <w:szCs w:val="22"/>
              </w:rPr>
              <w:t>Dataset Name</w:t>
            </w:r>
          </w:p>
        </w:tc>
        <w:tc>
          <w:tcPr>
            <w:tcW w:w="0" w:type="auto"/>
            <w:hideMark/>
          </w:tcPr>
          <w:p w14:paraId="6B70E974" w14:textId="77777777" w:rsidR="00D108AB" w:rsidRPr="003317F5" w:rsidRDefault="00D108AB">
            <w:pPr>
              <w:spacing w:after="160" w:line="278" w:lineRule="auto"/>
              <w:rPr>
                <w:b/>
                <w:bCs/>
                <w:sz w:val="22"/>
                <w:szCs w:val="22"/>
              </w:rPr>
            </w:pPr>
            <w:r w:rsidRPr="003317F5">
              <w:rPr>
                <w:b/>
                <w:bCs/>
                <w:sz w:val="22"/>
                <w:szCs w:val="22"/>
              </w:rPr>
              <w:t>Total Features</w:t>
            </w:r>
          </w:p>
        </w:tc>
        <w:tc>
          <w:tcPr>
            <w:tcW w:w="0" w:type="auto"/>
            <w:hideMark/>
          </w:tcPr>
          <w:p w14:paraId="65B8F821" w14:textId="77777777" w:rsidR="00D108AB" w:rsidRPr="003317F5" w:rsidRDefault="00D108AB">
            <w:pPr>
              <w:spacing w:after="160" w:line="278" w:lineRule="auto"/>
              <w:rPr>
                <w:b/>
                <w:bCs/>
                <w:sz w:val="22"/>
                <w:szCs w:val="22"/>
              </w:rPr>
            </w:pPr>
            <w:r w:rsidRPr="003317F5">
              <w:rPr>
                <w:b/>
                <w:bCs/>
                <w:sz w:val="22"/>
                <w:szCs w:val="22"/>
              </w:rPr>
              <w:t>Categorical</w:t>
            </w:r>
          </w:p>
        </w:tc>
        <w:tc>
          <w:tcPr>
            <w:tcW w:w="0" w:type="auto"/>
            <w:hideMark/>
          </w:tcPr>
          <w:p w14:paraId="041406E6" w14:textId="77777777" w:rsidR="00D108AB" w:rsidRPr="003317F5" w:rsidRDefault="00D108AB">
            <w:pPr>
              <w:spacing w:after="160" w:line="278" w:lineRule="auto"/>
              <w:rPr>
                <w:b/>
                <w:bCs/>
                <w:sz w:val="22"/>
                <w:szCs w:val="22"/>
              </w:rPr>
            </w:pPr>
            <w:r w:rsidRPr="003317F5">
              <w:rPr>
                <w:b/>
                <w:bCs/>
                <w:sz w:val="22"/>
                <w:szCs w:val="22"/>
              </w:rPr>
              <w:t>Numerical</w:t>
            </w:r>
          </w:p>
        </w:tc>
        <w:tc>
          <w:tcPr>
            <w:tcW w:w="1003" w:type="pct"/>
          </w:tcPr>
          <w:p w14:paraId="0F59512B" w14:textId="77777777" w:rsidR="00D108AB" w:rsidRPr="003317F5" w:rsidRDefault="00D108AB">
            <w:pPr>
              <w:rPr>
                <w:b/>
                <w:bCs/>
                <w:sz w:val="22"/>
                <w:szCs w:val="22"/>
              </w:rPr>
            </w:pPr>
            <w:r>
              <w:rPr>
                <w:b/>
                <w:bCs/>
                <w:sz w:val="22"/>
                <w:szCs w:val="22"/>
              </w:rPr>
              <w:t>Shape (rows,cols)</w:t>
            </w:r>
          </w:p>
        </w:tc>
      </w:tr>
      <w:tr w:rsidR="00D108AB" w:rsidRPr="003317F5" w14:paraId="31500623" w14:textId="77777777">
        <w:tc>
          <w:tcPr>
            <w:tcW w:w="0" w:type="auto"/>
            <w:hideMark/>
          </w:tcPr>
          <w:p w14:paraId="33CCEDA3" w14:textId="77777777" w:rsidR="00D108AB" w:rsidRPr="003317F5" w:rsidRDefault="00D108AB">
            <w:pPr>
              <w:spacing w:after="160" w:line="278" w:lineRule="auto"/>
              <w:rPr>
                <w:sz w:val="22"/>
                <w:szCs w:val="22"/>
              </w:rPr>
            </w:pPr>
            <w:r>
              <w:rPr>
                <w:b/>
                <w:bCs/>
                <w:sz w:val="22"/>
                <w:szCs w:val="22"/>
              </w:rPr>
              <w:t xml:space="preserve">PKC </w:t>
            </w:r>
            <w:r w:rsidRPr="003317F5">
              <w:rPr>
                <w:b/>
                <w:bCs/>
                <w:sz w:val="22"/>
                <w:szCs w:val="22"/>
              </w:rPr>
              <w:t>CKD</w:t>
            </w:r>
            <w:r>
              <w:rPr>
                <w:b/>
                <w:bCs/>
                <w:sz w:val="22"/>
                <w:szCs w:val="22"/>
              </w:rPr>
              <w:t xml:space="preserve"> D</w:t>
            </w:r>
            <w:r w:rsidRPr="003317F5">
              <w:rPr>
                <w:b/>
                <w:bCs/>
                <w:sz w:val="22"/>
                <w:szCs w:val="22"/>
              </w:rPr>
              <w:t>ataset</w:t>
            </w:r>
          </w:p>
        </w:tc>
        <w:tc>
          <w:tcPr>
            <w:tcW w:w="0" w:type="auto"/>
            <w:hideMark/>
          </w:tcPr>
          <w:p w14:paraId="57C55377" w14:textId="77777777" w:rsidR="00D108AB" w:rsidRPr="003317F5" w:rsidRDefault="00D108AB">
            <w:pPr>
              <w:spacing w:after="160" w:line="278" w:lineRule="auto"/>
              <w:rPr>
                <w:sz w:val="22"/>
                <w:szCs w:val="22"/>
              </w:rPr>
            </w:pPr>
            <w:r w:rsidRPr="003317F5">
              <w:rPr>
                <w:sz w:val="22"/>
                <w:szCs w:val="22"/>
              </w:rPr>
              <w:t>22</w:t>
            </w:r>
          </w:p>
        </w:tc>
        <w:tc>
          <w:tcPr>
            <w:tcW w:w="0" w:type="auto"/>
            <w:hideMark/>
          </w:tcPr>
          <w:p w14:paraId="481FE07C" w14:textId="77777777" w:rsidR="00D108AB" w:rsidRPr="003317F5" w:rsidRDefault="00D108AB">
            <w:pPr>
              <w:spacing w:after="160" w:line="278" w:lineRule="auto"/>
              <w:rPr>
                <w:sz w:val="22"/>
                <w:szCs w:val="22"/>
              </w:rPr>
            </w:pPr>
            <w:r>
              <w:rPr>
                <w:sz w:val="22"/>
                <w:szCs w:val="22"/>
              </w:rPr>
              <w:t>2</w:t>
            </w:r>
          </w:p>
        </w:tc>
        <w:tc>
          <w:tcPr>
            <w:tcW w:w="0" w:type="auto"/>
            <w:hideMark/>
          </w:tcPr>
          <w:p w14:paraId="09F3D03D" w14:textId="77777777" w:rsidR="00D108AB" w:rsidRPr="003317F5" w:rsidRDefault="00D108AB">
            <w:pPr>
              <w:spacing w:after="160" w:line="278" w:lineRule="auto"/>
              <w:rPr>
                <w:sz w:val="22"/>
                <w:szCs w:val="22"/>
              </w:rPr>
            </w:pPr>
            <w:r w:rsidRPr="003317F5">
              <w:rPr>
                <w:sz w:val="22"/>
                <w:szCs w:val="22"/>
              </w:rPr>
              <w:t>2</w:t>
            </w:r>
            <w:r>
              <w:rPr>
                <w:sz w:val="22"/>
                <w:szCs w:val="22"/>
              </w:rPr>
              <w:t>0</w:t>
            </w:r>
          </w:p>
        </w:tc>
        <w:tc>
          <w:tcPr>
            <w:tcW w:w="1003" w:type="pct"/>
          </w:tcPr>
          <w:p w14:paraId="698869CE" w14:textId="77777777" w:rsidR="00D108AB" w:rsidRPr="003317F5" w:rsidRDefault="00D108AB">
            <w:pPr>
              <w:rPr>
                <w:sz w:val="22"/>
                <w:szCs w:val="22"/>
              </w:rPr>
            </w:pPr>
            <w:r>
              <w:rPr>
                <w:sz w:val="22"/>
                <w:szCs w:val="22"/>
              </w:rPr>
              <w:t>398 , 22</w:t>
            </w:r>
          </w:p>
        </w:tc>
      </w:tr>
      <w:tr w:rsidR="00D108AB" w:rsidRPr="003317F5" w14:paraId="0765716C" w14:textId="77777777">
        <w:tc>
          <w:tcPr>
            <w:tcW w:w="0" w:type="auto"/>
            <w:hideMark/>
          </w:tcPr>
          <w:p w14:paraId="660841AE" w14:textId="77777777" w:rsidR="00D108AB" w:rsidRPr="003317F5" w:rsidRDefault="00D108AB">
            <w:pPr>
              <w:spacing w:after="160" w:line="278" w:lineRule="auto"/>
              <w:rPr>
                <w:sz w:val="22"/>
                <w:szCs w:val="22"/>
              </w:rPr>
            </w:pPr>
            <w:r>
              <w:rPr>
                <w:b/>
                <w:bCs/>
                <w:sz w:val="22"/>
                <w:szCs w:val="22"/>
              </w:rPr>
              <w:t>UCI CKD Dataset</w:t>
            </w:r>
          </w:p>
        </w:tc>
        <w:tc>
          <w:tcPr>
            <w:tcW w:w="0" w:type="auto"/>
            <w:hideMark/>
          </w:tcPr>
          <w:p w14:paraId="65CCAFA9" w14:textId="77777777" w:rsidR="00D108AB" w:rsidRPr="003317F5" w:rsidRDefault="00D108AB">
            <w:pPr>
              <w:spacing w:after="160" w:line="278" w:lineRule="auto"/>
              <w:rPr>
                <w:sz w:val="22"/>
                <w:szCs w:val="22"/>
              </w:rPr>
            </w:pPr>
            <w:r>
              <w:rPr>
                <w:sz w:val="22"/>
                <w:szCs w:val="22"/>
              </w:rPr>
              <w:t>25</w:t>
            </w:r>
          </w:p>
        </w:tc>
        <w:tc>
          <w:tcPr>
            <w:tcW w:w="0" w:type="auto"/>
            <w:hideMark/>
          </w:tcPr>
          <w:p w14:paraId="787BE578" w14:textId="77777777" w:rsidR="00D108AB" w:rsidRPr="003317F5" w:rsidRDefault="00D108AB">
            <w:pPr>
              <w:spacing w:after="160" w:line="278" w:lineRule="auto"/>
              <w:rPr>
                <w:sz w:val="22"/>
                <w:szCs w:val="22"/>
              </w:rPr>
            </w:pPr>
            <w:r>
              <w:rPr>
                <w:sz w:val="22"/>
                <w:szCs w:val="22"/>
              </w:rPr>
              <w:t>11</w:t>
            </w:r>
          </w:p>
        </w:tc>
        <w:tc>
          <w:tcPr>
            <w:tcW w:w="0" w:type="auto"/>
            <w:hideMark/>
          </w:tcPr>
          <w:p w14:paraId="441F2F32" w14:textId="77777777" w:rsidR="00D108AB" w:rsidRPr="003317F5" w:rsidRDefault="00D108AB">
            <w:pPr>
              <w:spacing w:after="160" w:line="278" w:lineRule="auto"/>
              <w:rPr>
                <w:sz w:val="22"/>
                <w:szCs w:val="22"/>
              </w:rPr>
            </w:pPr>
            <w:r>
              <w:rPr>
                <w:sz w:val="22"/>
                <w:szCs w:val="22"/>
              </w:rPr>
              <w:t>14</w:t>
            </w:r>
          </w:p>
        </w:tc>
        <w:tc>
          <w:tcPr>
            <w:tcW w:w="1003" w:type="pct"/>
          </w:tcPr>
          <w:p w14:paraId="7B625BB7" w14:textId="3349FA0B" w:rsidR="00D108AB" w:rsidRDefault="00D108AB">
            <w:pPr>
              <w:rPr>
                <w:sz w:val="22"/>
                <w:szCs w:val="22"/>
              </w:rPr>
            </w:pPr>
            <w:r>
              <w:rPr>
                <w:sz w:val="22"/>
                <w:szCs w:val="22"/>
              </w:rPr>
              <w:t>273 , 25</w:t>
            </w:r>
          </w:p>
        </w:tc>
      </w:tr>
      <w:tr w:rsidR="00D108AB" w:rsidRPr="003317F5" w14:paraId="41D713FE" w14:textId="77777777">
        <w:tc>
          <w:tcPr>
            <w:tcW w:w="0" w:type="auto"/>
            <w:hideMark/>
          </w:tcPr>
          <w:p w14:paraId="59BCEC1D" w14:textId="77777777" w:rsidR="00D108AB" w:rsidRPr="003317F5" w:rsidRDefault="00D108AB">
            <w:pPr>
              <w:spacing w:after="160" w:line="278" w:lineRule="auto"/>
              <w:rPr>
                <w:sz w:val="22"/>
                <w:szCs w:val="22"/>
              </w:rPr>
            </w:pPr>
            <w:r>
              <w:rPr>
                <w:b/>
                <w:bCs/>
                <w:sz w:val="22"/>
                <w:szCs w:val="22"/>
              </w:rPr>
              <w:t>Spanish CKD D</w:t>
            </w:r>
            <w:r w:rsidRPr="003317F5">
              <w:rPr>
                <w:b/>
                <w:bCs/>
                <w:sz w:val="22"/>
                <w:szCs w:val="22"/>
              </w:rPr>
              <w:t>ataset</w:t>
            </w:r>
          </w:p>
        </w:tc>
        <w:tc>
          <w:tcPr>
            <w:tcW w:w="0" w:type="auto"/>
            <w:hideMark/>
          </w:tcPr>
          <w:p w14:paraId="3FBAF0FF" w14:textId="77777777" w:rsidR="00D108AB" w:rsidRPr="003317F5" w:rsidRDefault="00D108AB">
            <w:pPr>
              <w:spacing w:after="160" w:line="278" w:lineRule="auto"/>
              <w:rPr>
                <w:sz w:val="22"/>
                <w:szCs w:val="22"/>
              </w:rPr>
            </w:pPr>
            <w:r w:rsidRPr="003317F5">
              <w:rPr>
                <w:sz w:val="22"/>
                <w:szCs w:val="22"/>
              </w:rPr>
              <w:t>2</w:t>
            </w:r>
            <w:r>
              <w:rPr>
                <w:sz w:val="22"/>
                <w:szCs w:val="22"/>
              </w:rPr>
              <w:t>0</w:t>
            </w:r>
          </w:p>
        </w:tc>
        <w:tc>
          <w:tcPr>
            <w:tcW w:w="0" w:type="auto"/>
            <w:hideMark/>
          </w:tcPr>
          <w:p w14:paraId="01BC4606" w14:textId="77777777" w:rsidR="00D108AB" w:rsidRPr="003317F5" w:rsidRDefault="00D108AB">
            <w:pPr>
              <w:spacing w:after="160" w:line="278" w:lineRule="auto"/>
              <w:rPr>
                <w:sz w:val="22"/>
                <w:szCs w:val="22"/>
              </w:rPr>
            </w:pPr>
            <w:r>
              <w:rPr>
                <w:sz w:val="22"/>
                <w:szCs w:val="22"/>
              </w:rPr>
              <w:t>6</w:t>
            </w:r>
          </w:p>
        </w:tc>
        <w:tc>
          <w:tcPr>
            <w:tcW w:w="0" w:type="auto"/>
            <w:hideMark/>
          </w:tcPr>
          <w:p w14:paraId="2ED7106C" w14:textId="77777777" w:rsidR="00D108AB" w:rsidRPr="003317F5" w:rsidRDefault="00D108AB">
            <w:pPr>
              <w:spacing w:after="160" w:line="278" w:lineRule="auto"/>
              <w:rPr>
                <w:sz w:val="22"/>
                <w:szCs w:val="22"/>
              </w:rPr>
            </w:pPr>
            <w:r>
              <w:rPr>
                <w:sz w:val="22"/>
                <w:szCs w:val="22"/>
              </w:rPr>
              <w:t>14</w:t>
            </w:r>
          </w:p>
        </w:tc>
        <w:tc>
          <w:tcPr>
            <w:tcW w:w="1003" w:type="pct"/>
          </w:tcPr>
          <w:p w14:paraId="0B9DDA94" w14:textId="22E44D4F" w:rsidR="00D108AB" w:rsidRDefault="00D108AB">
            <w:pPr>
              <w:rPr>
                <w:sz w:val="22"/>
                <w:szCs w:val="22"/>
              </w:rPr>
            </w:pPr>
            <w:r>
              <w:rPr>
                <w:sz w:val="22"/>
                <w:szCs w:val="22"/>
              </w:rPr>
              <w:t>10987 , 20</w:t>
            </w:r>
          </w:p>
        </w:tc>
      </w:tr>
    </w:tbl>
    <w:p w14:paraId="03B89842" w14:textId="77777777" w:rsidR="00D108AB" w:rsidRPr="00D108AB" w:rsidRDefault="00D108AB" w:rsidP="00D108AB">
      <w:pPr>
        <w:rPr>
          <w:sz w:val="22"/>
          <w:szCs w:val="22"/>
        </w:rPr>
      </w:pPr>
    </w:p>
    <w:p w14:paraId="6792C749" w14:textId="7CF8F2B9" w:rsidR="00BC4F33" w:rsidRDefault="00BC4F33">
      <w:pPr>
        <w:rPr>
          <w:sz w:val="22"/>
          <w:szCs w:val="22"/>
        </w:rPr>
      </w:pPr>
      <w:r>
        <w:rPr>
          <w:noProof/>
          <w:sz w:val="22"/>
          <w:szCs w:val="22"/>
        </w:rPr>
        <w:lastRenderedPageBreak/>
        <w:drawing>
          <wp:inline distT="0" distB="0" distL="0" distR="0" wp14:anchorId="7584B145" wp14:editId="24E6D154">
            <wp:extent cx="5943600" cy="1625600"/>
            <wp:effectExtent l="0" t="0" r="0" b="0"/>
            <wp:docPr id="20977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61483" name="Picture 2097761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25600"/>
                    </a:xfrm>
                    <a:prstGeom prst="rect">
                      <a:avLst/>
                    </a:prstGeom>
                  </pic:spPr>
                </pic:pic>
              </a:graphicData>
            </a:graphic>
          </wp:inline>
        </w:drawing>
      </w:r>
    </w:p>
    <w:p w14:paraId="3D16D170" w14:textId="0D1CD6CF" w:rsidR="00613968" w:rsidRDefault="00613968">
      <w:pPr>
        <w:rPr>
          <w:sz w:val="22"/>
          <w:szCs w:val="22"/>
        </w:rPr>
      </w:pPr>
      <w:r w:rsidRPr="00613968">
        <w:rPr>
          <w:b/>
          <w:bCs/>
          <w:sz w:val="22"/>
          <w:szCs w:val="22"/>
        </w:rPr>
        <w:t>Figure 2.</w:t>
      </w:r>
      <w:r w:rsidRPr="00613968">
        <w:rPr>
          <w:sz w:val="22"/>
          <w:szCs w:val="22"/>
        </w:rPr>
        <w:t xml:space="preserve"> Distribution of CKD and Not CKD cases across the three datasets</w:t>
      </w:r>
    </w:p>
    <w:p w14:paraId="168167DB" w14:textId="748268C1" w:rsidR="00613968" w:rsidRPr="00435C0E" w:rsidRDefault="00613968">
      <w:pPr>
        <w:rPr>
          <w:sz w:val="22"/>
          <w:szCs w:val="22"/>
        </w:rPr>
      </w:pPr>
      <w:r w:rsidRPr="00613968">
        <w:rPr>
          <w:sz w:val="22"/>
          <w:szCs w:val="22"/>
        </w:rPr>
        <w:t>This class distribution is critical for understanding potential biases and for selecting appropriate evaluation metrics during model training and testing.</w:t>
      </w:r>
    </w:p>
    <w:p w14:paraId="78016E6E" w14:textId="1B2AD571" w:rsidR="003317F5" w:rsidRPr="003317F5" w:rsidRDefault="00FF089B">
      <w:pPr>
        <w:rPr>
          <w:b/>
          <w:bCs/>
          <w:sz w:val="22"/>
          <w:szCs w:val="22"/>
        </w:rPr>
      </w:pPr>
      <w:r>
        <w:rPr>
          <w:b/>
          <w:bCs/>
          <w:sz w:val="22"/>
          <w:szCs w:val="22"/>
        </w:rPr>
        <w:t>C.</w:t>
      </w:r>
      <w:r w:rsidR="003317F5" w:rsidRPr="003317F5">
        <w:rPr>
          <w:b/>
          <w:bCs/>
          <w:sz w:val="22"/>
          <w:szCs w:val="22"/>
        </w:rPr>
        <w:t xml:space="preserve"> Data Serialization for LLMs:</w:t>
      </w:r>
    </w:p>
    <w:p w14:paraId="3364F9E1" w14:textId="495DD8F1" w:rsidR="00912ED4" w:rsidRDefault="00D6075A" w:rsidP="004328EA">
      <w:pPr>
        <w:rPr>
          <w:sz w:val="22"/>
          <w:szCs w:val="22"/>
        </w:rPr>
      </w:pPr>
      <w:r>
        <w:rPr>
          <w:sz w:val="22"/>
          <w:szCs w:val="22"/>
        </w:rPr>
        <w:t xml:space="preserve">We are using LLM to perform predictions on clinical data, but it cannot process tabular data, just like traditional Machine Learning Models. To make LLM process tabular data ,the table must be transformed into natural language text . </w:t>
      </w:r>
      <w:r w:rsidR="00194522">
        <w:rPr>
          <w:sz w:val="22"/>
          <w:szCs w:val="22"/>
        </w:rPr>
        <w:t xml:space="preserve">We used </w:t>
      </w:r>
      <w:r w:rsidR="00194522" w:rsidRPr="00194522">
        <w:rPr>
          <w:b/>
          <w:bCs/>
          <w:sz w:val="22"/>
          <w:szCs w:val="22"/>
        </w:rPr>
        <w:t>Text GPT3</w:t>
      </w:r>
      <w:r w:rsidR="00194522">
        <w:rPr>
          <w:b/>
          <w:bCs/>
          <w:sz w:val="22"/>
          <w:szCs w:val="22"/>
        </w:rPr>
        <w:t xml:space="preserve"> </w:t>
      </w:r>
      <w:r w:rsidR="00194522" w:rsidRPr="00194522">
        <w:rPr>
          <w:sz w:val="22"/>
          <w:szCs w:val="22"/>
        </w:rPr>
        <w:t xml:space="preserve">method </w:t>
      </w:r>
      <w:r w:rsidR="00194522">
        <w:rPr>
          <w:sz w:val="22"/>
          <w:szCs w:val="22"/>
        </w:rPr>
        <w:t xml:space="preserve">to serialize the tabular data into natural language text as mentioned in [11] . </w:t>
      </w:r>
      <w:r w:rsidR="00912ED4" w:rsidRPr="00912ED4">
        <w:rPr>
          <w:sz w:val="22"/>
          <w:szCs w:val="22"/>
        </w:rPr>
        <w:t xml:space="preserve">Figure </w:t>
      </w:r>
      <w:r w:rsidR="00613968">
        <w:rPr>
          <w:sz w:val="22"/>
          <w:szCs w:val="22"/>
        </w:rPr>
        <w:t>3</w:t>
      </w:r>
      <w:r w:rsidR="00912ED4" w:rsidRPr="00912ED4">
        <w:rPr>
          <w:sz w:val="22"/>
          <w:szCs w:val="22"/>
        </w:rPr>
        <w:t xml:space="preserve"> illustrates the transformation of each tabular patient record into an LLM-readable textual sequence via </w:t>
      </w:r>
      <w:r w:rsidR="00912ED4" w:rsidRPr="00912ED4">
        <w:rPr>
          <w:b/>
          <w:bCs/>
          <w:sz w:val="22"/>
          <w:szCs w:val="22"/>
        </w:rPr>
        <w:t>serialization</w:t>
      </w:r>
      <w:r w:rsidR="00912ED4" w:rsidRPr="00912ED4">
        <w:rPr>
          <w:sz w:val="22"/>
          <w:szCs w:val="22"/>
        </w:rPr>
        <w:t>, follow</w:t>
      </w:r>
      <w:r w:rsidR="00B448DB">
        <w:rPr>
          <w:sz w:val="22"/>
          <w:szCs w:val="22"/>
        </w:rPr>
        <w:t>ing</w:t>
      </w:r>
      <w:r w:rsidR="00912ED4" w:rsidRPr="00912ED4">
        <w:rPr>
          <w:sz w:val="22"/>
          <w:szCs w:val="22"/>
        </w:rPr>
        <w:t xml:space="preserve"> an </w:t>
      </w:r>
      <w:r w:rsidR="00912ED4" w:rsidRPr="00912ED4">
        <w:rPr>
          <w:b/>
          <w:bCs/>
          <w:sz w:val="22"/>
          <w:szCs w:val="22"/>
        </w:rPr>
        <w:t>instruction-tuning</w:t>
      </w:r>
      <w:r w:rsidR="00912ED4" w:rsidRPr="00912ED4">
        <w:rPr>
          <w:sz w:val="22"/>
          <w:szCs w:val="22"/>
        </w:rPr>
        <w:t> format (instruction, input, output) used for model training/inference</w:t>
      </w:r>
      <w:r w:rsidR="00912ED4">
        <w:rPr>
          <w:sz w:val="22"/>
          <w:szCs w:val="22"/>
        </w:rPr>
        <w:t>.</w:t>
      </w:r>
    </w:p>
    <w:p w14:paraId="03172A3F" w14:textId="1CF37555" w:rsidR="002817D1" w:rsidRDefault="00194522">
      <w:pPr>
        <w:rPr>
          <w:sz w:val="22"/>
          <w:szCs w:val="22"/>
        </w:rPr>
      </w:pPr>
      <w:r>
        <w:rPr>
          <w:sz w:val="22"/>
          <w:szCs w:val="22"/>
        </w:rPr>
        <w:lastRenderedPageBreak/>
        <w:t xml:space="preserve"> </w:t>
      </w:r>
      <w:r w:rsidR="00B15B4B">
        <w:rPr>
          <w:noProof/>
          <w:sz w:val="22"/>
          <w:szCs w:val="22"/>
        </w:rPr>
        <w:drawing>
          <wp:inline distT="0" distB="0" distL="0" distR="0" wp14:anchorId="477676E3" wp14:editId="42E8ED89">
            <wp:extent cx="5943600" cy="4457700"/>
            <wp:effectExtent l="0" t="0" r="0" b="0"/>
            <wp:docPr id="2006643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43591" name="Picture 20066435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05DBF0" w14:textId="4E7A5AA9" w:rsidR="00613968" w:rsidRDefault="00613968">
      <w:pPr>
        <w:rPr>
          <w:sz w:val="22"/>
          <w:szCs w:val="22"/>
        </w:rPr>
      </w:pPr>
      <w:r w:rsidRPr="00613968">
        <w:rPr>
          <w:b/>
          <w:bCs/>
          <w:sz w:val="22"/>
          <w:szCs w:val="22"/>
        </w:rPr>
        <w:t>Figure 3</w:t>
      </w:r>
      <w:r w:rsidRPr="00613968">
        <w:rPr>
          <w:sz w:val="22"/>
          <w:szCs w:val="22"/>
        </w:rPr>
        <w:t xml:space="preserve"> illustrates the process of transforming structured tabular clinical data into a serialized format suitable for instruction-tuned Large Language Models (LLMs).</w:t>
      </w:r>
    </w:p>
    <w:p w14:paraId="01892186" w14:textId="77777777" w:rsidR="00660B10" w:rsidRDefault="00660B10">
      <w:pPr>
        <w:rPr>
          <w:sz w:val="22"/>
          <w:szCs w:val="22"/>
        </w:rPr>
      </w:pPr>
      <w:r w:rsidRPr="00660B10">
        <w:rPr>
          <w:sz w:val="22"/>
          <w:szCs w:val="22"/>
        </w:rPr>
        <w:t>This serialized format is used for model training and inference, enabling LLMs to generate predictions and rationales from clinical descriptions. The data format shown in Section (b) of Figure 1 was derived using the serialization method depicted in Figure 3.</w:t>
      </w:r>
    </w:p>
    <w:p w14:paraId="06049AB1" w14:textId="29A6DD6B" w:rsidR="004864F4" w:rsidRDefault="004864F4">
      <w:pPr>
        <w:rPr>
          <w:b/>
          <w:bCs/>
          <w:sz w:val="22"/>
          <w:szCs w:val="22"/>
        </w:rPr>
      </w:pPr>
      <w:r>
        <w:rPr>
          <w:b/>
          <w:bCs/>
          <w:sz w:val="22"/>
          <w:szCs w:val="22"/>
        </w:rPr>
        <w:t>D.</w:t>
      </w:r>
      <w:r w:rsidR="00BC4F33">
        <w:rPr>
          <w:b/>
          <w:bCs/>
          <w:sz w:val="22"/>
          <w:szCs w:val="22"/>
        </w:rPr>
        <w:t xml:space="preserve"> </w:t>
      </w:r>
      <w:r w:rsidRPr="004864F4">
        <w:rPr>
          <w:b/>
          <w:bCs/>
          <w:sz w:val="22"/>
          <w:szCs w:val="22"/>
        </w:rPr>
        <w:t>Model Training and Evaluation :</w:t>
      </w:r>
    </w:p>
    <w:p w14:paraId="196045E8" w14:textId="6448AAA5" w:rsidR="001B3F47" w:rsidRDefault="00FF089B">
      <w:pPr>
        <w:rPr>
          <w:sz w:val="22"/>
          <w:szCs w:val="22"/>
        </w:rPr>
      </w:pPr>
      <w:r w:rsidRPr="00BE39A1">
        <w:rPr>
          <w:sz w:val="22"/>
          <w:szCs w:val="22"/>
        </w:rPr>
        <w:t xml:space="preserve">This section describes the predictive modeling strategies along with explainability of prediction employed in this study. We </w:t>
      </w:r>
      <w:r w:rsidR="00BE39A1" w:rsidRPr="00BE39A1">
        <w:rPr>
          <w:sz w:val="22"/>
          <w:szCs w:val="22"/>
        </w:rPr>
        <w:t xml:space="preserve">used </w:t>
      </w:r>
      <w:r w:rsidR="001B3F47" w:rsidRPr="00BE39A1">
        <w:rPr>
          <w:sz w:val="22"/>
          <w:szCs w:val="22"/>
        </w:rPr>
        <w:t xml:space="preserve">traditional ml model training approach </w:t>
      </w:r>
      <w:r w:rsidR="001B3F47">
        <w:rPr>
          <w:sz w:val="22"/>
          <w:szCs w:val="22"/>
        </w:rPr>
        <w:t xml:space="preserve">and </w:t>
      </w:r>
      <w:r w:rsidR="00BE39A1" w:rsidRPr="00BE39A1">
        <w:rPr>
          <w:sz w:val="22"/>
          <w:szCs w:val="22"/>
        </w:rPr>
        <w:t>llm finetuning and to compare the results</w:t>
      </w:r>
      <w:r w:rsidR="001B3F47">
        <w:rPr>
          <w:sz w:val="22"/>
          <w:szCs w:val="22"/>
        </w:rPr>
        <w:t xml:space="preserve"> as depicted in Figure 1 section (a) and (b)</w:t>
      </w:r>
      <w:r w:rsidR="00BE39A1" w:rsidRPr="00BE39A1">
        <w:rPr>
          <w:sz w:val="22"/>
          <w:szCs w:val="22"/>
        </w:rPr>
        <w:t>. Both models were trained and evaluated on identical datasets to ensure a fair and consistent benchmarking protocol.</w:t>
      </w:r>
    </w:p>
    <w:p w14:paraId="45C7F918" w14:textId="6797B7F4" w:rsidR="001B3F47" w:rsidRDefault="001F6D2B">
      <w:pPr>
        <w:rPr>
          <w:b/>
          <w:bCs/>
          <w:sz w:val="22"/>
          <w:szCs w:val="22"/>
        </w:rPr>
      </w:pPr>
      <w:r>
        <w:rPr>
          <w:b/>
          <w:bCs/>
          <w:sz w:val="22"/>
          <w:szCs w:val="22"/>
        </w:rPr>
        <w:t xml:space="preserve">3.1.1 </w:t>
      </w:r>
      <w:r w:rsidR="001B3F47" w:rsidRPr="001B3F47">
        <w:rPr>
          <w:b/>
          <w:bCs/>
          <w:sz w:val="22"/>
          <w:szCs w:val="22"/>
        </w:rPr>
        <w:t>ML Model</w:t>
      </w:r>
      <w:r>
        <w:rPr>
          <w:b/>
          <w:bCs/>
          <w:sz w:val="22"/>
          <w:szCs w:val="22"/>
        </w:rPr>
        <w:t xml:space="preserve"> as Baseline</w:t>
      </w:r>
      <w:r w:rsidR="001B3F47" w:rsidRPr="001B3F47">
        <w:rPr>
          <w:b/>
          <w:bCs/>
          <w:sz w:val="22"/>
          <w:szCs w:val="22"/>
        </w:rPr>
        <w:t xml:space="preserve"> : </w:t>
      </w:r>
    </w:p>
    <w:p w14:paraId="65664F3D" w14:textId="6438FAE0" w:rsidR="001B3F47" w:rsidRPr="00BE39A1" w:rsidRDefault="001F6D2B">
      <w:pPr>
        <w:rPr>
          <w:sz w:val="22"/>
          <w:szCs w:val="22"/>
        </w:rPr>
      </w:pPr>
      <w:r w:rsidRPr="001F6D2B">
        <w:rPr>
          <w:sz w:val="22"/>
          <w:szCs w:val="22"/>
        </w:rPr>
        <w:t>In this study, we selected Random Forest (RF)</w:t>
      </w:r>
      <w:r w:rsidR="0022523A">
        <w:rPr>
          <w:sz w:val="22"/>
          <w:szCs w:val="22"/>
        </w:rPr>
        <w:t xml:space="preserve"> [25]</w:t>
      </w:r>
      <w:r w:rsidRPr="001F6D2B">
        <w:rPr>
          <w:sz w:val="22"/>
          <w:szCs w:val="22"/>
        </w:rPr>
        <w:t xml:space="preserve"> as the primary machine learning baseline for comparison with the LLM-based approach. Random Forest was chosen due to its common usage in tabular classification tasks and its reputation for delivering strong average performance across diverse datasets</w:t>
      </w:r>
      <w:r>
        <w:rPr>
          <w:sz w:val="22"/>
          <w:szCs w:val="22"/>
        </w:rPr>
        <w:t xml:space="preserve"> [1]</w:t>
      </w:r>
      <w:r w:rsidRPr="001F6D2B">
        <w:rPr>
          <w:sz w:val="22"/>
          <w:szCs w:val="22"/>
        </w:rPr>
        <w:t xml:space="preserve">. By aggregating predictions from multiple decision trees, RF reduces variance </w:t>
      </w:r>
      <w:r w:rsidRPr="001F6D2B">
        <w:rPr>
          <w:sz w:val="22"/>
          <w:szCs w:val="22"/>
        </w:rPr>
        <w:lastRenderedPageBreak/>
        <w:t>and improves generalization, making it particularly effective for structured clinical data such as CKD patient records. Its widespread adoption in medical machine learning studies further supports its role as a reliable benchmark against which the performance of LLMs can be evaluated</w:t>
      </w:r>
      <w:r>
        <w:rPr>
          <w:sz w:val="22"/>
          <w:szCs w:val="22"/>
        </w:rPr>
        <w:t>.</w:t>
      </w:r>
    </w:p>
    <w:p w14:paraId="74BFF9C4" w14:textId="2CBD79A1" w:rsidR="00BE39A1" w:rsidRDefault="0029373E" w:rsidP="00BE39A1">
      <w:pPr>
        <w:rPr>
          <w:b/>
          <w:bCs/>
          <w:sz w:val="22"/>
          <w:szCs w:val="22"/>
        </w:rPr>
      </w:pPr>
      <w:r w:rsidRPr="00A07B33">
        <w:rPr>
          <w:b/>
          <w:bCs/>
          <w:sz w:val="22"/>
          <w:szCs w:val="22"/>
        </w:rPr>
        <w:t>3.</w:t>
      </w:r>
      <w:r>
        <w:rPr>
          <w:b/>
          <w:bCs/>
          <w:sz w:val="22"/>
          <w:szCs w:val="22"/>
        </w:rPr>
        <w:t>1</w:t>
      </w:r>
      <w:r w:rsidRPr="00A07B33">
        <w:rPr>
          <w:b/>
          <w:bCs/>
          <w:sz w:val="22"/>
          <w:szCs w:val="22"/>
        </w:rPr>
        <w:t>.</w:t>
      </w:r>
      <w:r>
        <w:rPr>
          <w:b/>
          <w:bCs/>
          <w:sz w:val="22"/>
          <w:szCs w:val="22"/>
        </w:rPr>
        <w:t>2</w:t>
      </w:r>
      <w:r w:rsidRPr="00A07B33">
        <w:rPr>
          <w:b/>
          <w:bCs/>
          <w:sz w:val="22"/>
          <w:szCs w:val="22"/>
        </w:rPr>
        <w:t xml:space="preserve"> </w:t>
      </w:r>
      <w:r w:rsidR="00BE39A1" w:rsidRPr="00BE39A1">
        <w:rPr>
          <w:b/>
          <w:bCs/>
          <w:sz w:val="22"/>
          <w:szCs w:val="22"/>
        </w:rPr>
        <w:t>Large Language Model Fine-Tuning on Serialized Data</w:t>
      </w:r>
      <w:r w:rsidR="00BE39A1">
        <w:rPr>
          <w:b/>
          <w:bCs/>
          <w:sz w:val="22"/>
          <w:szCs w:val="22"/>
        </w:rPr>
        <w:t>:</w:t>
      </w:r>
    </w:p>
    <w:p w14:paraId="3AF4C796" w14:textId="136A6D00" w:rsidR="00A07B33" w:rsidRDefault="00A07B33" w:rsidP="00BE39A1">
      <w:pPr>
        <w:rPr>
          <w:sz w:val="22"/>
          <w:szCs w:val="22"/>
        </w:rPr>
      </w:pPr>
      <w:r w:rsidRPr="00A07B33">
        <w:rPr>
          <w:sz w:val="22"/>
          <w:szCs w:val="22"/>
        </w:rPr>
        <w:t xml:space="preserve">A pre-trained Large Language Model (LLM) was employed </w:t>
      </w:r>
      <w:r>
        <w:rPr>
          <w:sz w:val="22"/>
          <w:szCs w:val="22"/>
        </w:rPr>
        <w:t xml:space="preserve">to be finetuned </w:t>
      </w:r>
      <w:r w:rsidRPr="00A07B33">
        <w:rPr>
          <w:sz w:val="22"/>
          <w:szCs w:val="22"/>
        </w:rPr>
        <w:t>for CKD prediction and explanation</w:t>
      </w:r>
      <w:r>
        <w:rPr>
          <w:sz w:val="22"/>
          <w:szCs w:val="22"/>
        </w:rPr>
        <w:t>. Specifically , t</w:t>
      </w:r>
      <w:r w:rsidRPr="00A07B33">
        <w:rPr>
          <w:sz w:val="22"/>
          <w:szCs w:val="22"/>
        </w:rPr>
        <w:t xml:space="preserve">he </w:t>
      </w:r>
      <w:r w:rsidRPr="00A07B33">
        <w:rPr>
          <w:b/>
          <w:bCs/>
          <w:sz w:val="22"/>
          <w:szCs w:val="22"/>
        </w:rPr>
        <w:t>Gemma-3N-E4B-it</w:t>
      </w:r>
      <w:r w:rsidRPr="00A07B33">
        <w:rPr>
          <w:sz w:val="22"/>
          <w:szCs w:val="22"/>
        </w:rPr>
        <w:t xml:space="preserve"> model </w:t>
      </w:r>
      <w:r>
        <w:rPr>
          <w:sz w:val="22"/>
          <w:szCs w:val="22"/>
        </w:rPr>
        <w:t xml:space="preserve">which is a </w:t>
      </w:r>
      <w:r w:rsidRPr="00A07B33">
        <w:rPr>
          <w:b/>
          <w:bCs/>
          <w:sz w:val="22"/>
          <w:szCs w:val="22"/>
        </w:rPr>
        <w:t>1b</w:t>
      </w:r>
      <w:r>
        <w:rPr>
          <w:sz w:val="22"/>
          <w:szCs w:val="22"/>
        </w:rPr>
        <w:t xml:space="preserve"> parameter variant of  </w:t>
      </w:r>
      <w:r w:rsidRPr="00A07B33">
        <w:rPr>
          <w:b/>
          <w:bCs/>
          <w:sz w:val="22"/>
          <w:szCs w:val="22"/>
        </w:rPr>
        <w:t>Gemma-3N-E4B</w:t>
      </w:r>
      <w:r w:rsidRPr="00A07B33">
        <w:rPr>
          <w:sz w:val="22"/>
          <w:szCs w:val="22"/>
        </w:rPr>
        <w:t xml:space="preserve"> </w:t>
      </w:r>
      <w:r>
        <w:rPr>
          <w:sz w:val="22"/>
          <w:szCs w:val="22"/>
        </w:rPr>
        <w:t xml:space="preserve"> </w:t>
      </w:r>
      <w:r w:rsidRPr="00A07B33">
        <w:rPr>
          <w:sz w:val="22"/>
          <w:szCs w:val="22"/>
        </w:rPr>
        <w:t xml:space="preserve">was selected due to its </w:t>
      </w:r>
      <w:r>
        <w:rPr>
          <w:sz w:val="22"/>
          <w:szCs w:val="22"/>
        </w:rPr>
        <w:t>small size</w:t>
      </w:r>
      <w:r w:rsidRPr="00A07B33">
        <w:rPr>
          <w:sz w:val="22"/>
          <w:szCs w:val="22"/>
        </w:rPr>
        <w:t xml:space="preserve"> and</w:t>
      </w:r>
      <w:r>
        <w:rPr>
          <w:sz w:val="22"/>
          <w:szCs w:val="22"/>
        </w:rPr>
        <w:t xml:space="preserve"> efficient performance as we had limited compute to conduct this experiment.</w:t>
      </w:r>
    </w:p>
    <w:p w14:paraId="53690C23" w14:textId="4B378A32" w:rsidR="00A07B33" w:rsidRPr="00A07B33" w:rsidRDefault="00A07B33" w:rsidP="00A07B33">
      <w:pPr>
        <w:rPr>
          <w:b/>
          <w:bCs/>
          <w:sz w:val="22"/>
          <w:szCs w:val="22"/>
        </w:rPr>
      </w:pPr>
      <w:r w:rsidRPr="00A07B33">
        <w:rPr>
          <w:b/>
          <w:bCs/>
          <w:sz w:val="22"/>
          <w:szCs w:val="22"/>
        </w:rPr>
        <w:t>Parameter-Efficient Fine-Tuning (PEFT)</w:t>
      </w:r>
    </w:p>
    <w:p w14:paraId="00038411" w14:textId="06ECBD74" w:rsidR="00A07B33" w:rsidRDefault="00A07B33" w:rsidP="00A07B33">
      <w:pPr>
        <w:rPr>
          <w:sz w:val="22"/>
          <w:szCs w:val="22"/>
        </w:rPr>
      </w:pPr>
      <w:r w:rsidRPr="00A07B33">
        <w:rPr>
          <w:sz w:val="22"/>
          <w:szCs w:val="22"/>
        </w:rPr>
        <w:t xml:space="preserve">To reduce computational cost and mitigate overfitting, </w:t>
      </w:r>
      <w:r w:rsidRPr="00A07B33">
        <w:rPr>
          <w:b/>
          <w:bCs/>
          <w:sz w:val="22"/>
          <w:szCs w:val="22"/>
        </w:rPr>
        <w:t>Parameter-Efficient Fine-Tuning (PEFT)</w:t>
      </w:r>
      <w:r w:rsidRPr="00A07B33">
        <w:rPr>
          <w:sz w:val="22"/>
          <w:szCs w:val="22"/>
        </w:rPr>
        <w:t xml:space="preserve"> </w:t>
      </w:r>
      <w:r w:rsidR="001F6D2B">
        <w:rPr>
          <w:sz w:val="22"/>
          <w:szCs w:val="22"/>
        </w:rPr>
        <w:t xml:space="preserve"> </w:t>
      </w:r>
      <w:r w:rsidR="00FC1FF9">
        <w:rPr>
          <w:sz w:val="22"/>
          <w:szCs w:val="22"/>
        </w:rPr>
        <w:t xml:space="preserve">[22] </w:t>
      </w:r>
      <w:r w:rsidRPr="00A07B33">
        <w:rPr>
          <w:sz w:val="22"/>
          <w:szCs w:val="22"/>
        </w:rPr>
        <w:t xml:space="preserve">was employed using </w:t>
      </w:r>
      <w:r w:rsidRPr="00A07B33">
        <w:rPr>
          <w:b/>
          <w:bCs/>
          <w:sz w:val="22"/>
          <w:szCs w:val="22"/>
        </w:rPr>
        <w:t>Low-Rank Adaptation</w:t>
      </w:r>
      <w:r w:rsidRPr="00A07B33">
        <w:rPr>
          <w:sz w:val="22"/>
          <w:szCs w:val="22"/>
        </w:rPr>
        <w:t xml:space="preserve"> (LoRA)</w:t>
      </w:r>
      <w:r w:rsidR="00FC1FF9">
        <w:rPr>
          <w:sz w:val="22"/>
          <w:szCs w:val="22"/>
        </w:rPr>
        <w:t xml:space="preserve"> [23]</w:t>
      </w:r>
      <w:r w:rsidR="001729FD">
        <w:rPr>
          <w:sz w:val="22"/>
          <w:szCs w:val="22"/>
        </w:rPr>
        <w:t xml:space="preserve"> </w:t>
      </w:r>
      <w:r w:rsidRPr="00A07B33">
        <w:rPr>
          <w:sz w:val="22"/>
          <w:szCs w:val="22"/>
        </w:rPr>
        <w:t xml:space="preserve">. </w:t>
      </w:r>
      <w:r>
        <w:rPr>
          <w:sz w:val="22"/>
          <w:szCs w:val="22"/>
        </w:rPr>
        <w:t>LoRA works by keeping</w:t>
      </w:r>
      <w:r w:rsidRPr="00A07B33">
        <w:rPr>
          <w:sz w:val="22"/>
          <w:szCs w:val="22"/>
        </w:rPr>
        <w:t xml:space="preserve"> base model parameters frozen, and </w:t>
      </w:r>
      <w:r w:rsidR="00815396">
        <w:rPr>
          <w:sz w:val="22"/>
          <w:szCs w:val="22"/>
        </w:rPr>
        <w:t xml:space="preserve">introducing </w:t>
      </w:r>
      <w:r w:rsidRPr="00A07B33">
        <w:rPr>
          <w:sz w:val="22"/>
          <w:szCs w:val="22"/>
        </w:rPr>
        <w:t>only a small set of trainable low-rank adapter matrices</w:t>
      </w:r>
      <w:r w:rsidR="00815396">
        <w:rPr>
          <w:sz w:val="22"/>
          <w:szCs w:val="22"/>
        </w:rPr>
        <w:t xml:space="preserve"> </w:t>
      </w:r>
      <w:r w:rsidRPr="00A07B33">
        <w:rPr>
          <w:sz w:val="22"/>
          <w:szCs w:val="22"/>
        </w:rPr>
        <w:t>into the attention, and feed-forward layers of the model.</w:t>
      </w:r>
      <w:r w:rsidR="00815396">
        <w:rPr>
          <w:sz w:val="22"/>
          <w:szCs w:val="22"/>
        </w:rPr>
        <w:t xml:space="preserve"> </w:t>
      </w:r>
      <w:r w:rsidR="00815396" w:rsidRPr="00815396">
        <w:rPr>
          <w:sz w:val="22"/>
          <w:szCs w:val="22"/>
        </w:rPr>
        <w:t>Additionally, 4-bit quantization was applied to the base model weights (QLoRA)</w:t>
      </w:r>
      <w:r w:rsidR="00FC1FF9">
        <w:rPr>
          <w:sz w:val="22"/>
          <w:szCs w:val="22"/>
        </w:rPr>
        <w:t xml:space="preserve"> [24]</w:t>
      </w:r>
      <w:r w:rsidR="00815396" w:rsidRPr="00815396">
        <w:rPr>
          <w:sz w:val="22"/>
          <w:szCs w:val="22"/>
        </w:rPr>
        <w:t>, significantly reducing memory and computational requirements with negligible impact on model performance. The model was fine-tuned using supervised instruction tuning with gradient accumulation to enable a larger batch size.</w:t>
      </w:r>
    </w:p>
    <w:p w14:paraId="441C1B57" w14:textId="77777777" w:rsidR="00BB6623" w:rsidRPr="00BB6623" w:rsidRDefault="00BB6623" w:rsidP="00BB6623">
      <w:pPr>
        <w:rPr>
          <w:sz w:val="22"/>
          <w:szCs w:val="22"/>
        </w:rPr>
      </w:pPr>
      <w:r w:rsidRPr="00BB6623">
        <w:rPr>
          <w:sz w:val="22"/>
          <w:szCs w:val="22"/>
        </w:rPr>
        <w:t>During supervised fine</w:t>
      </w:r>
      <w:r w:rsidRPr="00BB6623">
        <w:rPr>
          <w:sz w:val="22"/>
          <w:szCs w:val="22"/>
        </w:rPr>
        <w:noBreakHyphen/>
        <w:t xml:space="preserve">tuning, we configured the training loop with a </w:t>
      </w:r>
      <w:r w:rsidRPr="00BB6623">
        <w:rPr>
          <w:b/>
          <w:bCs/>
          <w:sz w:val="22"/>
          <w:szCs w:val="22"/>
        </w:rPr>
        <w:t>maximum of 60 steps</w:t>
      </w:r>
      <w:r w:rsidRPr="00BB6623">
        <w:rPr>
          <w:sz w:val="22"/>
          <w:szCs w:val="22"/>
        </w:rPr>
        <w:t xml:space="preserve"> for the PKC and UCI tasks, and </w:t>
      </w:r>
      <w:r w:rsidRPr="00BB6623">
        <w:rPr>
          <w:b/>
          <w:bCs/>
          <w:sz w:val="22"/>
          <w:szCs w:val="22"/>
        </w:rPr>
        <w:t>100 steps for the SPN task</w:t>
      </w:r>
      <w:r w:rsidRPr="00BB6623">
        <w:rPr>
          <w:sz w:val="22"/>
          <w:szCs w:val="22"/>
        </w:rPr>
        <w:t xml:space="preserve"> (max_steps). We used a </w:t>
      </w:r>
      <w:r w:rsidRPr="00BB6623">
        <w:rPr>
          <w:b/>
          <w:bCs/>
          <w:sz w:val="22"/>
          <w:szCs w:val="22"/>
        </w:rPr>
        <w:t>learning rate of 2</w:t>
      </w:r>
      <w:r w:rsidRPr="00BB6623">
        <w:rPr>
          <w:rFonts w:ascii="Arial" w:hAnsi="Arial" w:cs="Arial"/>
          <w:b/>
          <w:bCs/>
          <w:sz w:val="22"/>
          <w:szCs w:val="22"/>
        </w:rPr>
        <w:t> </w:t>
      </w:r>
      <w:r w:rsidRPr="00BB6623">
        <w:rPr>
          <w:rFonts w:ascii="Aptos" w:hAnsi="Aptos" w:cs="Aptos"/>
          <w:b/>
          <w:bCs/>
          <w:sz w:val="22"/>
          <w:szCs w:val="22"/>
        </w:rPr>
        <w:t>×</w:t>
      </w:r>
      <w:r w:rsidRPr="00BB6623">
        <w:rPr>
          <w:rFonts w:ascii="Arial" w:hAnsi="Arial" w:cs="Arial"/>
          <w:b/>
          <w:bCs/>
          <w:sz w:val="22"/>
          <w:szCs w:val="22"/>
        </w:rPr>
        <w:t> </w:t>
      </w:r>
      <w:r w:rsidRPr="00BB6623">
        <w:rPr>
          <w:b/>
          <w:bCs/>
          <w:sz w:val="22"/>
          <w:szCs w:val="22"/>
        </w:rPr>
        <w:t>10</w:t>
      </w:r>
      <w:r w:rsidRPr="00BB6623">
        <w:rPr>
          <w:rFonts w:ascii="Cambria Math" w:hAnsi="Cambria Math" w:cs="Cambria Math"/>
          <w:b/>
          <w:bCs/>
          <w:sz w:val="22"/>
          <w:szCs w:val="22"/>
        </w:rPr>
        <w:t>⁻</w:t>
      </w:r>
      <w:r w:rsidRPr="00BB6623">
        <w:rPr>
          <w:rFonts w:ascii="Aptos" w:hAnsi="Aptos" w:cs="Aptos"/>
          <w:b/>
          <w:bCs/>
          <w:sz w:val="22"/>
          <w:szCs w:val="22"/>
        </w:rPr>
        <w:t>⁴</w:t>
      </w:r>
      <w:r w:rsidRPr="00BB6623">
        <w:rPr>
          <w:sz w:val="22"/>
          <w:szCs w:val="22"/>
        </w:rPr>
        <w:t xml:space="preserve">, which strikes a balance between stable convergence and effective adaptation. To support larger effective batch sizes without exceeding memory limits, we applied </w:t>
      </w:r>
      <w:r w:rsidRPr="00BB6623">
        <w:rPr>
          <w:b/>
          <w:bCs/>
          <w:sz w:val="22"/>
          <w:szCs w:val="22"/>
        </w:rPr>
        <w:t>gradient accumulation with 4 steps</w:t>
      </w:r>
      <w:r w:rsidRPr="00BB6623">
        <w:rPr>
          <w:sz w:val="22"/>
          <w:szCs w:val="22"/>
        </w:rPr>
        <w:t xml:space="preserve"> (gradient_accumulation_steps = 4).</w:t>
      </w:r>
    </w:p>
    <w:p w14:paraId="0551B6F2" w14:textId="77777777" w:rsidR="00BB6623" w:rsidRPr="00BB6623" w:rsidRDefault="00BB6623" w:rsidP="00BB6623">
      <w:pPr>
        <w:rPr>
          <w:sz w:val="22"/>
          <w:szCs w:val="22"/>
        </w:rPr>
      </w:pPr>
      <w:r w:rsidRPr="00BB6623">
        <w:rPr>
          <w:sz w:val="22"/>
          <w:szCs w:val="22"/>
        </w:rPr>
        <w:t xml:space="preserve">For optimization, we selected </w:t>
      </w:r>
      <w:r w:rsidRPr="00BB6623">
        <w:rPr>
          <w:b/>
          <w:bCs/>
          <w:sz w:val="22"/>
          <w:szCs w:val="22"/>
        </w:rPr>
        <w:t>8</w:t>
      </w:r>
      <w:r w:rsidRPr="00BB6623">
        <w:rPr>
          <w:b/>
          <w:bCs/>
          <w:sz w:val="22"/>
          <w:szCs w:val="22"/>
        </w:rPr>
        <w:noBreakHyphen/>
        <w:t>bit AdamW</w:t>
      </w:r>
      <w:r w:rsidRPr="00BB6623">
        <w:rPr>
          <w:sz w:val="22"/>
          <w:szCs w:val="22"/>
        </w:rPr>
        <w:t xml:space="preserve"> (optim = "adamw_8bit") with a </w:t>
      </w:r>
      <w:r w:rsidRPr="00BB6623">
        <w:rPr>
          <w:b/>
          <w:bCs/>
          <w:sz w:val="22"/>
          <w:szCs w:val="22"/>
        </w:rPr>
        <w:t>weight decay of 0.01</w:t>
      </w:r>
      <w:r w:rsidRPr="00BB6623">
        <w:rPr>
          <w:sz w:val="22"/>
          <w:szCs w:val="22"/>
        </w:rPr>
        <w:t xml:space="preserve"> to regularize the model and help mitigate overfitting. Within LoRA, we set the </w:t>
      </w:r>
      <w:r w:rsidRPr="00BB6623">
        <w:rPr>
          <w:b/>
          <w:bCs/>
          <w:sz w:val="22"/>
          <w:szCs w:val="22"/>
        </w:rPr>
        <w:t>rank (r) to 8</w:t>
      </w:r>
      <w:r w:rsidRPr="00BB6623">
        <w:rPr>
          <w:sz w:val="22"/>
          <w:szCs w:val="22"/>
        </w:rPr>
        <w:t xml:space="preserve"> and </w:t>
      </w:r>
      <w:r w:rsidRPr="00BB6623">
        <w:rPr>
          <w:b/>
          <w:bCs/>
          <w:sz w:val="22"/>
          <w:szCs w:val="22"/>
        </w:rPr>
        <w:t>LoRA alpha to 8</w:t>
      </w:r>
      <w:r w:rsidRPr="00BB6623">
        <w:rPr>
          <w:sz w:val="22"/>
          <w:szCs w:val="22"/>
        </w:rPr>
        <w:t>, which controls the expressiveness and scaling of the low</w:t>
      </w:r>
      <w:r w:rsidRPr="00BB6623">
        <w:rPr>
          <w:sz w:val="22"/>
          <w:szCs w:val="22"/>
        </w:rPr>
        <w:noBreakHyphen/>
        <w:t>rank adapter matrices inserted into the attention and feed</w:t>
      </w:r>
      <w:r w:rsidRPr="00BB6623">
        <w:rPr>
          <w:sz w:val="22"/>
          <w:szCs w:val="22"/>
        </w:rPr>
        <w:noBreakHyphen/>
        <w:t>forward layers.</w:t>
      </w:r>
    </w:p>
    <w:p w14:paraId="48E76330" w14:textId="6851AD84" w:rsidR="00BB6623" w:rsidRPr="001B3F47" w:rsidRDefault="00BB6623" w:rsidP="00BB6623">
      <w:pPr>
        <w:rPr>
          <w:sz w:val="22"/>
          <w:szCs w:val="22"/>
        </w:rPr>
      </w:pPr>
      <w:r w:rsidRPr="00BB6623">
        <w:rPr>
          <w:sz w:val="22"/>
          <w:szCs w:val="22"/>
        </w:rPr>
        <w:t>These hyperparameters, in conjunction with QLoRA quantization and frozen base weights, enabled efficient fine</w:t>
      </w:r>
      <w:r w:rsidRPr="00BB6623">
        <w:rPr>
          <w:sz w:val="22"/>
          <w:szCs w:val="22"/>
        </w:rPr>
        <w:noBreakHyphen/>
        <w:t>tuning that preserved performance while greatly reducing compute and memory demands</w:t>
      </w:r>
      <w:r>
        <w:rPr>
          <w:sz w:val="22"/>
          <w:szCs w:val="22"/>
        </w:rPr>
        <w:t>.</w:t>
      </w:r>
    </w:p>
    <w:p w14:paraId="025DAAF7" w14:textId="126DDA90" w:rsidR="002817D1" w:rsidRPr="002817D1" w:rsidRDefault="002817D1" w:rsidP="002817D1">
      <w:pPr>
        <w:rPr>
          <w:b/>
          <w:bCs/>
          <w:sz w:val="22"/>
          <w:szCs w:val="22"/>
        </w:rPr>
      </w:pPr>
      <w:r w:rsidRPr="002817D1">
        <w:rPr>
          <w:b/>
          <w:bCs/>
          <w:sz w:val="22"/>
          <w:szCs w:val="22"/>
        </w:rPr>
        <w:t>Evaluation Metrics</w:t>
      </w:r>
      <w:r w:rsidR="00BB6623">
        <w:rPr>
          <w:b/>
          <w:bCs/>
          <w:sz w:val="22"/>
          <w:szCs w:val="22"/>
        </w:rPr>
        <w:t xml:space="preserve"> :</w:t>
      </w:r>
    </w:p>
    <w:p w14:paraId="5E7468B8" w14:textId="6B4F2419" w:rsidR="002817D1" w:rsidRDefault="002817D1" w:rsidP="002817D1">
      <w:pPr>
        <w:rPr>
          <w:sz w:val="22"/>
          <w:szCs w:val="22"/>
        </w:rPr>
      </w:pPr>
      <w:r w:rsidRPr="002817D1">
        <w:rPr>
          <w:sz w:val="22"/>
          <w:szCs w:val="22"/>
        </w:rPr>
        <w:t>The predictive performance is quantified using the following mathematical formulations, where </w:t>
      </w:r>
      <m:oMath>
        <m:r>
          <w:rPr>
            <w:rFonts w:ascii="Cambria Math" w:hAnsi="Cambria Math"/>
            <w:sz w:val="22"/>
            <w:szCs w:val="22"/>
          </w:rPr>
          <m:t>TP</m:t>
        </m:r>
      </m:oMath>
      <w:r w:rsidRPr="002817D1">
        <w:rPr>
          <w:sz w:val="22"/>
          <w:szCs w:val="22"/>
        </w:rPr>
        <w:t>, </w:t>
      </w:r>
      <m:oMath>
        <m:r>
          <w:rPr>
            <w:rFonts w:ascii="Cambria Math" w:hAnsi="Cambria Math"/>
            <w:sz w:val="22"/>
            <w:szCs w:val="22"/>
          </w:rPr>
          <m:t>TN</m:t>
        </m:r>
      </m:oMath>
      <w:r w:rsidRPr="002817D1">
        <w:rPr>
          <w:sz w:val="22"/>
          <w:szCs w:val="22"/>
        </w:rPr>
        <w:t>, </w:t>
      </w:r>
      <m:oMath>
        <m:r>
          <w:rPr>
            <w:rFonts w:ascii="Cambria Math" w:hAnsi="Cambria Math"/>
            <w:sz w:val="22"/>
            <w:szCs w:val="22"/>
          </w:rPr>
          <m:t>FP</m:t>
        </m:r>
      </m:oMath>
      <w:r w:rsidRPr="002817D1">
        <w:rPr>
          <w:sz w:val="22"/>
          <w:szCs w:val="22"/>
        </w:rPr>
        <w:t>, and </w:t>
      </w:r>
      <m:oMath>
        <m:r>
          <w:rPr>
            <w:rFonts w:ascii="Cambria Math" w:hAnsi="Cambria Math"/>
            <w:sz w:val="22"/>
            <w:szCs w:val="22"/>
          </w:rPr>
          <m:t>FN</m:t>
        </m:r>
      </m:oMath>
      <w:r w:rsidRPr="002817D1">
        <w:rPr>
          <w:sz w:val="22"/>
          <w:szCs w:val="22"/>
        </w:rPr>
        <w:t> represent True Positives, True Negatives, False Positives, and False Negatives, respectively:</w:t>
      </w:r>
    </w:p>
    <w:p w14:paraId="2976FAEF" w14:textId="7EB2329B" w:rsidR="000B6701" w:rsidRPr="002817D1" w:rsidRDefault="000B6701" w:rsidP="00A175E5">
      <w:pPr>
        <w:jc w:val="center"/>
        <w:rPr>
          <w:sz w:val="22"/>
          <w:szCs w:val="22"/>
        </w:rPr>
      </w:pPr>
      <w:r w:rsidRPr="00A175E5">
        <w:rPr>
          <w:b/>
          <w:bCs/>
          <w:sz w:val="22"/>
          <w:szCs w:val="22"/>
        </w:rPr>
        <w:t>Table IV</w:t>
      </w:r>
      <w:r>
        <w:rPr>
          <w:sz w:val="22"/>
          <w:szCs w:val="22"/>
        </w:rPr>
        <w:t xml:space="preserve"> </w:t>
      </w:r>
      <w:r w:rsidRPr="000B6701">
        <w:rPr>
          <w:sz w:val="22"/>
          <w:szCs w:val="22"/>
        </w:rPr>
        <w:t>Evaluation Metrics Table</w:t>
      </w:r>
    </w:p>
    <w:tbl>
      <w:tblPr>
        <w:tblStyle w:val="TableGrid"/>
        <w:tblW w:w="5000" w:type="pct"/>
        <w:tblLook w:val="04A0" w:firstRow="1" w:lastRow="0" w:firstColumn="1" w:lastColumn="0" w:noHBand="0" w:noVBand="1"/>
      </w:tblPr>
      <w:tblGrid>
        <w:gridCol w:w="1145"/>
        <w:gridCol w:w="2539"/>
        <w:gridCol w:w="5666"/>
      </w:tblGrid>
      <w:tr w:rsidR="002817D1" w:rsidRPr="002817D1" w14:paraId="6688FB2A" w14:textId="77777777" w:rsidTr="002817D1">
        <w:tc>
          <w:tcPr>
            <w:tcW w:w="0" w:type="auto"/>
            <w:hideMark/>
          </w:tcPr>
          <w:p w14:paraId="1AAE5C91" w14:textId="77777777" w:rsidR="002817D1" w:rsidRPr="002817D1" w:rsidRDefault="002817D1" w:rsidP="002817D1">
            <w:pPr>
              <w:spacing w:after="160" w:line="278" w:lineRule="auto"/>
              <w:rPr>
                <w:b/>
                <w:bCs/>
                <w:sz w:val="22"/>
                <w:szCs w:val="22"/>
              </w:rPr>
            </w:pPr>
            <w:r w:rsidRPr="002817D1">
              <w:rPr>
                <w:b/>
                <w:bCs/>
                <w:sz w:val="22"/>
                <w:szCs w:val="22"/>
              </w:rPr>
              <w:t>Metric</w:t>
            </w:r>
          </w:p>
        </w:tc>
        <w:tc>
          <w:tcPr>
            <w:tcW w:w="1358" w:type="pct"/>
            <w:hideMark/>
          </w:tcPr>
          <w:p w14:paraId="2E21F67A" w14:textId="77777777" w:rsidR="002817D1" w:rsidRPr="002817D1" w:rsidRDefault="002817D1" w:rsidP="002817D1">
            <w:pPr>
              <w:spacing w:after="160" w:line="278" w:lineRule="auto"/>
              <w:rPr>
                <w:b/>
                <w:bCs/>
                <w:sz w:val="22"/>
                <w:szCs w:val="22"/>
              </w:rPr>
            </w:pPr>
            <w:r w:rsidRPr="002817D1">
              <w:rPr>
                <w:b/>
                <w:bCs/>
                <w:sz w:val="22"/>
                <w:szCs w:val="22"/>
              </w:rPr>
              <w:t>Formula</w:t>
            </w:r>
          </w:p>
        </w:tc>
        <w:tc>
          <w:tcPr>
            <w:tcW w:w="3030" w:type="pct"/>
            <w:hideMark/>
          </w:tcPr>
          <w:p w14:paraId="67F96AF4" w14:textId="77777777" w:rsidR="002817D1" w:rsidRPr="002817D1" w:rsidRDefault="002817D1" w:rsidP="002817D1">
            <w:pPr>
              <w:spacing w:after="160" w:line="278" w:lineRule="auto"/>
              <w:rPr>
                <w:b/>
                <w:bCs/>
                <w:sz w:val="22"/>
                <w:szCs w:val="22"/>
              </w:rPr>
            </w:pPr>
            <w:r w:rsidRPr="002817D1">
              <w:rPr>
                <w:b/>
                <w:bCs/>
                <w:sz w:val="22"/>
                <w:szCs w:val="22"/>
              </w:rPr>
              <w:t>Description</w:t>
            </w:r>
          </w:p>
        </w:tc>
      </w:tr>
      <w:tr w:rsidR="002817D1" w:rsidRPr="002817D1" w14:paraId="5547C070" w14:textId="77777777" w:rsidTr="002817D1">
        <w:tc>
          <w:tcPr>
            <w:tcW w:w="0" w:type="auto"/>
            <w:hideMark/>
          </w:tcPr>
          <w:p w14:paraId="30186302" w14:textId="77777777" w:rsidR="002817D1" w:rsidRPr="002817D1" w:rsidRDefault="002817D1" w:rsidP="002817D1">
            <w:pPr>
              <w:spacing w:after="160" w:line="278" w:lineRule="auto"/>
              <w:rPr>
                <w:sz w:val="22"/>
                <w:szCs w:val="22"/>
              </w:rPr>
            </w:pPr>
            <w:r w:rsidRPr="002817D1">
              <w:rPr>
                <w:b/>
                <w:bCs/>
                <w:sz w:val="22"/>
                <w:szCs w:val="22"/>
              </w:rPr>
              <w:lastRenderedPageBreak/>
              <w:t>Accuracy</w:t>
            </w:r>
          </w:p>
        </w:tc>
        <w:tc>
          <w:tcPr>
            <w:tcW w:w="1358" w:type="pct"/>
            <w:hideMark/>
          </w:tcPr>
          <w:p w14:paraId="329B1B05" w14:textId="25268BF7" w:rsidR="002817D1" w:rsidRPr="002817D1" w:rsidRDefault="00000000" w:rsidP="002817D1">
            <w:pPr>
              <w:spacing w:after="160" w:line="278" w:lineRule="auto"/>
              <w:rPr>
                <w:sz w:val="22"/>
                <w:szCs w:val="22"/>
              </w:rPr>
            </w:pPr>
            <m:oMathPara>
              <m:oMath>
                <m:f>
                  <m:fPr>
                    <m:ctrlPr>
                      <w:rPr>
                        <w:rFonts w:ascii="Cambria Math" w:hAnsi="Cambria Math"/>
                        <w:sz w:val="22"/>
                        <w:szCs w:val="22"/>
                      </w:rPr>
                    </m:ctrlPr>
                  </m:fPr>
                  <m:num>
                    <m:r>
                      <w:rPr>
                        <w:rFonts w:ascii="Cambria Math" w:hAnsi="Cambria Math"/>
                        <w:sz w:val="22"/>
                        <w:szCs w:val="22"/>
                      </w:rPr>
                      <m:t>TP+TN</m:t>
                    </m:r>
                  </m:num>
                  <m:den>
                    <m:r>
                      <w:rPr>
                        <w:rFonts w:ascii="Cambria Math" w:hAnsi="Cambria Math"/>
                        <w:sz w:val="22"/>
                        <w:szCs w:val="22"/>
                      </w:rPr>
                      <m:t>TP+TN+FP+FN</m:t>
                    </m:r>
                  </m:den>
                </m:f>
              </m:oMath>
            </m:oMathPara>
          </w:p>
        </w:tc>
        <w:tc>
          <w:tcPr>
            <w:tcW w:w="3030" w:type="pct"/>
            <w:hideMark/>
          </w:tcPr>
          <w:p w14:paraId="036859C0" w14:textId="023C3E9A" w:rsidR="002817D1" w:rsidRPr="002817D1" w:rsidRDefault="002817D1" w:rsidP="002817D1">
            <w:pPr>
              <w:spacing w:after="160" w:line="278" w:lineRule="auto"/>
              <w:rPr>
                <w:sz w:val="22"/>
                <w:szCs w:val="22"/>
              </w:rPr>
            </w:pPr>
            <w:r w:rsidRPr="002817D1">
              <w:rPr>
                <w:sz w:val="22"/>
                <w:szCs w:val="22"/>
              </w:rPr>
              <w:t xml:space="preserve">The overall proportion of correct CKD predictions </w:t>
            </w:r>
          </w:p>
        </w:tc>
      </w:tr>
      <w:tr w:rsidR="002817D1" w:rsidRPr="002817D1" w14:paraId="34923628" w14:textId="77777777" w:rsidTr="002817D1">
        <w:tc>
          <w:tcPr>
            <w:tcW w:w="0" w:type="auto"/>
            <w:hideMark/>
          </w:tcPr>
          <w:p w14:paraId="3CAE708A" w14:textId="77777777" w:rsidR="002817D1" w:rsidRPr="002817D1" w:rsidRDefault="002817D1" w:rsidP="002817D1">
            <w:pPr>
              <w:spacing w:after="160" w:line="278" w:lineRule="auto"/>
              <w:rPr>
                <w:sz w:val="22"/>
                <w:szCs w:val="22"/>
              </w:rPr>
            </w:pPr>
            <w:r w:rsidRPr="002817D1">
              <w:rPr>
                <w:b/>
                <w:bCs/>
                <w:sz w:val="22"/>
                <w:szCs w:val="22"/>
              </w:rPr>
              <w:t>Precision</w:t>
            </w:r>
          </w:p>
        </w:tc>
        <w:tc>
          <w:tcPr>
            <w:tcW w:w="1358" w:type="pct"/>
            <w:hideMark/>
          </w:tcPr>
          <w:p w14:paraId="0B202E89" w14:textId="671EFA18" w:rsidR="002817D1" w:rsidRPr="002817D1" w:rsidRDefault="00000000" w:rsidP="002817D1">
            <w:pPr>
              <w:spacing w:after="160" w:line="278" w:lineRule="auto"/>
              <w:rPr>
                <w:sz w:val="22"/>
                <w:szCs w:val="22"/>
              </w:rPr>
            </w:pPr>
            <m:oMathPara>
              <m:oMath>
                <m:f>
                  <m:fPr>
                    <m:ctrlPr>
                      <w:rPr>
                        <w:rFonts w:ascii="Cambria Math" w:hAnsi="Cambria Math"/>
                        <w:sz w:val="22"/>
                        <w:szCs w:val="22"/>
                      </w:rPr>
                    </m:ctrlPr>
                  </m:fPr>
                  <m:num>
                    <m:r>
                      <w:rPr>
                        <w:rFonts w:ascii="Cambria Math" w:hAnsi="Cambria Math"/>
                        <w:sz w:val="22"/>
                        <w:szCs w:val="22"/>
                      </w:rPr>
                      <m:t>TP</m:t>
                    </m:r>
                  </m:num>
                  <m:den>
                    <m:r>
                      <w:rPr>
                        <w:rFonts w:ascii="Cambria Math" w:hAnsi="Cambria Math"/>
                        <w:sz w:val="22"/>
                        <w:szCs w:val="22"/>
                      </w:rPr>
                      <m:t>TP+FP</m:t>
                    </m:r>
                  </m:den>
                </m:f>
              </m:oMath>
            </m:oMathPara>
          </w:p>
        </w:tc>
        <w:tc>
          <w:tcPr>
            <w:tcW w:w="3030" w:type="pct"/>
            <w:hideMark/>
          </w:tcPr>
          <w:p w14:paraId="6CA5ED6C" w14:textId="77777777" w:rsidR="002817D1" w:rsidRPr="002817D1" w:rsidRDefault="002817D1" w:rsidP="002817D1">
            <w:pPr>
              <w:spacing w:after="160" w:line="278" w:lineRule="auto"/>
              <w:rPr>
                <w:sz w:val="22"/>
                <w:szCs w:val="22"/>
              </w:rPr>
            </w:pPr>
            <w:r w:rsidRPr="002817D1">
              <w:rPr>
                <w:sz w:val="22"/>
                <w:szCs w:val="22"/>
              </w:rPr>
              <w:t>The ability of the model to avoid false positives in diagnosis.</w:t>
            </w:r>
          </w:p>
        </w:tc>
      </w:tr>
      <w:tr w:rsidR="002817D1" w:rsidRPr="002817D1" w14:paraId="5EE58C4D" w14:textId="77777777" w:rsidTr="002817D1">
        <w:tc>
          <w:tcPr>
            <w:tcW w:w="0" w:type="auto"/>
            <w:hideMark/>
          </w:tcPr>
          <w:p w14:paraId="683461FD" w14:textId="77777777" w:rsidR="002817D1" w:rsidRPr="002817D1" w:rsidRDefault="002817D1" w:rsidP="002817D1">
            <w:pPr>
              <w:spacing w:after="160" w:line="278" w:lineRule="auto"/>
              <w:rPr>
                <w:sz w:val="22"/>
                <w:szCs w:val="22"/>
              </w:rPr>
            </w:pPr>
            <w:r w:rsidRPr="002817D1">
              <w:rPr>
                <w:b/>
                <w:bCs/>
                <w:sz w:val="22"/>
                <w:szCs w:val="22"/>
              </w:rPr>
              <w:t>Recall</w:t>
            </w:r>
          </w:p>
        </w:tc>
        <w:tc>
          <w:tcPr>
            <w:tcW w:w="1358" w:type="pct"/>
            <w:hideMark/>
          </w:tcPr>
          <w:p w14:paraId="3CA00F5C" w14:textId="6C0A40A6" w:rsidR="002817D1" w:rsidRPr="002817D1" w:rsidRDefault="00000000" w:rsidP="002817D1">
            <w:pPr>
              <w:spacing w:after="160" w:line="278" w:lineRule="auto"/>
              <w:rPr>
                <w:sz w:val="22"/>
                <w:szCs w:val="22"/>
              </w:rPr>
            </w:pPr>
            <m:oMathPara>
              <m:oMath>
                <m:f>
                  <m:fPr>
                    <m:ctrlPr>
                      <w:rPr>
                        <w:rFonts w:ascii="Cambria Math" w:hAnsi="Cambria Math"/>
                        <w:sz w:val="22"/>
                        <w:szCs w:val="22"/>
                      </w:rPr>
                    </m:ctrlPr>
                  </m:fPr>
                  <m:num>
                    <m:r>
                      <w:rPr>
                        <w:rFonts w:ascii="Cambria Math" w:hAnsi="Cambria Math"/>
                        <w:sz w:val="22"/>
                        <w:szCs w:val="22"/>
                      </w:rPr>
                      <m:t>TP</m:t>
                    </m:r>
                  </m:num>
                  <m:den>
                    <m:r>
                      <w:rPr>
                        <w:rFonts w:ascii="Cambria Math" w:hAnsi="Cambria Math"/>
                        <w:sz w:val="22"/>
                        <w:szCs w:val="22"/>
                      </w:rPr>
                      <m:t>TP+FN</m:t>
                    </m:r>
                  </m:den>
                </m:f>
              </m:oMath>
            </m:oMathPara>
          </w:p>
        </w:tc>
        <w:tc>
          <w:tcPr>
            <w:tcW w:w="3030" w:type="pct"/>
            <w:hideMark/>
          </w:tcPr>
          <w:p w14:paraId="637A1E34" w14:textId="5C3A4AF2" w:rsidR="002817D1" w:rsidRPr="002817D1" w:rsidRDefault="002817D1" w:rsidP="002817D1">
            <w:pPr>
              <w:spacing w:after="160" w:line="278" w:lineRule="auto"/>
              <w:rPr>
                <w:sz w:val="22"/>
                <w:szCs w:val="22"/>
              </w:rPr>
            </w:pPr>
            <w:r w:rsidRPr="002817D1">
              <w:rPr>
                <w:sz w:val="22"/>
                <w:szCs w:val="22"/>
              </w:rPr>
              <w:t xml:space="preserve">The sensitivity of the model in identifying all actual CKD cases </w:t>
            </w:r>
          </w:p>
        </w:tc>
      </w:tr>
      <w:tr w:rsidR="002817D1" w:rsidRPr="002817D1" w14:paraId="3C9D791D" w14:textId="77777777" w:rsidTr="002817D1">
        <w:tc>
          <w:tcPr>
            <w:tcW w:w="0" w:type="auto"/>
            <w:hideMark/>
          </w:tcPr>
          <w:p w14:paraId="274456E4" w14:textId="77777777" w:rsidR="002817D1" w:rsidRPr="002817D1" w:rsidRDefault="002817D1" w:rsidP="002817D1">
            <w:pPr>
              <w:spacing w:after="160" w:line="278" w:lineRule="auto"/>
              <w:rPr>
                <w:sz w:val="22"/>
                <w:szCs w:val="22"/>
              </w:rPr>
            </w:pPr>
            <w:r w:rsidRPr="002817D1">
              <w:rPr>
                <w:b/>
                <w:bCs/>
                <w:sz w:val="22"/>
                <w:szCs w:val="22"/>
              </w:rPr>
              <w:t>F1-Score</w:t>
            </w:r>
          </w:p>
        </w:tc>
        <w:tc>
          <w:tcPr>
            <w:tcW w:w="1358" w:type="pct"/>
            <w:hideMark/>
          </w:tcPr>
          <w:p w14:paraId="03C63868" w14:textId="7F65437D" w:rsidR="002817D1" w:rsidRPr="002817D1" w:rsidRDefault="002817D1" w:rsidP="002817D1">
            <w:pPr>
              <w:spacing w:after="160" w:line="278" w:lineRule="auto"/>
              <w:rPr>
                <w:sz w:val="22"/>
                <w:szCs w:val="22"/>
              </w:rPr>
            </w:pPr>
            <m:oMathPara>
              <m:oMath>
                <m:r>
                  <w:rPr>
                    <w:rFonts w:ascii="Cambria Math" w:hAnsi="Cambria Math"/>
                    <w:sz w:val="22"/>
                    <w:szCs w:val="22"/>
                  </w:rPr>
                  <m:t>2×</m:t>
                </m:r>
                <m:f>
                  <m:fPr>
                    <m:ctrlPr>
                      <w:rPr>
                        <w:rFonts w:ascii="Cambria Math" w:hAnsi="Cambria Math"/>
                        <w:sz w:val="22"/>
                        <w:szCs w:val="22"/>
                      </w:rPr>
                    </m:ctrlPr>
                  </m:fPr>
                  <m:num>
                    <m:r>
                      <w:rPr>
                        <w:rFonts w:ascii="Cambria Math" w:hAnsi="Cambria Math"/>
                        <w:sz w:val="22"/>
                        <w:szCs w:val="22"/>
                      </w:rPr>
                      <m:t>Precision×Recall</m:t>
                    </m:r>
                  </m:num>
                  <m:den>
                    <m:r>
                      <w:rPr>
                        <w:rFonts w:ascii="Cambria Math" w:hAnsi="Cambria Math"/>
                        <w:sz w:val="22"/>
                        <w:szCs w:val="22"/>
                      </w:rPr>
                      <m:t>Precision+Recall</m:t>
                    </m:r>
                  </m:den>
                </m:f>
              </m:oMath>
            </m:oMathPara>
          </w:p>
        </w:tc>
        <w:tc>
          <w:tcPr>
            <w:tcW w:w="3030" w:type="pct"/>
            <w:hideMark/>
          </w:tcPr>
          <w:p w14:paraId="666E9D82" w14:textId="435A1E2D" w:rsidR="002817D1" w:rsidRPr="002817D1" w:rsidRDefault="002817D1" w:rsidP="002817D1">
            <w:pPr>
              <w:spacing w:after="160" w:line="278" w:lineRule="auto"/>
              <w:rPr>
                <w:sz w:val="22"/>
                <w:szCs w:val="22"/>
              </w:rPr>
            </w:pPr>
            <w:r w:rsidRPr="002817D1">
              <w:rPr>
                <w:sz w:val="22"/>
                <w:szCs w:val="22"/>
              </w:rPr>
              <w:t xml:space="preserve">The harmonic mean of precision and recall for balanced evaluation </w:t>
            </w:r>
          </w:p>
        </w:tc>
      </w:tr>
      <w:tr w:rsidR="002817D1" w:rsidRPr="002817D1" w14:paraId="2916B42C" w14:textId="77777777" w:rsidTr="002817D1">
        <w:tc>
          <w:tcPr>
            <w:tcW w:w="0" w:type="auto"/>
            <w:hideMark/>
          </w:tcPr>
          <w:p w14:paraId="003C352A" w14:textId="77777777" w:rsidR="002817D1" w:rsidRPr="002817D1" w:rsidRDefault="002817D1" w:rsidP="002817D1">
            <w:pPr>
              <w:spacing w:after="160" w:line="278" w:lineRule="auto"/>
              <w:rPr>
                <w:sz w:val="22"/>
                <w:szCs w:val="22"/>
              </w:rPr>
            </w:pPr>
            <w:r w:rsidRPr="002817D1">
              <w:rPr>
                <w:b/>
                <w:bCs/>
                <w:sz w:val="22"/>
                <w:szCs w:val="22"/>
              </w:rPr>
              <w:t>ROC-AUC</w:t>
            </w:r>
          </w:p>
        </w:tc>
        <w:tc>
          <w:tcPr>
            <w:tcW w:w="1358" w:type="pct"/>
            <w:hideMark/>
          </w:tcPr>
          <w:p w14:paraId="20D047C1" w14:textId="21BDFD7E" w:rsidR="002817D1" w:rsidRPr="002817D1" w:rsidRDefault="00000000" w:rsidP="002817D1">
            <w:pPr>
              <w:spacing w:after="160" w:line="278" w:lineRule="auto"/>
              <w:rPr>
                <w:sz w:val="22"/>
                <w:szCs w:val="22"/>
              </w:rPr>
            </w:pPr>
            <m:oMathPara>
              <m:oMath>
                <m:nary>
                  <m:naryPr>
                    <m:limLoc m:val="subSup"/>
                    <m:grow m:val="1"/>
                    <m:ctrlPr>
                      <w:rPr>
                        <w:rFonts w:ascii="Cambria Math" w:hAnsi="Cambria Math"/>
                        <w:sz w:val="22"/>
                        <w:szCs w:val="22"/>
                      </w:rPr>
                    </m:ctrlPr>
                  </m:naryPr>
                  <m:sub>
                    <m:r>
                      <w:rPr>
                        <w:rFonts w:ascii="Cambria Math" w:hAnsi="Cambria Math"/>
                        <w:sz w:val="22"/>
                        <w:szCs w:val="22"/>
                      </w:rPr>
                      <m:t>0</m:t>
                    </m:r>
                  </m:sub>
                  <m:sup>
                    <m:r>
                      <w:rPr>
                        <w:rFonts w:ascii="Cambria Math" w:hAnsi="Cambria Math"/>
                        <w:sz w:val="22"/>
                        <w:szCs w:val="22"/>
                      </w:rPr>
                      <m:t>1</m:t>
                    </m:r>
                  </m:sup>
                  <m:e>
                    <m:r>
                      <w:rPr>
                        <w:rFonts w:ascii="Cambria Math" w:hAnsi="Cambria Math"/>
                        <w:sz w:val="22"/>
                        <w:szCs w:val="22"/>
                      </w:rPr>
                      <m:t>TPR(FP</m:t>
                    </m:r>
                  </m:e>
                </m:nary>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-1</m:t>
                    </m:r>
                  </m:sup>
                </m:sSup>
                <m:r>
                  <w:rPr>
                    <w:rFonts w:ascii="Cambria Math" w:hAnsi="Cambria Math"/>
                    <w:sz w:val="22"/>
                    <w:szCs w:val="22"/>
                  </w:rPr>
                  <m:t>(u))du</m:t>
                </m:r>
              </m:oMath>
            </m:oMathPara>
          </w:p>
        </w:tc>
        <w:tc>
          <w:tcPr>
            <w:tcW w:w="3030" w:type="pct"/>
            <w:hideMark/>
          </w:tcPr>
          <w:p w14:paraId="715D7321" w14:textId="042036B2" w:rsidR="002817D1" w:rsidRPr="002817D1" w:rsidRDefault="002817D1" w:rsidP="002817D1">
            <w:pPr>
              <w:spacing w:after="160" w:line="278" w:lineRule="auto"/>
              <w:rPr>
                <w:sz w:val="22"/>
                <w:szCs w:val="22"/>
              </w:rPr>
            </w:pPr>
            <w:r w:rsidRPr="002817D1">
              <w:rPr>
                <w:sz w:val="22"/>
                <w:szCs w:val="22"/>
              </w:rPr>
              <w:t xml:space="preserve">Measures the model's ability to distinguish between CKD and non-CKD classes across all thresholds </w:t>
            </w:r>
          </w:p>
        </w:tc>
      </w:tr>
    </w:tbl>
    <w:p w14:paraId="4A50D79A" w14:textId="77777777" w:rsidR="002817D1" w:rsidRPr="00C65BD3" w:rsidRDefault="002817D1">
      <w:pPr>
        <w:rPr>
          <w:sz w:val="22"/>
          <w:szCs w:val="22"/>
        </w:rPr>
      </w:pPr>
    </w:p>
    <w:p w14:paraId="6F1C5FBE" w14:textId="77777777" w:rsidR="008D5508" w:rsidRPr="008D5508" w:rsidRDefault="008D5508" w:rsidP="008D5508">
      <w:pPr>
        <w:rPr>
          <w:b/>
          <w:bCs/>
          <w:sz w:val="22"/>
          <w:szCs w:val="22"/>
        </w:rPr>
      </w:pPr>
      <w:r w:rsidRPr="008D5508">
        <w:rPr>
          <w:b/>
          <w:bCs/>
          <w:sz w:val="22"/>
          <w:szCs w:val="22"/>
        </w:rPr>
        <w:t>Algorithm 1: Fine-Tuning Large Language Models for CKD Prediction and Natural Language Explanation</w:t>
      </w:r>
    </w:p>
    <w:p w14:paraId="2E91F722" w14:textId="7E554249" w:rsidR="008D5508" w:rsidRPr="008D5508" w:rsidRDefault="008D5508" w:rsidP="008D5508">
      <w:pPr>
        <w:rPr>
          <w:sz w:val="22"/>
          <w:szCs w:val="22"/>
        </w:rPr>
      </w:pPr>
      <w:r w:rsidRPr="008D5508">
        <w:rPr>
          <w:b/>
          <w:bCs/>
          <w:sz w:val="22"/>
          <w:szCs w:val="22"/>
        </w:rPr>
        <w:t>Input:</w:t>
      </w:r>
      <w:r w:rsidRPr="008D5508">
        <w:rPr>
          <w:sz w:val="22"/>
          <w:szCs w:val="22"/>
        </w:rPr>
        <w:br/>
        <w:t>Heterogeneous CKD datasets</w:t>
      </w:r>
      <w:r w:rsidRPr="008D5508">
        <w:rPr>
          <w:sz w:val="22"/>
          <w:szCs w:val="22"/>
        </w:rPr>
        <w:br/>
      </w:r>
      <m:oMathPara>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PKC</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UCI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SPN</m:t>
              </m:r>
            </m:sub>
          </m:sSub>
          <m:r>
            <w:rPr>
              <w:rFonts w:ascii="Cambria Math" w:hAnsi="Cambria Math"/>
              <w:sz w:val="22"/>
              <w:szCs w:val="22"/>
            </w:rPr>
            <m:t>}</m:t>
          </m:r>
          <m:r>
            <m:rPr>
              <m:sty m:val="p"/>
            </m:rPr>
            <w:rPr>
              <w:sz w:val="22"/>
              <w:szCs w:val="22"/>
            </w:rPr>
            <w:br/>
          </m:r>
        </m:oMath>
      </m:oMathPara>
      <w:r w:rsidRPr="008D5508">
        <w:rPr>
          <w:sz w:val="22"/>
          <w:szCs w:val="22"/>
        </w:rPr>
        <w:t xml:space="preserve">Pre-trained instruction-tuned LLM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θ</m:t>
            </m:r>
          </m:sub>
        </m:sSub>
      </m:oMath>
      <w:r w:rsidRPr="008D5508">
        <w:rPr>
          <w:sz w:val="22"/>
          <w:szCs w:val="22"/>
        </w:rPr>
        <w:br/>
        <w:t xml:space="preserve">PEFT hyperparameters: rank </w:t>
      </w:r>
      <m:oMath>
        <m:r>
          <w:rPr>
            <w:rFonts w:ascii="Cambria Math" w:hAnsi="Cambria Math"/>
            <w:sz w:val="22"/>
            <w:szCs w:val="22"/>
          </w:rPr>
          <m:t>r</m:t>
        </m:r>
      </m:oMath>
      <w:r w:rsidRPr="008D5508">
        <w:rPr>
          <w:sz w:val="22"/>
          <w:szCs w:val="22"/>
        </w:rPr>
        <w:t xml:space="preserve">, LoRA scaling </w:t>
      </w:r>
      <m:oMath>
        <m:r>
          <w:rPr>
            <w:rFonts w:ascii="Cambria Math" w:hAnsi="Cambria Math"/>
            <w:sz w:val="22"/>
            <w:szCs w:val="22"/>
          </w:rPr>
          <m:t>α</m:t>
        </m:r>
      </m:oMath>
      <w:r w:rsidRPr="008D5508">
        <w:rPr>
          <w:sz w:val="22"/>
          <w:szCs w:val="22"/>
        </w:rPr>
        <w:t xml:space="preserve">, learning rate </w:t>
      </w:r>
      <m:oMath>
        <m:r>
          <w:rPr>
            <w:rFonts w:ascii="Cambria Math" w:hAnsi="Cambria Math"/>
            <w:sz w:val="22"/>
            <w:szCs w:val="22"/>
          </w:rPr>
          <m:t>η</m:t>
        </m:r>
      </m:oMath>
    </w:p>
    <w:p w14:paraId="30C2979D" w14:textId="23979823" w:rsidR="008D5508" w:rsidRPr="008D5508" w:rsidRDefault="008D5508" w:rsidP="008D5508">
      <w:pPr>
        <w:rPr>
          <w:sz w:val="22"/>
          <w:szCs w:val="22"/>
        </w:rPr>
      </w:pPr>
      <w:r w:rsidRPr="008D5508">
        <w:rPr>
          <w:b/>
          <w:bCs/>
          <w:sz w:val="22"/>
          <w:szCs w:val="22"/>
        </w:rPr>
        <w:t>Output:</w:t>
      </w:r>
      <w:r w:rsidRPr="008D5508">
        <w:rPr>
          <w:sz w:val="22"/>
          <w:szCs w:val="22"/>
        </w:rPr>
        <w:br/>
        <w:t xml:space="preserve">Fine-tuned LLM </w:t>
      </w:r>
      <m:oMath>
        <m:sSub>
          <m:sSubPr>
            <m:ctrlPr>
              <w:rPr>
                <w:rFonts w:ascii="Cambria Math" w:hAnsi="Cambria Math"/>
                <w:sz w:val="22"/>
                <w:szCs w:val="22"/>
              </w:rPr>
            </m:ctrlPr>
          </m:sSubPr>
          <m:e>
            <m:r>
              <w:rPr>
                <w:rFonts w:ascii="Cambria Math" w:hAnsi="Cambria Math"/>
                <w:sz w:val="22"/>
                <w:szCs w:val="22"/>
              </w:rPr>
              <m:t>M</m:t>
            </m:r>
          </m:e>
          <m:sub>
            <m:sSup>
              <m:sSupPr>
                <m:ctrlPr>
                  <w:rPr>
                    <w:rFonts w:ascii="Cambria Math" w:hAnsi="Cambria Math"/>
                    <w:sz w:val="22"/>
                    <w:szCs w:val="22"/>
                  </w:rPr>
                </m:ctrlPr>
              </m:sSupPr>
              <m:e>
                <m:r>
                  <w:rPr>
                    <w:rFonts w:ascii="Cambria Math" w:hAnsi="Cambria Math"/>
                    <w:sz w:val="22"/>
                    <w:szCs w:val="22"/>
                  </w:rPr>
                  <m:t>θ</m:t>
                </m:r>
              </m:e>
              <m:sup>
                <m:r>
                  <m:rPr>
                    <m:sty m:val="p"/>
                  </m:rPr>
                  <w:rPr>
                    <w:rFonts w:ascii="Cambria Math" w:hAnsi="Cambria Math"/>
                    <w:sz w:val="22"/>
                    <w:szCs w:val="22"/>
                  </w:rPr>
                  <m:t>'</m:t>
                </m:r>
              </m:sup>
            </m:sSup>
          </m:sub>
        </m:sSub>
      </m:oMath>
      <w:r w:rsidRPr="008D5508">
        <w:rPr>
          <w:sz w:val="22"/>
          <w:szCs w:val="22"/>
        </w:rPr>
        <w:br/>
        <w:t xml:space="preserve">Patient-specific natural language rationales </w:t>
      </w:r>
      <m:oMath>
        <m:r>
          <w:rPr>
            <w:rFonts w:ascii="Cambria Math" w:hAnsi="Cambria Math"/>
            <w:sz w:val="22"/>
            <w:szCs w:val="22"/>
          </w:rPr>
          <m:t>R</m:t>
        </m:r>
      </m:oMath>
      <w:r w:rsidRPr="008D5508">
        <w:rPr>
          <w:sz w:val="22"/>
          <w:szCs w:val="22"/>
        </w:rPr>
        <w:br/>
        <w:t xml:space="preserve">Evaluation vector </w:t>
      </w:r>
      <m:oMath>
        <m:sSub>
          <m:sSubPr>
            <m:ctrlPr>
              <w:rPr>
                <w:rFonts w:ascii="Cambria Math" w:hAnsi="Cambria Math"/>
                <w:sz w:val="22"/>
                <w:szCs w:val="22"/>
              </w:rPr>
            </m:ctrlPr>
          </m:sSubPr>
          <m:e>
            <m:r>
              <w:rPr>
                <w:rFonts w:ascii="Cambria Math" w:hAnsi="Cambria Math"/>
                <w:sz w:val="22"/>
                <w:szCs w:val="22"/>
              </w:rPr>
              <m:t>V</m:t>
            </m:r>
          </m:e>
          <m:sub>
            <m:r>
              <m:rPr>
                <m:nor/>
              </m:rPr>
              <w:rPr>
                <w:sz w:val="22"/>
                <w:szCs w:val="22"/>
              </w:rPr>
              <m:t>eval</m:t>
            </m:r>
          </m:sub>
        </m:sSub>
      </m:oMath>
    </w:p>
    <w:p w14:paraId="343F27B8" w14:textId="77777777" w:rsidR="008D5508" w:rsidRPr="008D5508" w:rsidRDefault="00000000" w:rsidP="008D5508">
      <w:pPr>
        <w:rPr>
          <w:sz w:val="22"/>
          <w:szCs w:val="22"/>
        </w:rPr>
      </w:pPr>
      <w:r>
        <w:rPr>
          <w:sz w:val="22"/>
          <w:szCs w:val="22"/>
        </w:rPr>
        <w:pict w14:anchorId="24D875CB">
          <v:rect id="_x0000_i1025" style="width:0;height:1.5pt" o:hralign="center" o:hrstd="t" o:hr="t" fillcolor="#a0a0a0" stroked="f"/>
        </w:pict>
      </w:r>
    </w:p>
    <w:p w14:paraId="75E394D5" w14:textId="77777777" w:rsidR="008D5508" w:rsidRPr="008D5508" w:rsidRDefault="008D5508" w:rsidP="008D5508">
      <w:pPr>
        <w:rPr>
          <w:sz w:val="22"/>
          <w:szCs w:val="22"/>
        </w:rPr>
      </w:pPr>
      <w:r w:rsidRPr="008D5508">
        <w:rPr>
          <w:sz w:val="22"/>
          <w:szCs w:val="22"/>
        </w:rPr>
        <w:t>Step 1: Data Preprocessing</w:t>
      </w:r>
    </w:p>
    <w:p w14:paraId="36D1AB29" w14:textId="41912E7B" w:rsidR="008D5508" w:rsidRPr="008D5508" w:rsidRDefault="008D5508" w:rsidP="008D5508">
      <w:pPr>
        <w:rPr>
          <w:sz w:val="22"/>
          <w:szCs w:val="22"/>
        </w:rPr>
      </w:pPr>
      <w:r w:rsidRPr="008D5508">
        <w:rPr>
          <w:sz w:val="22"/>
          <w:szCs w:val="22"/>
        </w:rPr>
        <w:t xml:space="preserve">For each dataset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r>
          <w:rPr>
            <w:rFonts w:ascii="Cambria Math" w:hAnsi="Cambria Math"/>
            <w:sz w:val="22"/>
            <w:szCs w:val="22"/>
          </w:rPr>
          <m:t>∈D</m:t>
        </m:r>
      </m:oMath>
      <w:r w:rsidRPr="008D5508">
        <w:rPr>
          <w:sz w:val="22"/>
          <w:szCs w:val="22"/>
        </w:rPr>
        <w:t>:</w:t>
      </w:r>
    </w:p>
    <w:p w14:paraId="24A0206F" w14:textId="77777777" w:rsidR="008D5508" w:rsidRPr="008D5508" w:rsidRDefault="008D5508" w:rsidP="008D5508">
      <w:pPr>
        <w:numPr>
          <w:ilvl w:val="0"/>
          <w:numId w:val="28"/>
        </w:numPr>
        <w:rPr>
          <w:sz w:val="22"/>
          <w:szCs w:val="22"/>
        </w:rPr>
      </w:pPr>
      <w:r w:rsidRPr="008D5508">
        <w:rPr>
          <w:sz w:val="22"/>
          <w:szCs w:val="22"/>
        </w:rPr>
        <w:t>Handle missing values using column-wise imputation.</w:t>
      </w:r>
    </w:p>
    <w:p w14:paraId="2E090250" w14:textId="77777777" w:rsidR="008D5508" w:rsidRPr="008D5508" w:rsidRDefault="008D5508" w:rsidP="008D5508">
      <w:pPr>
        <w:numPr>
          <w:ilvl w:val="0"/>
          <w:numId w:val="28"/>
        </w:numPr>
        <w:rPr>
          <w:sz w:val="22"/>
          <w:szCs w:val="22"/>
        </w:rPr>
      </w:pPr>
      <w:r w:rsidRPr="008D5508">
        <w:rPr>
          <w:sz w:val="22"/>
          <w:szCs w:val="22"/>
        </w:rPr>
        <w:t>Detect and remove outliers using the Interquartile Range (IQR) method:</w:t>
      </w:r>
    </w:p>
    <w:p w14:paraId="2AAA958C" w14:textId="6C3FD047" w:rsidR="008D5508" w:rsidRPr="008D5508" w:rsidRDefault="008D5508" w:rsidP="008D5508">
      <w:pPr>
        <w:rPr>
          <w:sz w:val="22"/>
          <w:szCs w:val="22"/>
        </w:rPr>
      </w:pPr>
      <m:oMathPara>
        <m:oMath>
          <m:r>
            <w:rPr>
              <w:rFonts w:ascii="Cambria Math" w:hAnsi="Cambria Math"/>
              <w:sz w:val="22"/>
              <w:szCs w:val="22"/>
            </w:rPr>
            <m:t>IQR=</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sub>
          </m:sSub>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sub>
          </m:sSub>
          <m:r>
            <w:rPr>
              <w:rFonts w:ascii="Cambria Math" w:hAnsi="Cambria Math"/>
              <w:sz w:val="22"/>
              <w:szCs w:val="22"/>
            </w:rPr>
            <m:t>-1.5⋅IQR,</m:t>
          </m:r>
          <m:r>
            <m:rPr>
              <m:nor/>
            </m:rPr>
            <w:rPr>
              <w:rFonts w:ascii="Arial" w:hAnsi="Arial" w:cs="Arial"/>
              <w:sz w:val="22"/>
              <w:szCs w:val="22"/>
            </w:rPr>
            <m:t>  </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3</m:t>
              </m:r>
            </m:sub>
          </m:sSub>
          <m:r>
            <w:rPr>
              <w:rFonts w:ascii="Cambria Math" w:hAnsi="Cambria Math"/>
              <w:sz w:val="22"/>
              <w:szCs w:val="22"/>
            </w:rPr>
            <m:t>+1.5⋅IQR]</m:t>
          </m:r>
          <m:r>
            <m:rPr>
              <m:sty m:val="p"/>
            </m:rPr>
            <w:rPr>
              <w:sz w:val="22"/>
              <w:szCs w:val="22"/>
            </w:rPr>
            <w:br/>
          </m:r>
        </m:oMath>
      </m:oMathPara>
    </w:p>
    <w:p w14:paraId="6D37F792" w14:textId="77777777" w:rsidR="008D5508" w:rsidRPr="008D5508" w:rsidRDefault="008D5508" w:rsidP="008D5508">
      <w:pPr>
        <w:numPr>
          <w:ilvl w:val="0"/>
          <w:numId w:val="29"/>
        </w:numPr>
        <w:rPr>
          <w:sz w:val="22"/>
          <w:szCs w:val="22"/>
        </w:rPr>
      </w:pPr>
      <w:r w:rsidRPr="008D5508">
        <w:rPr>
          <w:sz w:val="22"/>
          <w:szCs w:val="22"/>
        </w:rPr>
        <w:t>Encode categorical features and normalize numerical attributes.</w:t>
      </w:r>
    </w:p>
    <w:p w14:paraId="17218278" w14:textId="77777777" w:rsidR="008D5508" w:rsidRPr="008D5508" w:rsidRDefault="008D5508" w:rsidP="008D5508">
      <w:pPr>
        <w:numPr>
          <w:ilvl w:val="0"/>
          <w:numId w:val="29"/>
        </w:numPr>
        <w:rPr>
          <w:sz w:val="22"/>
          <w:szCs w:val="22"/>
        </w:rPr>
      </w:pPr>
      <w:r w:rsidRPr="008D5508">
        <w:rPr>
          <w:sz w:val="22"/>
          <w:szCs w:val="22"/>
        </w:rPr>
        <w:t>Split the dataset into training and testing subsets using an 80/20 ratio.</w:t>
      </w:r>
    </w:p>
    <w:p w14:paraId="7B96F4C1" w14:textId="77777777" w:rsidR="008D5508" w:rsidRPr="008D5508" w:rsidRDefault="00000000" w:rsidP="008D5508">
      <w:pPr>
        <w:rPr>
          <w:sz w:val="22"/>
          <w:szCs w:val="22"/>
        </w:rPr>
      </w:pPr>
      <w:r>
        <w:rPr>
          <w:sz w:val="22"/>
          <w:szCs w:val="22"/>
        </w:rPr>
        <w:pict w14:anchorId="1F2BC3E4">
          <v:rect id="_x0000_i1026" style="width:0;height:1.5pt" o:hralign="center" o:hrstd="t" o:hr="t" fillcolor="#a0a0a0" stroked="f"/>
        </w:pict>
      </w:r>
    </w:p>
    <w:p w14:paraId="69389509" w14:textId="77777777" w:rsidR="008D5508" w:rsidRPr="008D5508" w:rsidRDefault="008D5508" w:rsidP="008D5508">
      <w:pPr>
        <w:rPr>
          <w:sz w:val="22"/>
          <w:szCs w:val="22"/>
        </w:rPr>
      </w:pPr>
      <w:r w:rsidRPr="008D5508">
        <w:rPr>
          <w:sz w:val="22"/>
          <w:szCs w:val="22"/>
        </w:rPr>
        <w:lastRenderedPageBreak/>
        <w:t>Step 2: Baseline Machine Learning Training (Random Forest)</w:t>
      </w:r>
    </w:p>
    <w:p w14:paraId="3ABA5D1A" w14:textId="58AA08A0" w:rsidR="008D5508" w:rsidRPr="008D5508" w:rsidRDefault="008D5508" w:rsidP="008D5508">
      <w:pPr>
        <w:numPr>
          <w:ilvl w:val="0"/>
          <w:numId w:val="30"/>
        </w:numPr>
        <w:rPr>
          <w:sz w:val="22"/>
          <w:szCs w:val="22"/>
        </w:rPr>
      </w:pPr>
      <w:r w:rsidRPr="008D5508">
        <w:rPr>
          <w:sz w:val="22"/>
          <w:szCs w:val="22"/>
        </w:rPr>
        <w:t xml:space="preserve">Initialize a Random Forest classifier </w:t>
      </w:r>
      <m:oMath>
        <m:r>
          <w:rPr>
            <w:rFonts w:ascii="Cambria Math" w:hAnsi="Cambria Math"/>
            <w:sz w:val="22"/>
            <w:szCs w:val="22"/>
          </w:rPr>
          <m:t>R</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ϕ</m:t>
            </m:r>
          </m:sub>
        </m:sSub>
      </m:oMath>
      <w:r w:rsidRPr="008D5508">
        <w:rPr>
          <w:sz w:val="22"/>
          <w:szCs w:val="22"/>
        </w:rPr>
        <w:t>.</w:t>
      </w:r>
    </w:p>
    <w:p w14:paraId="1A927854" w14:textId="0D32BA0F" w:rsidR="008D5508" w:rsidRPr="008D5508" w:rsidRDefault="008D5508" w:rsidP="008D5508">
      <w:pPr>
        <w:numPr>
          <w:ilvl w:val="0"/>
          <w:numId w:val="30"/>
        </w:numPr>
        <w:rPr>
          <w:sz w:val="22"/>
          <w:szCs w:val="22"/>
        </w:rPr>
      </w:pPr>
      <w:r w:rsidRPr="008D5508">
        <w:rPr>
          <w:sz w:val="22"/>
          <w:szCs w:val="22"/>
        </w:rPr>
        <w:t xml:space="preserve">Train the model on structured clinical features from </w:t>
      </w:r>
      <m:oMath>
        <m:sSub>
          <m:sSubPr>
            <m:ctrlPr>
              <w:rPr>
                <w:rFonts w:ascii="Cambria Math" w:hAnsi="Cambria Math"/>
                <w:sz w:val="22"/>
                <w:szCs w:val="22"/>
              </w:rPr>
            </m:ctrlPr>
          </m:sSubPr>
          <m:e>
            <m:r>
              <w:rPr>
                <w:rFonts w:ascii="Cambria Math" w:hAnsi="Cambria Math"/>
                <w:sz w:val="22"/>
                <w:szCs w:val="22"/>
              </w:rPr>
              <m:t>D</m:t>
            </m:r>
          </m:e>
          <m:sub>
            <m:r>
              <m:rPr>
                <m:nor/>
              </m:rPr>
              <w:rPr>
                <w:sz w:val="22"/>
                <w:szCs w:val="22"/>
              </w:rPr>
              <m:t>train</m:t>
            </m:r>
          </m:sub>
        </m:sSub>
      </m:oMath>
      <w:r w:rsidRPr="008D5508">
        <w:rPr>
          <w:sz w:val="22"/>
          <w:szCs w:val="22"/>
        </w:rPr>
        <w:t>.</w:t>
      </w:r>
    </w:p>
    <w:p w14:paraId="001EE5BE" w14:textId="7273DB83" w:rsidR="008D5508" w:rsidRPr="008D5508" w:rsidRDefault="008D5508" w:rsidP="008D5508">
      <w:pPr>
        <w:numPr>
          <w:ilvl w:val="0"/>
          <w:numId w:val="30"/>
        </w:numPr>
        <w:rPr>
          <w:sz w:val="22"/>
          <w:szCs w:val="22"/>
        </w:rPr>
      </w:pPr>
      <w:r w:rsidRPr="008D5508">
        <w:rPr>
          <w:sz w:val="22"/>
          <w:szCs w:val="22"/>
        </w:rPr>
        <w:t xml:space="preserve">Generate CKD predictions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RF</m:t>
            </m:r>
          </m:sub>
        </m:sSub>
      </m:oMath>
      <w:r w:rsidRPr="008D5508">
        <w:rPr>
          <w:sz w:val="22"/>
          <w:szCs w:val="22"/>
        </w:rPr>
        <w:t xml:space="preserve">on </w:t>
      </w:r>
      <m:oMath>
        <m:sSub>
          <m:sSubPr>
            <m:ctrlPr>
              <w:rPr>
                <w:rFonts w:ascii="Cambria Math" w:hAnsi="Cambria Math"/>
                <w:sz w:val="22"/>
                <w:szCs w:val="22"/>
              </w:rPr>
            </m:ctrlPr>
          </m:sSubPr>
          <m:e>
            <m:r>
              <w:rPr>
                <w:rFonts w:ascii="Cambria Math" w:hAnsi="Cambria Math"/>
                <w:sz w:val="22"/>
                <w:szCs w:val="22"/>
              </w:rPr>
              <m:t>D</m:t>
            </m:r>
          </m:e>
          <m:sub>
            <m:r>
              <m:rPr>
                <m:nor/>
              </m:rPr>
              <w:rPr>
                <w:sz w:val="22"/>
                <w:szCs w:val="22"/>
              </w:rPr>
              <m:t>test</m:t>
            </m:r>
          </m:sub>
        </m:sSub>
      </m:oMath>
      <w:r w:rsidRPr="008D5508">
        <w:rPr>
          <w:sz w:val="22"/>
          <w:szCs w:val="22"/>
        </w:rPr>
        <w:t>.</w:t>
      </w:r>
    </w:p>
    <w:p w14:paraId="3C60587B" w14:textId="77777777" w:rsidR="008D5508" w:rsidRPr="008D5508" w:rsidRDefault="008D5508" w:rsidP="008D5508">
      <w:pPr>
        <w:numPr>
          <w:ilvl w:val="0"/>
          <w:numId w:val="30"/>
        </w:numPr>
        <w:rPr>
          <w:sz w:val="22"/>
          <w:szCs w:val="22"/>
        </w:rPr>
      </w:pPr>
      <w:r w:rsidRPr="008D5508">
        <w:rPr>
          <w:sz w:val="22"/>
          <w:szCs w:val="22"/>
        </w:rPr>
        <w:t>Store performance metrics for benchmarking.</w:t>
      </w:r>
    </w:p>
    <w:p w14:paraId="572F31D6" w14:textId="77777777" w:rsidR="008D5508" w:rsidRPr="008D5508" w:rsidRDefault="00000000" w:rsidP="008D5508">
      <w:pPr>
        <w:rPr>
          <w:sz w:val="22"/>
          <w:szCs w:val="22"/>
        </w:rPr>
      </w:pPr>
      <w:r>
        <w:rPr>
          <w:sz w:val="22"/>
          <w:szCs w:val="22"/>
        </w:rPr>
        <w:pict w14:anchorId="6D06BED1">
          <v:rect id="_x0000_i1027" style="width:0;height:1.5pt" o:hralign="center" o:hrstd="t" o:hr="t" fillcolor="#a0a0a0" stroked="f"/>
        </w:pict>
      </w:r>
    </w:p>
    <w:p w14:paraId="4897CE16" w14:textId="77777777" w:rsidR="008D5508" w:rsidRPr="008D5508" w:rsidRDefault="008D5508" w:rsidP="008D5508">
      <w:pPr>
        <w:rPr>
          <w:sz w:val="22"/>
          <w:szCs w:val="22"/>
        </w:rPr>
      </w:pPr>
      <w:r w:rsidRPr="008D5508">
        <w:rPr>
          <w:sz w:val="22"/>
          <w:szCs w:val="22"/>
        </w:rPr>
        <w:t>Step 3: Natural Language Serialization</w:t>
      </w:r>
    </w:p>
    <w:p w14:paraId="02C9F8B0" w14:textId="18D6AA64" w:rsidR="008D5508" w:rsidRPr="008D5508" w:rsidRDefault="008D5508" w:rsidP="008D5508">
      <w:pPr>
        <w:numPr>
          <w:ilvl w:val="0"/>
          <w:numId w:val="31"/>
        </w:numPr>
        <w:rPr>
          <w:sz w:val="22"/>
          <w:szCs w:val="22"/>
        </w:rPr>
      </w:pPr>
      <w:r w:rsidRPr="008D5508">
        <w:rPr>
          <w:sz w:val="22"/>
          <w:szCs w:val="22"/>
        </w:rPr>
        <w:t xml:space="preserve">Define a serialization template </w:t>
      </w:r>
      <m:oMath>
        <m:r>
          <m:rPr>
            <m:scr m:val="script"/>
          </m:rPr>
          <w:rPr>
            <w:rFonts w:ascii="Cambria Math" w:hAnsi="Cambria Math"/>
            <w:sz w:val="22"/>
            <w:szCs w:val="22"/>
          </w:rPr>
          <m:t>T</m:t>
        </m:r>
      </m:oMath>
      <w:r w:rsidRPr="008D5508">
        <w:rPr>
          <w:sz w:val="22"/>
          <w:szCs w:val="22"/>
        </w:rPr>
        <w:t>following an instruction-tuning format.</w:t>
      </w:r>
    </w:p>
    <w:p w14:paraId="1956317C" w14:textId="5AD731EE" w:rsidR="008D5508" w:rsidRPr="008D5508" w:rsidRDefault="008D5508" w:rsidP="008D5508">
      <w:pPr>
        <w:numPr>
          <w:ilvl w:val="0"/>
          <w:numId w:val="31"/>
        </w:numPr>
        <w:rPr>
          <w:sz w:val="22"/>
          <w:szCs w:val="22"/>
        </w:rPr>
      </w:pPr>
      <w:r w:rsidRPr="008D5508">
        <w:rPr>
          <w:sz w:val="22"/>
          <w:szCs w:val="22"/>
        </w:rPr>
        <w:t xml:space="preserve">Convert each structured clinical record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oMath>
      <w:r w:rsidRPr="008D5508">
        <w:rPr>
          <w:sz w:val="22"/>
          <w:szCs w:val="22"/>
        </w:rPr>
        <w:t>into natural language:</w:t>
      </w:r>
    </w:p>
    <w:p w14:paraId="1AB528B6" w14:textId="0121ECB1" w:rsidR="008D5508" w:rsidRPr="008D5508" w:rsidRDefault="00000000" w:rsidP="008D5508">
      <w:pPr>
        <w:rPr>
          <w:sz w:val="22"/>
          <w:szCs w:val="22"/>
        </w:rPr>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cr m:val="script"/>
            </m:rP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r>
            <m:rPr>
              <m:nor/>
            </m:rPr>
            <w:rPr>
              <w:sz w:val="22"/>
              <w:szCs w:val="22"/>
            </w:rPr>
            <m:t>Instruction</m:t>
          </m:r>
          <m:r>
            <w:rPr>
              <w:rFonts w:ascii="Cambria Math" w:hAnsi="Cambria Math"/>
              <w:sz w:val="22"/>
              <w:szCs w:val="22"/>
            </w:rPr>
            <m:t>,</m:t>
          </m:r>
          <m:r>
            <m:rPr>
              <m:nor/>
            </m:rPr>
            <w:rPr>
              <w:rFonts w:ascii="Arial" w:hAnsi="Arial" w:cs="Arial"/>
              <w:sz w:val="22"/>
              <w:szCs w:val="22"/>
            </w:rPr>
            <m:t>  </m:t>
          </m:r>
          <m:r>
            <m:rPr>
              <m:nor/>
            </m:rPr>
            <w:rPr>
              <w:sz w:val="22"/>
              <w:szCs w:val="22"/>
            </w:rPr>
            <m:t>Clinical Description</m:t>
          </m:r>
          <m:r>
            <w:rPr>
              <w:rFonts w:ascii="Cambria Math" w:hAnsi="Cambria Math"/>
              <w:sz w:val="22"/>
              <w:szCs w:val="22"/>
            </w:rPr>
            <m:t>,</m:t>
          </m:r>
          <m:r>
            <m:rPr>
              <m:nor/>
            </m:rPr>
            <w:rPr>
              <w:rFonts w:ascii="Arial" w:hAnsi="Arial" w:cs="Arial"/>
              <w:sz w:val="22"/>
              <w:szCs w:val="22"/>
            </w:rPr>
            <m:t>  </m:t>
          </m:r>
          <m:r>
            <m:rPr>
              <m:nor/>
            </m:rPr>
            <w:rPr>
              <w:sz w:val="22"/>
              <w:szCs w:val="22"/>
            </w:rPr>
            <m:t>Label</m:t>
          </m:r>
          <m:r>
            <w:rPr>
              <w:rFonts w:ascii="Cambria Math" w:hAnsi="Cambria Math"/>
              <w:sz w:val="22"/>
              <w:szCs w:val="22"/>
            </w:rPr>
            <m:t>}</m:t>
          </m:r>
          <m:r>
            <m:rPr>
              <m:sty m:val="p"/>
            </m:rPr>
            <w:rPr>
              <w:sz w:val="22"/>
              <w:szCs w:val="22"/>
            </w:rPr>
            <w:br/>
          </m:r>
        </m:oMath>
      </m:oMathPara>
    </w:p>
    <w:p w14:paraId="32E77D40" w14:textId="0DF04578" w:rsidR="008D5508" w:rsidRPr="008D5508" w:rsidRDefault="008D5508" w:rsidP="008D5508">
      <w:pPr>
        <w:numPr>
          <w:ilvl w:val="0"/>
          <w:numId w:val="32"/>
        </w:numPr>
        <w:rPr>
          <w:sz w:val="22"/>
          <w:szCs w:val="22"/>
        </w:rPr>
      </w:pPr>
      <w:r w:rsidRPr="008D5508">
        <w:rPr>
          <w:sz w:val="22"/>
          <w:szCs w:val="22"/>
        </w:rPr>
        <w:t xml:space="preserve">Construct serialized training set </w:t>
      </w:r>
      <m:oMath>
        <m:sSub>
          <m:sSubPr>
            <m:ctrlPr>
              <w:rPr>
                <w:rFonts w:ascii="Cambria Math" w:hAnsi="Cambria Math"/>
                <w:sz w:val="22"/>
                <w:szCs w:val="22"/>
              </w:rPr>
            </m:ctrlPr>
          </m:sSubPr>
          <m:e>
            <m:r>
              <w:rPr>
                <w:rFonts w:ascii="Cambria Math" w:hAnsi="Cambria Math"/>
                <w:sz w:val="22"/>
                <w:szCs w:val="22"/>
              </w:rPr>
              <m:t>S</m:t>
            </m:r>
          </m:e>
          <m:sub>
            <m:r>
              <m:rPr>
                <m:nor/>
              </m:rPr>
              <w:rPr>
                <w:sz w:val="22"/>
                <w:szCs w:val="22"/>
              </w:rPr>
              <m:t>train</m:t>
            </m:r>
          </m:sub>
        </m:sSub>
      </m:oMath>
      <w:r w:rsidRPr="008D5508">
        <w:rPr>
          <w:sz w:val="22"/>
          <w:szCs w:val="22"/>
        </w:rPr>
        <w:t xml:space="preserve">and test set </w:t>
      </w:r>
      <m:oMath>
        <m:sSub>
          <m:sSubPr>
            <m:ctrlPr>
              <w:rPr>
                <w:rFonts w:ascii="Cambria Math" w:hAnsi="Cambria Math"/>
                <w:sz w:val="22"/>
                <w:szCs w:val="22"/>
              </w:rPr>
            </m:ctrlPr>
          </m:sSubPr>
          <m:e>
            <m:r>
              <w:rPr>
                <w:rFonts w:ascii="Cambria Math" w:hAnsi="Cambria Math"/>
                <w:sz w:val="22"/>
                <w:szCs w:val="22"/>
              </w:rPr>
              <m:t>S</m:t>
            </m:r>
          </m:e>
          <m:sub>
            <m:r>
              <m:rPr>
                <m:nor/>
              </m:rPr>
              <w:rPr>
                <w:sz w:val="22"/>
                <w:szCs w:val="22"/>
              </w:rPr>
              <m:t>test</m:t>
            </m:r>
          </m:sub>
        </m:sSub>
      </m:oMath>
      <w:r w:rsidRPr="008D5508">
        <w:rPr>
          <w:sz w:val="22"/>
          <w:szCs w:val="22"/>
        </w:rPr>
        <w:t>.</w:t>
      </w:r>
    </w:p>
    <w:p w14:paraId="75BCBD63" w14:textId="77777777" w:rsidR="008D5508" w:rsidRPr="008D5508" w:rsidRDefault="00000000" w:rsidP="008D5508">
      <w:pPr>
        <w:rPr>
          <w:sz w:val="22"/>
          <w:szCs w:val="22"/>
        </w:rPr>
      </w:pPr>
      <w:r>
        <w:rPr>
          <w:sz w:val="22"/>
          <w:szCs w:val="22"/>
        </w:rPr>
        <w:pict w14:anchorId="36D35296">
          <v:rect id="_x0000_i1028" style="width:0;height:1.5pt" o:hralign="center" o:hrstd="t" o:hr="t" fillcolor="#a0a0a0" stroked="f"/>
        </w:pict>
      </w:r>
    </w:p>
    <w:p w14:paraId="64BA878F" w14:textId="77777777" w:rsidR="008D5508" w:rsidRPr="008D5508" w:rsidRDefault="008D5508" w:rsidP="008D5508">
      <w:pPr>
        <w:rPr>
          <w:sz w:val="22"/>
          <w:szCs w:val="22"/>
        </w:rPr>
      </w:pPr>
      <w:r w:rsidRPr="008D5508">
        <w:rPr>
          <w:sz w:val="22"/>
          <w:szCs w:val="22"/>
        </w:rPr>
        <w:t>Step 4: Parameter-Efficient Fine-Tuning via QLoRA</w:t>
      </w:r>
    </w:p>
    <w:p w14:paraId="62EF57E2" w14:textId="77777777" w:rsidR="008D5508" w:rsidRPr="008D5508" w:rsidRDefault="008D5508" w:rsidP="008D5508">
      <w:pPr>
        <w:numPr>
          <w:ilvl w:val="0"/>
          <w:numId w:val="33"/>
        </w:numPr>
        <w:rPr>
          <w:sz w:val="22"/>
          <w:szCs w:val="22"/>
        </w:rPr>
      </w:pPr>
      <w:r w:rsidRPr="008D5508">
        <w:rPr>
          <w:sz w:val="22"/>
          <w:szCs w:val="22"/>
        </w:rPr>
        <w:t>Quantize base model weights using 4-bit NormalFloat (NF4):</w:t>
      </w:r>
    </w:p>
    <w:p w14:paraId="130B5843" w14:textId="3039477F" w:rsidR="008D5508" w:rsidRPr="008D5508" w:rsidRDefault="00000000" w:rsidP="008D5508">
      <w:pPr>
        <w:rPr>
          <w:sz w:val="22"/>
          <w:szCs w:val="22"/>
        </w:rPr>
      </w:pPr>
      <m:oMathPara>
        <m:oMath>
          <m:sSub>
            <m:sSubPr>
              <m:ctrlPr>
                <w:rPr>
                  <w:rFonts w:ascii="Cambria Math" w:hAnsi="Cambria Math"/>
                  <w:sz w:val="22"/>
                  <w:szCs w:val="22"/>
                </w:rPr>
              </m:ctrlPr>
            </m:sSubPr>
            <m:e>
              <m:r>
                <w:rPr>
                  <w:rFonts w:ascii="Cambria Math" w:hAnsi="Cambria Math"/>
                  <w:sz w:val="22"/>
                  <w:szCs w:val="22"/>
                </w:rPr>
                <m:t>W</m:t>
              </m:r>
            </m:e>
            <m:sub>
              <m:r>
                <m:rPr>
                  <m:nor/>
                </m:rPr>
                <w:rPr>
                  <w:sz w:val="22"/>
                  <w:szCs w:val="22"/>
                </w:rPr>
                <m:t>quant</m:t>
              </m:r>
            </m:sub>
          </m:sSub>
          <m:r>
            <w:rPr>
              <w:rFonts w:ascii="Cambria Math" w:hAnsi="Cambria Math"/>
              <w:sz w:val="22"/>
              <w:szCs w:val="22"/>
            </w:rPr>
            <m:t>=</m:t>
          </m:r>
          <m:r>
            <m:rPr>
              <m:nor/>
            </m:rPr>
            <w:rPr>
              <w:sz w:val="22"/>
              <w:szCs w:val="22"/>
            </w:rPr>
            <m:t>quant</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m:t>
          </m:r>
          <m:r>
            <m:rPr>
              <m:sty m:val="p"/>
            </m:rPr>
            <w:rPr>
              <w:sz w:val="22"/>
              <w:szCs w:val="22"/>
            </w:rPr>
            <w:br/>
          </m:r>
        </m:oMath>
      </m:oMathPara>
    </w:p>
    <w:p w14:paraId="3545D00B" w14:textId="030FB5F8" w:rsidR="008D5508" w:rsidRPr="008D5508" w:rsidRDefault="008D5508" w:rsidP="008D5508">
      <w:pPr>
        <w:numPr>
          <w:ilvl w:val="0"/>
          <w:numId w:val="34"/>
        </w:numPr>
        <w:rPr>
          <w:sz w:val="22"/>
          <w:szCs w:val="22"/>
        </w:rPr>
      </w:pPr>
      <w:r w:rsidRPr="008D5508">
        <w:rPr>
          <w:sz w:val="22"/>
          <w:szCs w:val="22"/>
        </w:rPr>
        <w:t xml:space="preserve">Insert low-rank adapter matrices </w:t>
      </w:r>
      <m:oMath>
        <m:r>
          <w:rPr>
            <w:rFonts w:ascii="Cambria Math" w:hAnsi="Cambria Math"/>
            <w:sz w:val="22"/>
            <w:szCs w:val="22"/>
          </w:rPr>
          <m:t>A∈</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d×r</m:t>
            </m:r>
          </m:sup>
        </m:sSup>
      </m:oMath>
      <w:r w:rsidRPr="008D5508">
        <w:rPr>
          <w:sz w:val="22"/>
          <w:szCs w:val="22"/>
        </w:rPr>
        <w:t xml:space="preserve">, </w:t>
      </w:r>
      <m:oMath>
        <m:r>
          <w:rPr>
            <w:rFonts w:ascii="Cambria Math" w:hAnsi="Cambria Math"/>
            <w:sz w:val="22"/>
            <w:szCs w:val="22"/>
          </w:rPr>
          <m:t>B∈</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r×d</m:t>
            </m:r>
          </m:sup>
        </m:sSup>
      </m:oMath>
      <w:r w:rsidRPr="008D5508">
        <w:rPr>
          <w:sz w:val="22"/>
          <w:szCs w:val="22"/>
        </w:rPr>
        <w:t>.</w:t>
      </w:r>
    </w:p>
    <w:p w14:paraId="524AF755" w14:textId="77777777" w:rsidR="008D5508" w:rsidRPr="008D5508" w:rsidRDefault="008D5508" w:rsidP="008D5508">
      <w:pPr>
        <w:numPr>
          <w:ilvl w:val="0"/>
          <w:numId w:val="34"/>
        </w:numPr>
        <w:rPr>
          <w:sz w:val="22"/>
          <w:szCs w:val="22"/>
        </w:rPr>
      </w:pPr>
      <w:r w:rsidRPr="008D5508">
        <w:rPr>
          <w:sz w:val="22"/>
          <w:szCs w:val="22"/>
        </w:rPr>
        <w:t>Perform supervised instruction tuning using the LoRA forward pass:</w:t>
      </w:r>
    </w:p>
    <w:p w14:paraId="20FF60B5" w14:textId="69A6B31F" w:rsidR="008D5508" w:rsidRPr="008D5508" w:rsidRDefault="008D5508" w:rsidP="008D5508">
      <w:pPr>
        <w:rPr>
          <w:sz w:val="22"/>
          <w:szCs w:val="22"/>
        </w:rPr>
      </w:pPr>
      <m:oMathPara>
        <m:oMath>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W</m:t>
              </m:r>
            </m:e>
            <m:sub>
              <m:r>
                <m:rPr>
                  <m:nor/>
                </m:rPr>
                <w:rPr>
                  <w:sz w:val="22"/>
                  <w:szCs w:val="22"/>
                </w:rPr>
                <m:t>quant</m:t>
              </m:r>
            </m:sub>
          </m:sSub>
          <m:r>
            <w:rPr>
              <w:rFonts w:ascii="Cambria Math" w:hAnsi="Cambria Math"/>
              <w:sz w:val="22"/>
              <w:szCs w:val="22"/>
            </w:rPr>
            <m:t>x+</m:t>
          </m:r>
          <m:f>
            <m:fPr>
              <m:ctrlPr>
                <w:rPr>
                  <w:rFonts w:ascii="Cambria Math" w:hAnsi="Cambria Math"/>
                  <w:sz w:val="22"/>
                  <w:szCs w:val="22"/>
                </w:rPr>
              </m:ctrlPr>
            </m:fPr>
            <m:num>
              <m:r>
                <w:rPr>
                  <w:rFonts w:ascii="Cambria Math" w:hAnsi="Cambria Math"/>
                  <w:sz w:val="22"/>
                  <w:szCs w:val="22"/>
                </w:rPr>
                <m:t>α</m:t>
              </m:r>
            </m:num>
            <m:den>
              <m:r>
                <w:rPr>
                  <w:rFonts w:ascii="Cambria Math" w:hAnsi="Cambria Math"/>
                  <w:sz w:val="22"/>
                  <w:szCs w:val="22"/>
                </w:rPr>
                <m:t>r</m:t>
              </m:r>
            </m:den>
          </m:f>
          <m:r>
            <w:rPr>
              <w:rFonts w:ascii="Cambria Math" w:hAnsi="Cambria Math"/>
              <w:sz w:val="22"/>
              <w:szCs w:val="22"/>
            </w:rPr>
            <m:t>(BA)x</m:t>
          </m:r>
          <m:r>
            <m:rPr>
              <m:sty m:val="p"/>
            </m:rPr>
            <w:rPr>
              <w:sz w:val="22"/>
              <w:szCs w:val="22"/>
            </w:rPr>
            <w:br/>
          </m:r>
        </m:oMath>
      </m:oMathPara>
    </w:p>
    <w:p w14:paraId="002DB7A8" w14:textId="77777777" w:rsidR="008D5508" w:rsidRPr="008D5508" w:rsidRDefault="008D5508" w:rsidP="008D5508">
      <w:pPr>
        <w:numPr>
          <w:ilvl w:val="0"/>
          <w:numId w:val="35"/>
        </w:numPr>
        <w:rPr>
          <w:sz w:val="22"/>
          <w:szCs w:val="22"/>
        </w:rPr>
      </w:pPr>
      <w:r w:rsidRPr="008D5508">
        <w:rPr>
          <w:sz w:val="22"/>
          <w:szCs w:val="22"/>
        </w:rPr>
        <w:t>Update only adapter parameters using 8-bit AdamW optimizer.</w:t>
      </w:r>
    </w:p>
    <w:p w14:paraId="74EB4879" w14:textId="77777777" w:rsidR="008D5508" w:rsidRPr="008D5508" w:rsidRDefault="00000000" w:rsidP="008D5508">
      <w:pPr>
        <w:rPr>
          <w:sz w:val="22"/>
          <w:szCs w:val="22"/>
        </w:rPr>
      </w:pPr>
      <w:r>
        <w:rPr>
          <w:sz w:val="22"/>
          <w:szCs w:val="22"/>
        </w:rPr>
        <w:pict w14:anchorId="6414054E">
          <v:rect id="_x0000_i1029" style="width:0;height:1.5pt" o:hralign="center" o:hrstd="t" o:hr="t" fillcolor="#a0a0a0" stroked="f"/>
        </w:pict>
      </w:r>
    </w:p>
    <w:p w14:paraId="01483CC1" w14:textId="77777777" w:rsidR="008D5508" w:rsidRPr="008D5508" w:rsidRDefault="008D5508" w:rsidP="008D5508">
      <w:pPr>
        <w:rPr>
          <w:sz w:val="22"/>
          <w:szCs w:val="22"/>
        </w:rPr>
      </w:pPr>
      <w:r w:rsidRPr="008D5508">
        <w:rPr>
          <w:sz w:val="22"/>
          <w:szCs w:val="22"/>
        </w:rPr>
        <w:t>Step 5: Evaluation and Rationale Generation</w:t>
      </w:r>
    </w:p>
    <w:p w14:paraId="4B4F5E1A" w14:textId="15ACC2B3" w:rsidR="008D5508" w:rsidRPr="008D5508" w:rsidRDefault="008D5508" w:rsidP="008D5508">
      <w:pPr>
        <w:numPr>
          <w:ilvl w:val="0"/>
          <w:numId w:val="36"/>
        </w:numPr>
        <w:rPr>
          <w:sz w:val="22"/>
          <w:szCs w:val="22"/>
        </w:rPr>
      </w:pPr>
      <w:r w:rsidRPr="008D5508">
        <w:rPr>
          <w:sz w:val="22"/>
          <w:szCs w:val="22"/>
        </w:rPr>
        <w:t xml:space="preserve">Evaluate both </w:t>
      </w:r>
      <m:oMath>
        <m:r>
          <w:rPr>
            <w:rFonts w:ascii="Cambria Math" w:hAnsi="Cambria Math"/>
            <w:sz w:val="22"/>
            <w:szCs w:val="22"/>
          </w:rPr>
          <m:t>R</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ϕ</m:t>
            </m:r>
          </m:sub>
        </m:sSub>
      </m:oMath>
      <w:r w:rsidRPr="008D5508">
        <w:rPr>
          <w:sz w:val="22"/>
          <w:szCs w:val="22"/>
        </w:rPr>
        <w:t xml:space="preserve">and </w:t>
      </w:r>
      <m:oMath>
        <m:sSub>
          <m:sSubPr>
            <m:ctrlPr>
              <w:rPr>
                <w:rFonts w:ascii="Cambria Math" w:hAnsi="Cambria Math"/>
                <w:sz w:val="22"/>
                <w:szCs w:val="22"/>
              </w:rPr>
            </m:ctrlPr>
          </m:sSubPr>
          <m:e>
            <m:r>
              <w:rPr>
                <w:rFonts w:ascii="Cambria Math" w:hAnsi="Cambria Math"/>
                <w:sz w:val="22"/>
                <w:szCs w:val="22"/>
              </w:rPr>
              <m:t>M</m:t>
            </m:r>
          </m:e>
          <m:sub>
            <m:sSup>
              <m:sSupPr>
                <m:ctrlPr>
                  <w:rPr>
                    <w:rFonts w:ascii="Cambria Math" w:hAnsi="Cambria Math"/>
                    <w:sz w:val="22"/>
                    <w:szCs w:val="22"/>
                  </w:rPr>
                </m:ctrlPr>
              </m:sSupPr>
              <m:e>
                <m:r>
                  <w:rPr>
                    <w:rFonts w:ascii="Cambria Math" w:hAnsi="Cambria Math"/>
                    <w:sz w:val="22"/>
                    <w:szCs w:val="22"/>
                  </w:rPr>
                  <m:t>θ</m:t>
                </m:r>
              </m:e>
              <m:sup>
                <m:r>
                  <m:rPr>
                    <m:sty m:val="p"/>
                  </m:rPr>
                  <w:rPr>
                    <w:rFonts w:ascii="Cambria Math" w:hAnsi="Cambria Math"/>
                    <w:sz w:val="22"/>
                    <w:szCs w:val="22"/>
                  </w:rPr>
                  <m:t>'</m:t>
                </m:r>
              </m:sup>
            </m:sSup>
          </m:sub>
        </m:sSub>
      </m:oMath>
      <w:r w:rsidRPr="008D5508">
        <w:rPr>
          <w:sz w:val="22"/>
          <w:szCs w:val="22"/>
        </w:rPr>
        <w:t>on the test set.</w:t>
      </w:r>
    </w:p>
    <w:p w14:paraId="3ED9E8CF" w14:textId="10D5183B" w:rsidR="008D5508" w:rsidRPr="008D5508" w:rsidRDefault="008D5508" w:rsidP="008D5508">
      <w:pPr>
        <w:numPr>
          <w:ilvl w:val="0"/>
          <w:numId w:val="36"/>
        </w:numPr>
        <w:rPr>
          <w:sz w:val="22"/>
          <w:szCs w:val="22"/>
        </w:rPr>
      </w:pPr>
      <w:r w:rsidRPr="008D5508">
        <w:rPr>
          <w:sz w:val="22"/>
          <w:szCs w:val="22"/>
        </w:rPr>
        <w:t xml:space="preserve">Compute confusion matrix components </w:t>
      </w:r>
      <m:oMath>
        <m:d>
          <m:dPr>
            <m:begChr m:val="{"/>
            <m:sepChr m:val=","/>
            <m:endChr m:val="}"/>
            <m:ctrlPr>
              <w:rPr>
                <w:rFonts w:ascii="Cambria Math" w:hAnsi="Cambria Math"/>
                <w:sz w:val="22"/>
                <w:szCs w:val="22"/>
              </w:rPr>
            </m:ctrlPr>
          </m:dPr>
          <m:e>
            <m:r>
              <w:rPr>
                <w:rFonts w:ascii="Cambria Math" w:hAnsi="Cambria Math"/>
                <w:sz w:val="22"/>
                <w:szCs w:val="22"/>
              </w:rPr>
              <m:t>TP</m:t>
            </m:r>
          </m:e>
          <m:e>
            <m:r>
              <w:rPr>
                <w:rFonts w:ascii="Cambria Math" w:hAnsi="Cambria Math"/>
                <w:sz w:val="22"/>
                <w:szCs w:val="22"/>
              </w:rPr>
              <m:t>TN</m:t>
            </m:r>
          </m:e>
          <m:e>
            <m:r>
              <w:rPr>
                <w:rFonts w:ascii="Cambria Math" w:hAnsi="Cambria Math"/>
                <w:sz w:val="22"/>
                <w:szCs w:val="22"/>
              </w:rPr>
              <m:t>FP</m:t>
            </m:r>
          </m:e>
          <m:e>
            <m:r>
              <w:rPr>
                <w:rFonts w:ascii="Cambria Math" w:hAnsi="Cambria Math"/>
                <w:sz w:val="22"/>
                <w:szCs w:val="22"/>
              </w:rPr>
              <m:t>FN</m:t>
            </m:r>
          </m:e>
        </m:d>
      </m:oMath>
      <w:r w:rsidRPr="008D5508">
        <w:rPr>
          <w:sz w:val="22"/>
          <w:szCs w:val="22"/>
        </w:rPr>
        <w:t>.</w:t>
      </w:r>
    </w:p>
    <w:p w14:paraId="48C51894" w14:textId="77777777" w:rsidR="008D5508" w:rsidRPr="008D5508" w:rsidRDefault="008D5508" w:rsidP="008D5508">
      <w:pPr>
        <w:numPr>
          <w:ilvl w:val="0"/>
          <w:numId w:val="36"/>
        </w:numPr>
        <w:rPr>
          <w:sz w:val="22"/>
          <w:szCs w:val="22"/>
        </w:rPr>
      </w:pPr>
      <w:r w:rsidRPr="008D5508">
        <w:rPr>
          <w:sz w:val="22"/>
          <w:szCs w:val="22"/>
        </w:rPr>
        <w:t>Derive evaluation metrics:</w:t>
      </w:r>
    </w:p>
    <w:p w14:paraId="4C4CB544" w14:textId="08FE21C8" w:rsidR="008D5508" w:rsidRPr="008D5508" w:rsidRDefault="00000000" w:rsidP="008D5508">
      <w:pPr>
        <w:rPr>
          <w:sz w:val="22"/>
          <w:szCs w:val="22"/>
        </w:rPr>
      </w:pPr>
      <m:oMathPara>
        <m:oMath>
          <m:sSub>
            <m:sSubPr>
              <m:ctrlPr>
                <w:rPr>
                  <w:rFonts w:ascii="Cambria Math" w:hAnsi="Cambria Math"/>
                  <w:sz w:val="22"/>
                  <w:szCs w:val="22"/>
                </w:rPr>
              </m:ctrlPr>
            </m:sSubPr>
            <m:e>
              <m:r>
                <w:rPr>
                  <w:rFonts w:ascii="Cambria Math" w:hAnsi="Cambria Math"/>
                  <w:sz w:val="22"/>
                  <w:szCs w:val="22"/>
                </w:rPr>
                <m:t>V</m:t>
              </m:r>
            </m:e>
            <m:sub>
              <m:r>
                <m:rPr>
                  <m:nor/>
                </m:rPr>
                <w:rPr>
                  <w:sz w:val="22"/>
                  <w:szCs w:val="22"/>
                </w:rPr>
                <m:t>eval</m:t>
              </m:r>
            </m:sub>
          </m:sSub>
          <m:r>
            <w:rPr>
              <w:rFonts w:ascii="Cambria Math" w:hAnsi="Cambria Math"/>
              <w:sz w:val="22"/>
              <w:szCs w:val="22"/>
            </w:rPr>
            <m:t>={</m:t>
          </m:r>
          <m:r>
            <m:rPr>
              <m:nor/>
            </m:rPr>
            <w:rPr>
              <w:sz w:val="22"/>
              <w:szCs w:val="22"/>
            </w:rPr>
            <m:t>Accuracy</m:t>
          </m:r>
          <m:r>
            <w:rPr>
              <w:rFonts w:ascii="Cambria Math" w:hAnsi="Cambria Math"/>
              <w:sz w:val="22"/>
              <w:szCs w:val="22"/>
            </w:rPr>
            <m:t>,</m:t>
          </m:r>
          <m:r>
            <m:rPr>
              <m:nor/>
            </m:rPr>
            <w:rPr>
              <w:rFonts w:ascii="Arial" w:hAnsi="Arial" w:cs="Arial"/>
              <w:sz w:val="22"/>
              <w:szCs w:val="22"/>
            </w:rPr>
            <m:t>  </m:t>
          </m:r>
          <m:r>
            <m:rPr>
              <m:nor/>
            </m:rPr>
            <w:rPr>
              <w:sz w:val="22"/>
              <w:szCs w:val="22"/>
            </w:rPr>
            <m:t>Precision</m:t>
          </m:r>
          <m:r>
            <w:rPr>
              <w:rFonts w:ascii="Cambria Math" w:hAnsi="Cambria Math"/>
              <w:sz w:val="22"/>
              <w:szCs w:val="22"/>
            </w:rPr>
            <m:t>,</m:t>
          </m:r>
          <m:r>
            <m:rPr>
              <m:nor/>
            </m:rPr>
            <w:rPr>
              <w:rFonts w:ascii="Arial" w:hAnsi="Arial" w:cs="Arial"/>
              <w:sz w:val="22"/>
              <w:szCs w:val="22"/>
            </w:rPr>
            <m:t>  </m:t>
          </m:r>
          <m:r>
            <m:rPr>
              <m:nor/>
            </m:rPr>
            <w:rPr>
              <w:sz w:val="22"/>
              <w:szCs w:val="22"/>
            </w:rPr>
            <m:t>Recall</m:t>
          </m:r>
          <m:r>
            <w:rPr>
              <w:rFonts w:ascii="Cambria Math" w:hAnsi="Cambria Math"/>
              <w:sz w:val="22"/>
              <w:szCs w:val="22"/>
            </w:rPr>
            <m:t>,</m:t>
          </m:r>
          <m:r>
            <m:rPr>
              <m:nor/>
            </m:rPr>
            <w:rPr>
              <w:rFonts w:ascii="Arial" w:hAnsi="Arial" w:cs="Arial"/>
              <w:sz w:val="22"/>
              <w:szCs w:val="22"/>
            </w:rPr>
            <m:t>  </m:t>
          </m:r>
          <m:r>
            <m:rPr>
              <m:nor/>
            </m:rPr>
            <w:rPr>
              <w:sz w:val="22"/>
              <w:szCs w:val="22"/>
            </w:rPr>
            <m:t>F1-score</m:t>
          </m:r>
          <m:r>
            <w:rPr>
              <w:rFonts w:ascii="Cambria Math" w:hAnsi="Cambria Math"/>
              <w:sz w:val="22"/>
              <w:szCs w:val="22"/>
            </w:rPr>
            <m:t>,</m:t>
          </m:r>
          <m:r>
            <m:rPr>
              <m:nor/>
            </m:rPr>
            <w:rPr>
              <w:rFonts w:ascii="Arial" w:hAnsi="Arial" w:cs="Arial"/>
              <w:sz w:val="22"/>
              <w:szCs w:val="22"/>
            </w:rPr>
            <m:t>  </m:t>
          </m:r>
          <m:r>
            <m:rPr>
              <m:nor/>
            </m:rPr>
            <w:rPr>
              <w:sz w:val="22"/>
              <w:szCs w:val="22"/>
            </w:rPr>
            <m:t>ROC-AUC</m:t>
          </m:r>
          <m:r>
            <w:rPr>
              <w:rFonts w:ascii="Cambria Math" w:hAnsi="Cambria Math"/>
              <w:sz w:val="22"/>
              <w:szCs w:val="22"/>
            </w:rPr>
            <m:t>}</m:t>
          </m:r>
          <m:r>
            <m:rPr>
              <m:sty m:val="p"/>
            </m:rPr>
            <w:rPr>
              <w:sz w:val="22"/>
              <w:szCs w:val="22"/>
            </w:rPr>
            <w:br/>
          </m:r>
        </m:oMath>
      </m:oMathPara>
    </w:p>
    <w:p w14:paraId="35D2C0D4" w14:textId="77777777" w:rsidR="008D5508" w:rsidRPr="008D5508" w:rsidRDefault="008D5508" w:rsidP="008D5508">
      <w:pPr>
        <w:numPr>
          <w:ilvl w:val="0"/>
          <w:numId w:val="37"/>
        </w:numPr>
        <w:rPr>
          <w:sz w:val="22"/>
          <w:szCs w:val="22"/>
        </w:rPr>
      </w:pPr>
      <w:r w:rsidRPr="008D5508">
        <w:rPr>
          <w:sz w:val="22"/>
          <w:szCs w:val="22"/>
        </w:rPr>
        <w:t>Generate patient-specific clinical rationales using self-explanation prompting:</w:t>
      </w:r>
    </w:p>
    <w:p w14:paraId="5E21AB64" w14:textId="00CF55B0" w:rsidR="002817D1" w:rsidRPr="005C3BBE" w:rsidRDefault="008D5508">
      <w:pPr>
        <w:rPr>
          <w:rFonts w:eastAsiaTheme="minorEastAsia"/>
          <w:i/>
          <w:sz w:val="22"/>
          <w:szCs w:val="22"/>
        </w:rPr>
      </w:pPr>
      <m:oMathPara>
        <m:oMath>
          <m:r>
            <w:rPr>
              <w:rFonts w:ascii="Cambria Math" w:hAnsi="Cambria Math"/>
              <w:sz w:val="22"/>
              <w:szCs w:val="22"/>
            </w:rPr>
            <m:t>R=</m:t>
          </m:r>
          <m:sSub>
            <m:sSubPr>
              <m:ctrlPr>
                <w:rPr>
                  <w:rFonts w:ascii="Cambria Math" w:hAnsi="Cambria Math"/>
                  <w:sz w:val="22"/>
                  <w:szCs w:val="22"/>
                </w:rPr>
              </m:ctrlPr>
            </m:sSubPr>
            <m:e>
              <m:r>
                <w:rPr>
                  <w:rFonts w:ascii="Cambria Math" w:hAnsi="Cambria Math"/>
                  <w:sz w:val="22"/>
                  <w:szCs w:val="22"/>
                </w:rPr>
                <m:t>M</m:t>
              </m:r>
            </m:e>
            <m:sub>
              <m:sSup>
                <m:sSupPr>
                  <m:ctrlPr>
                    <w:rPr>
                      <w:rFonts w:ascii="Cambria Math" w:hAnsi="Cambria Math"/>
                      <w:sz w:val="22"/>
                      <w:szCs w:val="22"/>
                    </w:rPr>
                  </m:ctrlPr>
                </m:sSupPr>
                <m:e>
                  <m:r>
                    <w:rPr>
                      <w:rFonts w:ascii="Cambria Math" w:hAnsi="Cambria Math"/>
                      <w:sz w:val="22"/>
                      <w:szCs w:val="22"/>
                    </w:rPr>
                    <m:t>θ</m:t>
                  </m:r>
                </m:e>
                <m:sup>
                  <m:r>
                    <m:rPr>
                      <m:sty m:val="p"/>
                    </m:rPr>
                    <w:rPr>
                      <w:rFonts w:ascii="Cambria Math" w:hAnsi="Cambria Math"/>
                      <w:sz w:val="22"/>
                      <w:szCs w:val="22"/>
                    </w:rPr>
                    <m:t>'</m:t>
                  </m:r>
                </m:sup>
              </m:sSup>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nor/>
                </m:rPr>
                <w:rPr>
                  <w:sz w:val="22"/>
                  <w:szCs w:val="22"/>
                </w:rPr>
                <m:t>test</m:t>
              </m:r>
            </m:sub>
          </m:sSub>
          <m:r>
            <w:rPr>
              <w:rFonts w:ascii="Cambria Math" w:hAnsi="Cambria Math"/>
              <w:sz w:val="22"/>
              <w:szCs w:val="22"/>
            </w:rPr>
            <m:t>∣</m:t>
          </m:r>
          <m:r>
            <m:rPr>
              <m:nor/>
            </m:rPr>
            <w:rPr>
              <w:sz w:val="22"/>
              <w:szCs w:val="22"/>
            </w:rPr>
            <m:t>“Explain the clinical reasoning behind this prediction”</m:t>
          </m:r>
          <m:r>
            <w:rPr>
              <w:rFonts w:ascii="Cambria Math" w:hAnsi="Cambria Math"/>
              <w:sz w:val="22"/>
              <w:szCs w:val="22"/>
            </w:rPr>
            <m:t>)</m:t>
          </m:r>
        </m:oMath>
      </m:oMathPara>
    </w:p>
    <w:p w14:paraId="704BB126" w14:textId="2370AC52" w:rsidR="002817D1" w:rsidRDefault="002817D1">
      <w:pPr>
        <w:rPr>
          <w:b/>
          <w:bCs/>
          <w:sz w:val="22"/>
          <w:szCs w:val="22"/>
        </w:rPr>
      </w:pPr>
      <w:r w:rsidRPr="0062777A">
        <w:rPr>
          <w:b/>
          <w:bCs/>
          <w:sz w:val="22"/>
          <w:szCs w:val="22"/>
        </w:rPr>
        <w:t xml:space="preserve">Results : </w:t>
      </w:r>
    </w:p>
    <w:p w14:paraId="2D317FE8" w14:textId="15D07C2F" w:rsidR="00020778" w:rsidRDefault="00020778">
      <w:pPr>
        <w:rPr>
          <w:sz w:val="22"/>
          <w:szCs w:val="22"/>
        </w:rPr>
      </w:pPr>
      <w:r w:rsidRPr="00020778">
        <w:rPr>
          <w:sz w:val="22"/>
          <w:szCs w:val="22"/>
        </w:rPr>
        <w:t>This section presents the experimental results obtained after benchmarking the models against three different datasets.</w:t>
      </w:r>
      <w:r w:rsidRPr="00020778">
        <w:t xml:space="preserve"> </w:t>
      </w:r>
      <w:r w:rsidRPr="00020778">
        <w:rPr>
          <w:sz w:val="22"/>
          <w:szCs w:val="22"/>
        </w:rPr>
        <w:t xml:space="preserve">We evaluate both predictive performance and the quality of generated </w:t>
      </w:r>
      <w:r>
        <w:rPr>
          <w:sz w:val="22"/>
          <w:szCs w:val="22"/>
        </w:rPr>
        <w:t xml:space="preserve">explainability be each model </w:t>
      </w:r>
      <w:r w:rsidRPr="00020778">
        <w:rPr>
          <w:sz w:val="22"/>
          <w:szCs w:val="22"/>
        </w:rPr>
        <w:t>, highlighting the strengths and limitations of each approach</w:t>
      </w:r>
      <w:r>
        <w:rPr>
          <w:sz w:val="22"/>
          <w:szCs w:val="22"/>
        </w:rPr>
        <w:t>.</w:t>
      </w:r>
    </w:p>
    <w:p w14:paraId="63DE7F74" w14:textId="5561072C" w:rsidR="00020778" w:rsidRPr="00020778" w:rsidRDefault="00020778">
      <w:pPr>
        <w:rPr>
          <w:b/>
          <w:bCs/>
          <w:sz w:val="22"/>
          <w:szCs w:val="22"/>
        </w:rPr>
      </w:pPr>
      <w:r w:rsidRPr="00020778">
        <w:rPr>
          <w:b/>
          <w:bCs/>
          <w:sz w:val="22"/>
          <w:szCs w:val="22"/>
        </w:rPr>
        <w:t>Predictive Performance :</w:t>
      </w:r>
    </w:p>
    <w:p w14:paraId="5EC0E4C2" w14:textId="77777777" w:rsidR="00EE16B3" w:rsidRDefault="00EE16B3">
      <w:pPr>
        <w:rPr>
          <w:sz w:val="22"/>
          <w:szCs w:val="22"/>
        </w:rPr>
      </w:pPr>
      <w:r w:rsidRPr="00EE16B3">
        <w:rPr>
          <w:sz w:val="22"/>
          <w:szCs w:val="22"/>
        </w:rPr>
        <w:t>The predictive performance of the fine-tuned Large Language Model (LLM) and the Random Forest (RF) baseline was evaluated on the test sets of the PKC, UCI, and Spanish (SPN) CKD datasets using the metrics presented in Table III, as illustrated in Figure 4</w:t>
      </w:r>
      <w:r>
        <w:rPr>
          <w:sz w:val="22"/>
          <w:szCs w:val="22"/>
        </w:rPr>
        <w:t>.</w:t>
      </w:r>
    </w:p>
    <w:p w14:paraId="6FC6CAB7" w14:textId="77777777" w:rsidR="00EE16B3" w:rsidRDefault="00FF1C9E">
      <w:pPr>
        <w:rPr>
          <w:sz w:val="22"/>
          <w:szCs w:val="22"/>
        </w:rPr>
      </w:pPr>
      <w:r w:rsidRPr="00FF1C9E">
        <w:rPr>
          <w:sz w:val="22"/>
          <w:szCs w:val="22"/>
        </w:rPr>
        <w:t>Across the PKC and UCI datasets, the LLM achieved performance comparable to the traditional ML baseline</w:t>
      </w:r>
      <w:r w:rsidR="00EE16B3">
        <w:rPr>
          <w:sz w:val="22"/>
          <w:szCs w:val="22"/>
        </w:rPr>
        <w:t xml:space="preserve"> as seen in Fig 4 (</w:t>
      </w:r>
      <w:proofErr w:type="spellStart"/>
      <w:proofErr w:type="gramStart"/>
      <w:r w:rsidR="00EE16B3">
        <w:rPr>
          <w:sz w:val="22"/>
          <w:szCs w:val="22"/>
        </w:rPr>
        <w:t>a,b</w:t>
      </w:r>
      <w:proofErr w:type="spellEnd"/>
      <w:proofErr w:type="gramEnd"/>
      <w:r w:rsidR="00EE16B3">
        <w:rPr>
          <w:sz w:val="22"/>
          <w:szCs w:val="22"/>
        </w:rPr>
        <w:t>)</w:t>
      </w:r>
      <w:r w:rsidRPr="00FF1C9E">
        <w:rPr>
          <w:sz w:val="22"/>
          <w:szCs w:val="22"/>
        </w:rPr>
        <w:t>. However, a performance decline was observed on the larger SPN dataset</w:t>
      </w:r>
      <w:r w:rsidR="00EE16B3">
        <w:rPr>
          <w:sz w:val="22"/>
          <w:szCs w:val="22"/>
        </w:rPr>
        <w:t xml:space="preserve"> Fig 4 (c</w:t>
      </w:r>
      <w:proofErr w:type="gramStart"/>
      <w:r w:rsidR="00EE16B3">
        <w:rPr>
          <w:sz w:val="22"/>
          <w:szCs w:val="22"/>
        </w:rPr>
        <w:t xml:space="preserve">) </w:t>
      </w:r>
      <w:r w:rsidRPr="00FF1C9E">
        <w:rPr>
          <w:sz w:val="22"/>
          <w:szCs w:val="22"/>
        </w:rPr>
        <w:t>,</w:t>
      </w:r>
      <w:proofErr w:type="gramEnd"/>
      <w:r w:rsidRPr="00FF1C9E">
        <w:rPr>
          <w:sz w:val="22"/>
          <w:szCs w:val="22"/>
        </w:rPr>
        <w:t xml:space="preserve"> consistent with prior studies [11,21] showing that LLMs perform well in few-shot settings but do not outperform</w:t>
      </w:r>
      <w:r>
        <w:rPr>
          <w:sz w:val="22"/>
          <w:szCs w:val="22"/>
        </w:rPr>
        <w:t xml:space="preserve"> </w:t>
      </w:r>
      <w:r w:rsidRPr="00FF1C9E">
        <w:rPr>
          <w:sz w:val="22"/>
          <w:szCs w:val="22"/>
        </w:rPr>
        <w:t xml:space="preserve">traditional ML models on large-scale tabular data. </w:t>
      </w:r>
      <w:r w:rsidR="009C5A61">
        <w:rPr>
          <w:sz w:val="22"/>
          <w:szCs w:val="22"/>
        </w:rPr>
        <w:t>In contrast RF maintained stable performance across all three datasets.</w:t>
      </w:r>
    </w:p>
    <w:p w14:paraId="63C6EA8E" w14:textId="0E215558" w:rsidR="00EE16B3" w:rsidRDefault="005C3BBE">
      <w:pPr>
        <w:rPr>
          <w:sz w:val="22"/>
          <w:szCs w:val="22"/>
        </w:rPr>
      </w:pPr>
      <w:r>
        <w:rPr>
          <w:b/>
          <w:bCs/>
          <w:noProof/>
          <w:sz w:val="22"/>
          <w:szCs w:val="22"/>
        </w:rPr>
        <w:lastRenderedPageBreak/>
        <w:drawing>
          <wp:inline distT="0" distB="0" distL="0" distR="0" wp14:anchorId="1D5526DD" wp14:editId="265AD91A">
            <wp:extent cx="5118100" cy="7696748"/>
            <wp:effectExtent l="0" t="0" r="6350" b="0"/>
            <wp:docPr id="7678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6121" name="Picture 767856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3554" cy="7704950"/>
                    </a:xfrm>
                    <a:prstGeom prst="rect">
                      <a:avLst/>
                    </a:prstGeom>
                  </pic:spPr>
                </pic:pic>
              </a:graphicData>
            </a:graphic>
          </wp:inline>
        </w:drawing>
      </w:r>
    </w:p>
    <w:p w14:paraId="1D4D3F59" w14:textId="4AC6CADA" w:rsidR="00EE16B3" w:rsidRPr="00EE16B3" w:rsidRDefault="00BF59E5">
      <w:pPr>
        <w:rPr>
          <w:sz w:val="22"/>
          <w:szCs w:val="22"/>
        </w:rPr>
      </w:pPr>
      <w:r w:rsidRPr="00BF59E5">
        <w:rPr>
          <w:b/>
          <w:bCs/>
          <w:sz w:val="22"/>
          <w:szCs w:val="22"/>
        </w:rPr>
        <w:t>Figure 4.</w:t>
      </w:r>
      <w:r w:rsidRPr="00BF59E5">
        <w:rPr>
          <w:sz w:val="22"/>
          <w:szCs w:val="22"/>
        </w:rPr>
        <w:t xml:space="preserve"> Predictive performance comparison between the Random Forest (ML) baseline and the fine-tuned Large Language Model (LLM) across the PKC, UCI, and Spanish (SPN) CKD datasets.</w:t>
      </w:r>
    </w:p>
    <w:p w14:paraId="4FAF002D" w14:textId="3C1752D6" w:rsidR="00EE16B3" w:rsidRDefault="002E276B">
      <w:pPr>
        <w:rPr>
          <w:sz w:val="22"/>
          <w:szCs w:val="22"/>
        </w:rPr>
      </w:pPr>
      <w:r w:rsidRPr="002E276B">
        <w:rPr>
          <w:sz w:val="22"/>
          <w:szCs w:val="22"/>
        </w:rPr>
        <w:lastRenderedPageBreak/>
        <w:t xml:space="preserve">This behavior is further confirmed by the confusion matrices shown in Figure 5. On the PKC dataset, the LLM produced </w:t>
      </w:r>
      <w:proofErr w:type="gramStart"/>
      <w:r>
        <w:rPr>
          <w:sz w:val="22"/>
          <w:szCs w:val="22"/>
        </w:rPr>
        <w:t>more</w:t>
      </w:r>
      <w:proofErr w:type="gramEnd"/>
      <w:r w:rsidRPr="002E276B">
        <w:rPr>
          <w:sz w:val="22"/>
          <w:szCs w:val="22"/>
        </w:rPr>
        <w:t xml:space="preserve"> number of false </w:t>
      </w:r>
      <w:r>
        <w:rPr>
          <w:sz w:val="22"/>
          <w:szCs w:val="22"/>
        </w:rPr>
        <w:t>negatives and zero false positives</w:t>
      </w:r>
      <w:r w:rsidRPr="002E276B">
        <w:rPr>
          <w:sz w:val="22"/>
          <w:szCs w:val="22"/>
        </w:rPr>
        <w:t>, as illustrated in Figure 5(b), while successfully identifying all CKD-positive cases. This limitation becomes more evident on the large-scale SPN dataset, where the LLM incorrectly labeled 147 non-CKD instances as CKD, whereas the Random Forest model demonstrated more robust pattern extraction with only one false positive and one false negative, as shown in Figure 5(e–f)</w:t>
      </w:r>
      <w:r>
        <w:rPr>
          <w:sz w:val="22"/>
          <w:szCs w:val="22"/>
        </w:rPr>
        <w:t xml:space="preserve">. </w:t>
      </w:r>
      <w:r w:rsidRPr="002E276B">
        <w:rPr>
          <w:sz w:val="22"/>
          <w:szCs w:val="22"/>
        </w:rPr>
        <w:t>This behavior indicates that the fine-tuned LLM prioritizes recall over precision in the evaluated setting, as shown in Figure 4(a–c), where the model consistently achieves 100% recall across all three datasets</w:t>
      </w:r>
      <w:r>
        <w:rPr>
          <w:sz w:val="22"/>
          <w:szCs w:val="22"/>
        </w:rPr>
        <w:t>.</w:t>
      </w:r>
    </w:p>
    <w:p w14:paraId="20AA12C3" w14:textId="77777777" w:rsidR="00EE16B3" w:rsidRDefault="00EE16B3">
      <w:pPr>
        <w:rPr>
          <w:sz w:val="22"/>
          <w:szCs w:val="22"/>
        </w:rPr>
      </w:pPr>
    </w:p>
    <w:p w14:paraId="3A9456C4" w14:textId="67D16A4D" w:rsidR="002E276B" w:rsidRDefault="00EE16B3">
      <w:pPr>
        <w:rPr>
          <w:sz w:val="22"/>
          <w:szCs w:val="22"/>
        </w:rPr>
      </w:pPr>
      <w:r>
        <w:rPr>
          <w:noProof/>
          <w:sz w:val="22"/>
          <w:szCs w:val="22"/>
        </w:rPr>
        <w:lastRenderedPageBreak/>
        <w:drawing>
          <wp:inline distT="0" distB="0" distL="0" distR="0" wp14:anchorId="11B79937" wp14:editId="65A5D7F6">
            <wp:extent cx="5612244" cy="7023100"/>
            <wp:effectExtent l="0" t="0" r="7620" b="6350"/>
            <wp:docPr id="1878469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9910" name="Picture 18784699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5066" cy="7039146"/>
                    </a:xfrm>
                    <a:prstGeom prst="rect">
                      <a:avLst/>
                    </a:prstGeom>
                  </pic:spPr>
                </pic:pic>
              </a:graphicData>
            </a:graphic>
          </wp:inline>
        </w:drawing>
      </w:r>
    </w:p>
    <w:p w14:paraId="76275E40" w14:textId="6410EC5D" w:rsidR="00EE16B3" w:rsidRDefault="00BF59E5">
      <w:pPr>
        <w:rPr>
          <w:sz w:val="22"/>
          <w:szCs w:val="22"/>
        </w:rPr>
      </w:pPr>
      <w:r w:rsidRPr="00BF59E5">
        <w:rPr>
          <w:b/>
          <w:bCs/>
          <w:sz w:val="22"/>
          <w:szCs w:val="22"/>
        </w:rPr>
        <w:t>Figure 5.</w:t>
      </w:r>
      <w:r w:rsidRPr="00BF59E5">
        <w:rPr>
          <w:sz w:val="22"/>
          <w:szCs w:val="22"/>
        </w:rPr>
        <w:t xml:space="preserve"> Confusion matrices for CKD prediction using the Random Forest (ML) and Large Language Model (LLM) across the PKC, UCI, and Spanish (SPN) datasets, illustrating differences in error distribution.</w:t>
      </w:r>
    </w:p>
    <w:p w14:paraId="4BA0D219" w14:textId="5D3897CB" w:rsidR="002E276B" w:rsidRDefault="00BF59E5">
      <w:pPr>
        <w:rPr>
          <w:sz w:val="22"/>
          <w:szCs w:val="22"/>
        </w:rPr>
      </w:pPr>
      <w:r w:rsidRPr="00BF59E5">
        <w:rPr>
          <w:sz w:val="22"/>
          <w:szCs w:val="22"/>
        </w:rPr>
        <w:t xml:space="preserve">These findings are consistent with earlier studies [11,21], which show that LLMs perform well on small to medium tabular </w:t>
      </w:r>
      <w:proofErr w:type="gramStart"/>
      <w:r w:rsidRPr="00BF59E5">
        <w:rPr>
          <w:sz w:val="22"/>
          <w:szCs w:val="22"/>
        </w:rPr>
        <w:t>datasets</w:t>
      </w:r>
      <w:proofErr w:type="gramEnd"/>
      <w:r w:rsidRPr="00BF59E5">
        <w:rPr>
          <w:sz w:val="22"/>
          <w:szCs w:val="22"/>
        </w:rPr>
        <w:t xml:space="preserve"> but struggle compared to traditional machine learning models on </w:t>
      </w:r>
      <w:r w:rsidRPr="00BF59E5">
        <w:rPr>
          <w:sz w:val="22"/>
          <w:szCs w:val="22"/>
        </w:rPr>
        <w:lastRenderedPageBreak/>
        <w:t xml:space="preserve">larger structured data. In our experiments, the fine-tuned LLM consistently favored recall over precision, achieving 100% recall across all datasets. However, this emphasis on recall increases false negatives, where CKD cases are incorrectly classified as healthy. This is problematic, as it may prevent patients from receiving early CKD interventions. In clinical practice, such misclassification can lead to missed diagnoses, additional follow-up tests, greater workload for clinicians, and reduced trust in automated </w:t>
      </w:r>
      <w:proofErr w:type="gramStart"/>
      <w:r w:rsidRPr="00BF59E5">
        <w:rPr>
          <w:sz w:val="22"/>
          <w:szCs w:val="22"/>
        </w:rPr>
        <w:t>tools</w:t>
      </w:r>
      <w:r>
        <w:rPr>
          <w:sz w:val="22"/>
          <w:szCs w:val="22"/>
        </w:rPr>
        <w:t xml:space="preserve"> ,</w:t>
      </w:r>
      <w:r w:rsidRPr="00BF59E5">
        <w:rPr>
          <w:sz w:val="22"/>
          <w:szCs w:val="22"/>
        </w:rPr>
        <w:t>making</w:t>
      </w:r>
      <w:proofErr w:type="gramEnd"/>
      <w:r w:rsidRPr="00BF59E5">
        <w:rPr>
          <w:sz w:val="22"/>
          <w:szCs w:val="22"/>
        </w:rPr>
        <w:t xml:space="preserve"> LLMs less practical than more balanced traditional models.</w:t>
      </w:r>
    </w:p>
    <w:p w14:paraId="0B784456" w14:textId="4611B9F8" w:rsidR="00BF59E5" w:rsidRDefault="00BF59E5">
      <w:pPr>
        <w:rPr>
          <w:b/>
          <w:bCs/>
          <w:sz w:val="22"/>
          <w:szCs w:val="22"/>
        </w:rPr>
      </w:pPr>
      <w:r w:rsidRPr="00BF59E5">
        <w:rPr>
          <w:b/>
          <w:bCs/>
          <w:sz w:val="22"/>
          <w:szCs w:val="22"/>
        </w:rPr>
        <w:t xml:space="preserve">Explainability </w:t>
      </w:r>
      <w:proofErr w:type="gramStart"/>
      <w:r w:rsidRPr="00BF59E5">
        <w:rPr>
          <w:b/>
          <w:bCs/>
          <w:sz w:val="22"/>
          <w:szCs w:val="22"/>
        </w:rPr>
        <w:t>Comparison :</w:t>
      </w:r>
      <w:proofErr w:type="gramEnd"/>
    </w:p>
    <w:p w14:paraId="368DAE6C" w14:textId="790B34A1" w:rsidR="006C2005" w:rsidRDefault="006C2005">
      <w:pPr>
        <w:rPr>
          <w:sz w:val="22"/>
          <w:szCs w:val="22"/>
        </w:rPr>
      </w:pPr>
      <w:r w:rsidRPr="006C2005">
        <w:rPr>
          <w:sz w:val="22"/>
          <w:szCs w:val="22"/>
        </w:rPr>
        <w:t>We</w:t>
      </w:r>
      <w:r>
        <w:rPr>
          <w:sz w:val="22"/>
          <w:szCs w:val="22"/>
        </w:rPr>
        <w:t xml:space="preserve"> will use </w:t>
      </w:r>
      <w:r w:rsidR="00E03558">
        <w:rPr>
          <w:sz w:val="22"/>
          <w:szCs w:val="22"/>
        </w:rPr>
        <w:t>a</w:t>
      </w:r>
      <w:r>
        <w:rPr>
          <w:sz w:val="22"/>
          <w:szCs w:val="22"/>
        </w:rPr>
        <w:t xml:space="preserve"> framework to compare the</w:t>
      </w:r>
      <w:r w:rsidR="00A32568" w:rsidRPr="00A32568">
        <w:rPr>
          <w:sz w:val="22"/>
          <w:szCs w:val="22"/>
        </w:rPr>
        <w:t xml:space="preserve"> explainability of both models using a framework focused on </w:t>
      </w:r>
      <w:r w:rsidR="00A32568" w:rsidRPr="00A32568">
        <w:rPr>
          <w:b/>
          <w:bCs/>
          <w:sz w:val="22"/>
          <w:szCs w:val="22"/>
        </w:rPr>
        <w:t>accessibility</w:t>
      </w:r>
      <w:r w:rsidR="00A32568" w:rsidRPr="00A32568">
        <w:rPr>
          <w:sz w:val="22"/>
          <w:szCs w:val="22"/>
        </w:rPr>
        <w:t xml:space="preserve"> and </w:t>
      </w:r>
      <w:r w:rsidR="00A32568" w:rsidRPr="00A32568">
        <w:rPr>
          <w:b/>
          <w:bCs/>
          <w:sz w:val="22"/>
          <w:szCs w:val="22"/>
        </w:rPr>
        <w:t>usability</w:t>
      </w:r>
      <w:r w:rsidR="00A32568">
        <w:rPr>
          <w:b/>
          <w:bCs/>
          <w:sz w:val="22"/>
          <w:szCs w:val="22"/>
        </w:rPr>
        <w:t xml:space="preserve"> as mentioned in Table </w:t>
      </w:r>
      <w:proofErr w:type="gramStart"/>
      <w:r w:rsidR="00A32568">
        <w:rPr>
          <w:b/>
          <w:bCs/>
          <w:sz w:val="22"/>
          <w:szCs w:val="22"/>
        </w:rPr>
        <w:t>iv .</w:t>
      </w:r>
      <w:proofErr w:type="gramEnd"/>
      <w:r w:rsidR="00DF487E" w:rsidRPr="00DF487E">
        <w:t xml:space="preserve"> </w:t>
      </w:r>
      <w:r w:rsidR="00DF487E" w:rsidRPr="00DF487E">
        <w:rPr>
          <w:sz w:val="22"/>
          <w:szCs w:val="22"/>
        </w:rPr>
        <w:t>This framework evaluates how effectively each model communicates its predictions to end users.</w:t>
      </w:r>
      <w:r w:rsidR="00AE5BBE">
        <w:rPr>
          <w:sz w:val="22"/>
          <w:szCs w:val="22"/>
        </w:rPr>
        <w:t xml:space="preserve"> </w:t>
      </w:r>
      <w:r w:rsidR="00AE5BBE" w:rsidRPr="00AE5BBE">
        <w:rPr>
          <w:sz w:val="22"/>
          <w:szCs w:val="22"/>
        </w:rPr>
        <w:t xml:space="preserve">Figure 6 provides a side-by-side comparison of how each model justifies its predictions for two distinct scenarios: a positive </w:t>
      </w:r>
      <w:proofErr w:type="gramStart"/>
      <w:r w:rsidR="00AE5BBE" w:rsidRPr="00AE5BBE">
        <w:rPr>
          <w:sz w:val="22"/>
          <w:szCs w:val="22"/>
        </w:rPr>
        <w:t>Chronic Kidney Disease</w:t>
      </w:r>
      <w:proofErr w:type="gramEnd"/>
      <w:r w:rsidR="00AE5BBE" w:rsidRPr="00AE5BBE">
        <w:rPr>
          <w:sz w:val="22"/>
          <w:szCs w:val="22"/>
        </w:rPr>
        <w:t xml:space="preserve"> (CKD) case and a negative case</w:t>
      </w:r>
      <w:r w:rsidR="00AE5BBE">
        <w:rPr>
          <w:sz w:val="22"/>
          <w:szCs w:val="22"/>
        </w:rPr>
        <w:t xml:space="preserve">. </w:t>
      </w:r>
    </w:p>
    <w:p w14:paraId="7CD0D7AB" w14:textId="056E52A9" w:rsidR="00AE5BBE" w:rsidRDefault="00AE5BBE">
      <w:pPr>
        <w:rPr>
          <w:sz w:val="22"/>
          <w:szCs w:val="22"/>
        </w:rPr>
      </w:pPr>
      <w:r>
        <w:rPr>
          <w:noProof/>
          <w:sz w:val="22"/>
          <w:szCs w:val="22"/>
        </w:rPr>
        <w:drawing>
          <wp:inline distT="0" distB="0" distL="0" distR="0" wp14:anchorId="7465DC42" wp14:editId="05FE7AA9">
            <wp:extent cx="5943600" cy="3343275"/>
            <wp:effectExtent l="0" t="0" r="0" b="9525"/>
            <wp:docPr id="51411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1370" name="Picture 5141113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6189AC" w14:textId="0BCC122B" w:rsidR="00E03558" w:rsidRDefault="00A175E5" w:rsidP="00A175E5">
      <w:pPr>
        <w:jc w:val="center"/>
        <w:rPr>
          <w:sz w:val="22"/>
          <w:szCs w:val="22"/>
        </w:rPr>
      </w:pPr>
      <w:r w:rsidRPr="00A175E5">
        <w:rPr>
          <w:b/>
          <w:bCs/>
          <w:sz w:val="22"/>
          <w:szCs w:val="22"/>
        </w:rPr>
        <w:t>Figure 6</w:t>
      </w:r>
      <w:r w:rsidRPr="00A175E5">
        <w:rPr>
          <w:sz w:val="22"/>
          <w:szCs w:val="22"/>
        </w:rPr>
        <w:t>. Comparison of Technical XAI (SHAP) vs. LLM Natural Language Rationales.</w:t>
      </w:r>
    </w:p>
    <w:p w14:paraId="3918454B" w14:textId="6919D57E" w:rsidR="00AE5BBE" w:rsidRDefault="00E03558">
      <w:pPr>
        <w:rPr>
          <w:sz w:val="22"/>
          <w:szCs w:val="22"/>
        </w:rPr>
      </w:pPr>
      <w:r w:rsidRPr="00E03558">
        <w:rPr>
          <w:sz w:val="22"/>
          <w:szCs w:val="22"/>
        </w:rPr>
        <w:t xml:space="preserve">For traditional ML, </w:t>
      </w:r>
      <w:proofErr w:type="gramStart"/>
      <w:r w:rsidRPr="00E03558">
        <w:rPr>
          <w:sz w:val="22"/>
          <w:szCs w:val="22"/>
        </w:rPr>
        <w:t>Figure</w:t>
      </w:r>
      <w:proofErr w:type="gramEnd"/>
      <w:r w:rsidRPr="00E03558">
        <w:rPr>
          <w:sz w:val="22"/>
          <w:szCs w:val="22"/>
        </w:rPr>
        <w:t xml:space="preserve"> 6(a) and 6(d) represent </w:t>
      </w:r>
      <w:r w:rsidRPr="00E03558">
        <w:rPr>
          <w:b/>
          <w:bCs/>
          <w:sz w:val="22"/>
          <w:szCs w:val="22"/>
        </w:rPr>
        <w:t>SHAP waterfall plots</w:t>
      </w:r>
      <w:r w:rsidRPr="00E03558">
        <w:rPr>
          <w:sz w:val="22"/>
          <w:szCs w:val="22"/>
        </w:rPr>
        <w:t xml:space="preserve">, which break down the final prediction into individual feature contributions, while </w:t>
      </w:r>
      <w:proofErr w:type="gramStart"/>
      <w:r w:rsidRPr="00E03558">
        <w:rPr>
          <w:sz w:val="22"/>
          <w:szCs w:val="22"/>
        </w:rPr>
        <w:t>Figure</w:t>
      </w:r>
      <w:proofErr w:type="gramEnd"/>
      <w:r w:rsidRPr="00E03558">
        <w:rPr>
          <w:sz w:val="22"/>
          <w:szCs w:val="22"/>
        </w:rPr>
        <w:t xml:space="preserve"> 6(b) and 6(e) display </w:t>
      </w:r>
      <w:r w:rsidRPr="00E03558">
        <w:rPr>
          <w:b/>
          <w:bCs/>
          <w:sz w:val="22"/>
          <w:szCs w:val="22"/>
        </w:rPr>
        <w:t>SHAP force plots</w:t>
      </w:r>
      <w:r w:rsidRPr="00E03558">
        <w:rPr>
          <w:sz w:val="22"/>
          <w:szCs w:val="22"/>
        </w:rPr>
        <w:t>, showing the mathematical "push" of features toward a specific outcome.</w:t>
      </w:r>
      <w:r w:rsidRPr="00E03558">
        <w:t xml:space="preserve"> </w:t>
      </w:r>
      <w:r w:rsidRPr="00E03558">
        <w:rPr>
          <w:sz w:val="22"/>
          <w:szCs w:val="22"/>
        </w:rPr>
        <w:t xml:space="preserve">In contrast, </w:t>
      </w:r>
      <w:proofErr w:type="gramStart"/>
      <w:r w:rsidRPr="00E03558">
        <w:rPr>
          <w:sz w:val="22"/>
          <w:szCs w:val="22"/>
        </w:rPr>
        <w:t>Figure</w:t>
      </w:r>
      <w:proofErr w:type="gramEnd"/>
      <w:r w:rsidRPr="00E03558">
        <w:rPr>
          <w:sz w:val="22"/>
          <w:szCs w:val="22"/>
        </w:rPr>
        <w:t xml:space="preserve"> 6(c) and 6(f) present the </w:t>
      </w:r>
      <w:r w:rsidRPr="00E03558">
        <w:rPr>
          <w:b/>
          <w:bCs/>
          <w:sz w:val="22"/>
          <w:szCs w:val="22"/>
        </w:rPr>
        <w:t>LLM natural language rationales</w:t>
      </w:r>
      <w:r w:rsidRPr="00E03558">
        <w:rPr>
          <w:sz w:val="22"/>
          <w:szCs w:val="22"/>
        </w:rPr>
        <w:t>, which provide a structured narrative explaining the diagnosis in plain text.</w:t>
      </w:r>
    </w:p>
    <w:p w14:paraId="06587C5B" w14:textId="77777777" w:rsidR="000B6701" w:rsidRDefault="000B6701">
      <w:pPr>
        <w:rPr>
          <w:sz w:val="22"/>
          <w:szCs w:val="22"/>
        </w:rPr>
      </w:pPr>
    </w:p>
    <w:p w14:paraId="1A311890" w14:textId="77777777" w:rsidR="000B6701" w:rsidRDefault="000B6701">
      <w:pPr>
        <w:rPr>
          <w:sz w:val="22"/>
          <w:szCs w:val="22"/>
        </w:rPr>
      </w:pPr>
    </w:p>
    <w:p w14:paraId="79F9224D" w14:textId="2EE1B95D" w:rsidR="00EA1553" w:rsidRPr="00A175E5" w:rsidRDefault="000B6701" w:rsidP="000B6701">
      <w:pPr>
        <w:jc w:val="center"/>
        <w:rPr>
          <w:b/>
          <w:bCs/>
          <w:sz w:val="22"/>
          <w:szCs w:val="22"/>
        </w:rPr>
      </w:pPr>
      <w:r w:rsidRPr="00A175E5">
        <w:rPr>
          <w:b/>
          <w:bCs/>
          <w:sz w:val="22"/>
          <w:szCs w:val="22"/>
        </w:rPr>
        <w:lastRenderedPageBreak/>
        <w:t xml:space="preserve">Table V. </w:t>
      </w:r>
      <w:r w:rsidRPr="00A175E5">
        <w:rPr>
          <w:sz w:val="22"/>
          <w:szCs w:val="22"/>
        </w:rPr>
        <w:t>Explainability Comparison Framework</w:t>
      </w:r>
    </w:p>
    <w:tbl>
      <w:tblPr>
        <w:tblStyle w:val="TableGrid"/>
        <w:tblW w:w="0" w:type="auto"/>
        <w:tblLook w:val="04A0" w:firstRow="1" w:lastRow="0" w:firstColumn="1" w:lastColumn="0" w:noHBand="0" w:noVBand="1"/>
      </w:tblPr>
      <w:tblGrid>
        <w:gridCol w:w="1995"/>
        <w:gridCol w:w="3018"/>
        <w:gridCol w:w="2731"/>
        <w:gridCol w:w="1606"/>
      </w:tblGrid>
      <w:tr w:rsidR="00EA1553" w:rsidRPr="00EA1553" w14:paraId="3D4AF5D2" w14:textId="77777777" w:rsidTr="00EA1553">
        <w:tc>
          <w:tcPr>
            <w:tcW w:w="0" w:type="auto"/>
            <w:hideMark/>
          </w:tcPr>
          <w:p w14:paraId="2B5C7FA4" w14:textId="77777777" w:rsidR="00EA1553" w:rsidRPr="00EA1553" w:rsidRDefault="00EA1553" w:rsidP="00EA1553">
            <w:pPr>
              <w:spacing w:after="160" w:line="278" w:lineRule="auto"/>
              <w:rPr>
                <w:sz w:val="22"/>
                <w:szCs w:val="22"/>
              </w:rPr>
            </w:pPr>
            <w:r w:rsidRPr="00EA1553">
              <w:rPr>
                <w:b/>
                <w:bCs/>
                <w:sz w:val="22"/>
                <w:szCs w:val="22"/>
              </w:rPr>
              <w:t>Feature</w:t>
            </w:r>
          </w:p>
        </w:tc>
        <w:tc>
          <w:tcPr>
            <w:tcW w:w="0" w:type="auto"/>
            <w:hideMark/>
          </w:tcPr>
          <w:p w14:paraId="169978D1" w14:textId="77777777" w:rsidR="00EA1553" w:rsidRPr="00EA1553" w:rsidRDefault="00EA1553" w:rsidP="00EA1553">
            <w:pPr>
              <w:spacing w:after="160" w:line="278" w:lineRule="auto"/>
              <w:rPr>
                <w:sz w:val="22"/>
                <w:szCs w:val="22"/>
              </w:rPr>
            </w:pPr>
            <w:r w:rsidRPr="00EA1553">
              <w:rPr>
                <w:b/>
                <w:bCs/>
                <w:sz w:val="22"/>
                <w:szCs w:val="22"/>
              </w:rPr>
              <w:t>SHAP/LIME (Traditional ML)</w:t>
            </w:r>
          </w:p>
        </w:tc>
        <w:tc>
          <w:tcPr>
            <w:tcW w:w="0" w:type="auto"/>
            <w:hideMark/>
          </w:tcPr>
          <w:p w14:paraId="18BCB349" w14:textId="77777777" w:rsidR="00EA1553" w:rsidRPr="00EA1553" w:rsidRDefault="00EA1553" w:rsidP="00EA1553">
            <w:pPr>
              <w:spacing w:after="160" w:line="278" w:lineRule="auto"/>
              <w:rPr>
                <w:sz w:val="22"/>
                <w:szCs w:val="22"/>
              </w:rPr>
            </w:pPr>
            <w:r w:rsidRPr="00EA1553">
              <w:rPr>
                <w:b/>
                <w:bCs/>
                <w:sz w:val="22"/>
                <w:szCs w:val="22"/>
              </w:rPr>
              <w:t>Natural Language Rationale (LLM)</w:t>
            </w:r>
          </w:p>
        </w:tc>
        <w:tc>
          <w:tcPr>
            <w:tcW w:w="0" w:type="auto"/>
            <w:hideMark/>
          </w:tcPr>
          <w:p w14:paraId="1A36A454" w14:textId="77777777" w:rsidR="00EA1553" w:rsidRPr="00EA1553" w:rsidRDefault="00EA1553" w:rsidP="00EA1553">
            <w:pPr>
              <w:spacing w:after="160" w:line="278" w:lineRule="auto"/>
              <w:rPr>
                <w:sz w:val="22"/>
                <w:szCs w:val="22"/>
              </w:rPr>
            </w:pPr>
            <w:r w:rsidRPr="00EA1553">
              <w:rPr>
                <w:b/>
                <w:bCs/>
                <w:sz w:val="22"/>
                <w:szCs w:val="22"/>
              </w:rPr>
              <w:t>Preferred Method</w:t>
            </w:r>
          </w:p>
        </w:tc>
      </w:tr>
      <w:tr w:rsidR="00EA1553" w:rsidRPr="00EA1553" w14:paraId="54A38771" w14:textId="77777777" w:rsidTr="00EA1553">
        <w:tc>
          <w:tcPr>
            <w:tcW w:w="0" w:type="auto"/>
            <w:hideMark/>
          </w:tcPr>
          <w:p w14:paraId="7FC541D1" w14:textId="77777777" w:rsidR="00EA1553" w:rsidRPr="00EA1553" w:rsidRDefault="00EA1553" w:rsidP="00EA1553">
            <w:pPr>
              <w:spacing w:after="160" w:line="278" w:lineRule="auto"/>
              <w:rPr>
                <w:sz w:val="22"/>
                <w:szCs w:val="22"/>
              </w:rPr>
            </w:pPr>
            <w:r w:rsidRPr="00EA1553">
              <w:rPr>
                <w:b/>
                <w:bCs/>
                <w:sz w:val="22"/>
                <w:szCs w:val="22"/>
              </w:rPr>
              <w:t>Output Format</w:t>
            </w:r>
          </w:p>
        </w:tc>
        <w:tc>
          <w:tcPr>
            <w:tcW w:w="0" w:type="auto"/>
            <w:hideMark/>
          </w:tcPr>
          <w:p w14:paraId="4D7AE889" w14:textId="77777777" w:rsidR="00EA1553" w:rsidRPr="00EA1553" w:rsidRDefault="00EA1553" w:rsidP="00EA1553">
            <w:pPr>
              <w:spacing w:after="160" w:line="278" w:lineRule="auto"/>
              <w:rPr>
                <w:sz w:val="22"/>
                <w:szCs w:val="22"/>
              </w:rPr>
            </w:pPr>
            <w:r w:rsidRPr="00EA1553">
              <w:rPr>
                <w:sz w:val="22"/>
                <w:szCs w:val="22"/>
              </w:rPr>
              <w:t>Technical Graphs &amp; Numerical Weights</w:t>
            </w:r>
          </w:p>
        </w:tc>
        <w:tc>
          <w:tcPr>
            <w:tcW w:w="0" w:type="auto"/>
            <w:hideMark/>
          </w:tcPr>
          <w:p w14:paraId="7F37A21D" w14:textId="77777777" w:rsidR="00EA1553" w:rsidRPr="00EA1553" w:rsidRDefault="00EA1553" w:rsidP="00EA1553">
            <w:pPr>
              <w:spacing w:after="160" w:line="278" w:lineRule="auto"/>
              <w:rPr>
                <w:sz w:val="22"/>
                <w:szCs w:val="22"/>
              </w:rPr>
            </w:pPr>
            <w:r w:rsidRPr="00EA1553">
              <w:rPr>
                <w:b/>
                <w:bCs/>
                <w:sz w:val="22"/>
                <w:szCs w:val="22"/>
              </w:rPr>
              <w:t>Structured Narrative Sentences</w:t>
            </w:r>
          </w:p>
        </w:tc>
        <w:tc>
          <w:tcPr>
            <w:tcW w:w="0" w:type="auto"/>
            <w:hideMark/>
          </w:tcPr>
          <w:p w14:paraId="14532448" w14:textId="77777777" w:rsidR="00EA1553" w:rsidRPr="00EA1553" w:rsidRDefault="00EA1553" w:rsidP="00EA1553">
            <w:pPr>
              <w:spacing w:after="160" w:line="278" w:lineRule="auto"/>
              <w:rPr>
                <w:sz w:val="22"/>
                <w:szCs w:val="22"/>
              </w:rPr>
            </w:pPr>
            <w:r w:rsidRPr="00EA1553">
              <w:rPr>
                <w:b/>
                <w:bCs/>
                <w:sz w:val="22"/>
                <w:szCs w:val="22"/>
              </w:rPr>
              <w:t>LLM</w:t>
            </w:r>
            <w:r w:rsidRPr="00EA1553">
              <w:rPr>
                <w:sz w:val="22"/>
                <w:szCs w:val="22"/>
              </w:rPr>
              <w:t xml:space="preserve"> </w:t>
            </w:r>
            <w:r w:rsidRPr="00EA1553">
              <w:rPr>
                <w:rFonts w:ascii="Segoe UI Emoji" w:hAnsi="Segoe UI Emoji" w:cs="Segoe UI Emoji"/>
                <w:sz w:val="22"/>
                <w:szCs w:val="22"/>
              </w:rPr>
              <w:t>✅</w:t>
            </w:r>
          </w:p>
        </w:tc>
      </w:tr>
      <w:tr w:rsidR="00EA1553" w:rsidRPr="00EA1553" w14:paraId="7F8534B4" w14:textId="77777777" w:rsidTr="00EA1553">
        <w:tc>
          <w:tcPr>
            <w:tcW w:w="0" w:type="auto"/>
            <w:hideMark/>
          </w:tcPr>
          <w:p w14:paraId="208FD71D" w14:textId="77777777" w:rsidR="00EA1553" w:rsidRPr="00EA1553" w:rsidRDefault="00EA1553" w:rsidP="00EA1553">
            <w:pPr>
              <w:spacing w:after="160" w:line="278" w:lineRule="auto"/>
              <w:rPr>
                <w:sz w:val="22"/>
                <w:szCs w:val="22"/>
              </w:rPr>
            </w:pPr>
            <w:r w:rsidRPr="00EA1553">
              <w:rPr>
                <w:b/>
                <w:bCs/>
                <w:sz w:val="22"/>
                <w:szCs w:val="22"/>
              </w:rPr>
              <w:t>Target Audience</w:t>
            </w:r>
          </w:p>
        </w:tc>
        <w:tc>
          <w:tcPr>
            <w:tcW w:w="0" w:type="auto"/>
            <w:hideMark/>
          </w:tcPr>
          <w:p w14:paraId="493C3DF0" w14:textId="77777777" w:rsidR="00EA1553" w:rsidRPr="00EA1553" w:rsidRDefault="00EA1553" w:rsidP="00EA1553">
            <w:pPr>
              <w:spacing w:after="160" w:line="278" w:lineRule="auto"/>
              <w:rPr>
                <w:sz w:val="22"/>
                <w:szCs w:val="22"/>
              </w:rPr>
            </w:pPr>
            <w:r w:rsidRPr="00EA1553">
              <w:rPr>
                <w:sz w:val="22"/>
                <w:szCs w:val="22"/>
              </w:rPr>
              <w:t>ML Experts / Data Scientists</w:t>
            </w:r>
          </w:p>
        </w:tc>
        <w:tc>
          <w:tcPr>
            <w:tcW w:w="0" w:type="auto"/>
            <w:hideMark/>
          </w:tcPr>
          <w:p w14:paraId="27210831" w14:textId="77777777" w:rsidR="00EA1553" w:rsidRPr="00EA1553" w:rsidRDefault="00EA1553" w:rsidP="00EA1553">
            <w:pPr>
              <w:spacing w:after="160" w:line="278" w:lineRule="auto"/>
              <w:rPr>
                <w:sz w:val="22"/>
                <w:szCs w:val="22"/>
              </w:rPr>
            </w:pPr>
            <w:r w:rsidRPr="00EA1553">
              <w:rPr>
                <w:b/>
                <w:bCs/>
                <w:sz w:val="22"/>
                <w:szCs w:val="22"/>
              </w:rPr>
              <w:t>Clinicians / Non-Technical Users</w:t>
            </w:r>
          </w:p>
        </w:tc>
        <w:tc>
          <w:tcPr>
            <w:tcW w:w="0" w:type="auto"/>
            <w:hideMark/>
          </w:tcPr>
          <w:p w14:paraId="3943F7C6" w14:textId="77777777" w:rsidR="00EA1553" w:rsidRPr="00EA1553" w:rsidRDefault="00EA1553" w:rsidP="00EA1553">
            <w:pPr>
              <w:spacing w:after="160" w:line="278" w:lineRule="auto"/>
              <w:rPr>
                <w:sz w:val="22"/>
                <w:szCs w:val="22"/>
              </w:rPr>
            </w:pPr>
            <w:r w:rsidRPr="00EA1553">
              <w:rPr>
                <w:b/>
                <w:bCs/>
                <w:sz w:val="22"/>
                <w:szCs w:val="22"/>
              </w:rPr>
              <w:t>LLM</w:t>
            </w:r>
            <w:r w:rsidRPr="00EA1553">
              <w:rPr>
                <w:sz w:val="22"/>
                <w:szCs w:val="22"/>
              </w:rPr>
              <w:t xml:space="preserve"> </w:t>
            </w:r>
            <w:r w:rsidRPr="00EA1553">
              <w:rPr>
                <w:rFonts w:ascii="Segoe UI Emoji" w:hAnsi="Segoe UI Emoji" w:cs="Segoe UI Emoji"/>
                <w:sz w:val="22"/>
                <w:szCs w:val="22"/>
              </w:rPr>
              <w:t>✅</w:t>
            </w:r>
          </w:p>
        </w:tc>
      </w:tr>
      <w:tr w:rsidR="00EA1553" w:rsidRPr="00EA1553" w14:paraId="4D2BD3B9" w14:textId="77777777" w:rsidTr="00EA1553">
        <w:tc>
          <w:tcPr>
            <w:tcW w:w="0" w:type="auto"/>
            <w:hideMark/>
          </w:tcPr>
          <w:p w14:paraId="3443CC10" w14:textId="77777777" w:rsidR="00EA1553" w:rsidRPr="00EA1553" w:rsidRDefault="00EA1553" w:rsidP="00EA1553">
            <w:pPr>
              <w:spacing w:after="160" w:line="278" w:lineRule="auto"/>
              <w:rPr>
                <w:sz w:val="22"/>
                <w:szCs w:val="22"/>
              </w:rPr>
            </w:pPr>
            <w:r w:rsidRPr="00EA1553">
              <w:rPr>
                <w:b/>
                <w:bCs/>
                <w:sz w:val="22"/>
                <w:szCs w:val="22"/>
              </w:rPr>
              <w:t>Understanding Effort</w:t>
            </w:r>
          </w:p>
        </w:tc>
        <w:tc>
          <w:tcPr>
            <w:tcW w:w="0" w:type="auto"/>
            <w:hideMark/>
          </w:tcPr>
          <w:p w14:paraId="27F8403B" w14:textId="77777777" w:rsidR="00EA1553" w:rsidRPr="00EA1553" w:rsidRDefault="00EA1553" w:rsidP="00EA1553">
            <w:pPr>
              <w:spacing w:after="160" w:line="278" w:lineRule="auto"/>
              <w:rPr>
                <w:sz w:val="22"/>
                <w:szCs w:val="22"/>
              </w:rPr>
            </w:pPr>
            <w:r w:rsidRPr="00EA1553">
              <w:rPr>
                <w:sz w:val="22"/>
                <w:szCs w:val="22"/>
              </w:rPr>
              <w:t>High (Requires technical literacy)</w:t>
            </w:r>
          </w:p>
        </w:tc>
        <w:tc>
          <w:tcPr>
            <w:tcW w:w="0" w:type="auto"/>
            <w:hideMark/>
          </w:tcPr>
          <w:p w14:paraId="79C4D6AB" w14:textId="77777777" w:rsidR="00EA1553" w:rsidRPr="00EA1553" w:rsidRDefault="00EA1553" w:rsidP="00EA1553">
            <w:pPr>
              <w:spacing w:after="160" w:line="278" w:lineRule="auto"/>
              <w:rPr>
                <w:sz w:val="22"/>
                <w:szCs w:val="22"/>
              </w:rPr>
            </w:pPr>
            <w:r w:rsidRPr="00EA1553">
              <w:rPr>
                <w:b/>
                <w:bCs/>
                <w:sz w:val="22"/>
                <w:szCs w:val="22"/>
              </w:rPr>
              <w:t>Low (Immediate, intuitive reading)</w:t>
            </w:r>
          </w:p>
        </w:tc>
        <w:tc>
          <w:tcPr>
            <w:tcW w:w="0" w:type="auto"/>
            <w:hideMark/>
          </w:tcPr>
          <w:p w14:paraId="0F6C6A04" w14:textId="77777777" w:rsidR="00EA1553" w:rsidRPr="00EA1553" w:rsidRDefault="00EA1553" w:rsidP="00EA1553">
            <w:pPr>
              <w:spacing w:after="160" w:line="278" w:lineRule="auto"/>
              <w:rPr>
                <w:sz w:val="22"/>
                <w:szCs w:val="22"/>
              </w:rPr>
            </w:pPr>
            <w:r w:rsidRPr="00EA1553">
              <w:rPr>
                <w:b/>
                <w:bCs/>
                <w:sz w:val="22"/>
                <w:szCs w:val="22"/>
              </w:rPr>
              <w:t>LLM</w:t>
            </w:r>
            <w:r w:rsidRPr="00EA1553">
              <w:rPr>
                <w:sz w:val="22"/>
                <w:szCs w:val="22"/>
              </w:rPr>
              <w:t xml:space="preserve"> </w:t>
            </w:r>
            <w:r w:rsidRPr="00EA1553">
              <w:rPr>
                <w:rFonts w:ascii="Segoe UI Emoji" w:hAnsi="Segoe UI Emoji" w:cs="Segoe UI Emoji"/>
                <w:sz w:val="22"/>
                <w:szCs w:val="22"/>
              </w:rPr>
              <w:t>✅</w:t>
            </w:r>
          </w:p>
        </w:tc>
      </w:tr>
    </w:tbl>
    <w:p w14:paraId="253D8201" w14:textId="77777777" w:rsidR="00EA1553" w:rsidRDefault="00EA1553">
      <w:pPr>
        <w:rPr>
          <w:sz w:val="22"/>
          <w:szCs w:val="22"/>
        </w:rPr>
      </w:pPr>
    </w:p>
    <w:p w14:paraId="57A51DDF" w14:textId="5A99CEE4" w:rsidR="006C2005" w:rsidRPr="00E03558" w:rsidRDefault="00E03558">
      <w:pPr>
        <w:rPr>
          <w:sz w:val="22"/>
          <w:szCs w:val="22"/>
        </w:rPr>
      </w:pPr>
      <w:r w:rsidRPr="00E03558">
        <w:rPr>
          <w:sz w:val="22"/>
          <w:szCs w:val="22"/>
        </w:rPr>
        <w:t xml:space="preserve">By applying this framework to the results in Figure 6, we identify the LLM as the superior method for clinical integration. While SHAP relies on abstract visuals and mathematical correlations, the LLM provides </w:t>
      </w:r>
      <w:r w:rsidRPr="00E03558">
        <w:rPr>
          <w:b/>
          <w:bCs/>
          <w:sz w:val="22"/>
          <w:szCs w:val="22"/>
        </w:rPr>
        <w:t>contextual reasoning</w:t>
      </w:r>
      <w:r w:rsidRPr="00E03558">
        <w:rPr>
          <w:sz w:val="22"/>
          <w:szCs w:val="22"/>
        </w:rPr>
        <w:t xml:space="preserve"> that translates raw values into a clinical conclusion.</w:t>
      </w:r>
      <w:r w:rsidRPr="00E03558">
        <w:t xml:space="preserve"> </w:t>
      </w:r>
      <w:r w:rsidRPr="00E03558">
        <w:rPr>
          <w:sz w:val="22"/>
          <w:szCs w:val="22"/>
        </w:rPr>
        <w:t xml:space="preserve">The SHAP plots are primarily optimized for </w:t>
      </w:r>
      <w:r>
        <w:rPr>
          <w:sz w:val="22"/>
          <w:szCs w:val="22"/>
        </w:rPr>
        <w:t xml:space="preserve">developers and data </w:t>
      </w:r>
      <w:proofErr w:type="gramStart"/>
      <w:r>
        <w:rPr>
          <w:sz w:val="22"/>
          <w:szCs w:val="22"/>
        </w:rPr>
        <w:t xml:space="preserve">scientists </w:t>
      </w:r>
      <w:r w:rsidRPr="00E03558">
        <w:rPr>
          <w:sz w:val="22"/>
          <w:szCs w:val="22"/>
        </w:rPr>
        <w:t>,</w:t>
      </w:r>
      <w:proofErr w:type="gramEnd"/>
      <w:r w:rsidRPr="00E03558">
        <w:rPr>
          <w:sz w:val="22"/>
          <w:szCs w:val="22"/>
        </w:rPr>
        <w:t xml:space="preserve"> whereas the LLM rationales are tailored for </w:t>
      </w:r>
      <w:r w:rsidRPr="00E03558">
        <w:rPr>
          <w:b/>
          <w:bCs/>
          <w:sz w:val="22"/>
          <w:szCs w:val="22"/>
        </w:rPr>
        <w:t>clinicians</w:t>
      </w:r>
      <w:r w:rsidR="00491731">
        <w:rPr>
          <w:sz w:val="22"/>
          <w:szCs w:val="22"/>
        </w:rPr>
        <w:t xml:space="preserve"> and </w:t>
      </w:r>
      <w:r w:rsidR="00491731" w:rsidRPr="00491731">
        <w:rPr>
          <w:sz w:val="22"/>
          <w:szCs w:val="22"/>
        </w:rPr>
        <w:t>for real-world diagnostic decision support</w:t>
      </w:r>
      <w:r w:rsidRPr="00E03558">
        <w:rPr>
          <w:sz w:val="22"/>
          <w:szCs w:val="22"/>
        </w:rPr>
        <w:t xml:space="preserve">. Consequently, the </w:t>
      </w:r>
      <w:r w:rsidRPr="00E03558">
        <w:rPr>
          <w:b/>
          <w:bCs/>
          <w:sz w:val="22"/>
          <w:szCs w:val="22"/>
        </w:rPr>
        <w:t>understanding effort</w:t>
      </w:r>
      <w:r w:rsidRPr="00E03558">
        <w:rPr>
          <w:sz w:val="22"/>
          <w:szCs w:val="22"/>
        </w:rPr>
        <w:t xml:space="preserve"> for the LLM is minimal; a practitioner can verify the "Reason" block in seconds, whereas interpreting force plots involves a higher cognitive load to map statistics to health outcomes. Therefore, based on the criteria in Table IV and the visual evidence in Figure 6, the fine-tuned LLM emerges as the superior explainability solution.</w:t>
      </w:r>
    </w:p>
    <w:p w14:paraId="1D24DE10" w14:textId="314FA621" w:rsidR="002D1E66" w:rsidRDefault="002D1E66">
      <w:pPr>
        <w:rPr>
          <w:b/>
          <w:bCs/>
          <w:sz w:val="22"/>
          <w:szCs w:val="22"/>
        </w:rPr>
      </w:pPr>
      <w:proofErr w:type="gramStart"/>
      <w:r w:rsidRPr="00BB6623">
        <w:rPr>
          <w:b/>
          <w:bCs/>
          <w:sz w:val="22"/>
          <w:szCs w:val="22"/>
        </w:rPr>
        <w:t>Discussion :</w:t>
      </w:r>
      <w:proofErr w:type="gramEnd"/>
    </w:p>
    <w:p w14:paraId="03CE1889" w14:textId="3878E5EB" w:rsidR="00491731" w:rsidRPr="00491731" w:rsidRDefault="00491731" w:rsidP="00491731">
      <w:pPr>
        <w:rPr>
          <w:sz w:val="22"/>
          <w:szCs w:val="22"/>
        </w:rPr>
      </w:pPr>
      <w:r w:rsidRPr="00491731">
        <w:rPr>
          <w:sz w:val="22"/>
          <w:szCs w:val="22"/>
        </w:rPr>
        <w:t>This study evaluated the feasibility of using fine-</w:t>
      </w:r>
      <w:proofErr w:type="gramStart"/>
      <w:r w:rsidRPr="00491731">
        <w:rPr>
          <w:sz w:val="22"/>
          <w:szCs w:val="22"/>
        </w:rPr>
        <w:t>tuned  LLMs</w:t>
      </w:r>
      <w:proofErr w:type="gramEnd"/>
      <w:r w:rsidRPr="00491731">
        <w:rPr>
          <w:sz w:val="22"/>
          <w:szCs w:val="22"/>
        </w:rPr>
        <w:t xml:space="preserve"> for Chronic Kidney Disease (CKD) classification and explanation, benchmarking them against a Random Forest (RF) baseline across multiple datasets. The results reveal a clear trade-off between predictive performance and explainability, emphasizing that the suitability of each approach depends on the intended clinical role.</w:t>
      </w:r>
    </w:p>
    <w:p w14:paraId="148FE0BE" w14:textId="77777777" w:rsidR="00491731" w:rsidRPr="00491731" w:rsidRDefault="00491731" w:rsidP="00491731">
      <w:pPr>
        <w:rPr>
          <w:sz w:val="22"/>
          <w:szCs w:val="22"/>
        </w:rPr>
      </w:pPr>
      <w:r w:rsidRPr="00491731">
        <w:rPr>
          <w:sz w:val="22"/>
          <w:szCs w:val="22"/>
        </w:rPr>
        <w:t>In terms of predictive accuracy, traditional machine learning models remain more reliable for structured clinical data. The RF baseline demonstrated stable performance across all datasets, including the large Spanish cohort, while the LLM achieved comparable results only on small to medium-sized datasets. Performance degradation on larger data confirms prior findings that LLMs perform well in few-shot or low-data regimes but do not consistently outperform classical models on large-scale tabular prediction tasks. Moreover, LLMs are inherently unsuitable for regression-based objectives, such as continuous risk scoring or CKD progression modeling, where numerical precision and temporal consistency are essential.</w:t>
      </w:r>
    </w:p>
    <w:p w14:paraId="6EAD8980" w14:textId="77777777" w:rsidR="00491731" w:rsidRPr="00491731" w:rsidRDefault="00491731" w:rsidP="00491731">
      <w:pPr>
        <w:rPr>
          <w:sz w:val="22"/>
          <w:szCs w:val="22"/>
        </w:rPr>
      </w:pPr>
      <w:r w:rsidRPr="00491731">
        <w:rPr>
          <w:sz w:val="22"/>
          <w:szCs w:val="22"/>
        </w:rPr>
        <w:t xml:space="preserve">Despite these limitations, LLMs offer a substantial advantage in explainability. SHAP-based explanations provide mathematically grounded feature attributions but require technical expertise to interpret, making them less practical for routine clinical use. In contrast, the LLM-generated </w:t>
      </w:r>
      <w:r w:rsidRPr="00491731">
        <w:rPr>
          <w:sz w:val="22"/>
          <w:szCs w:val="22"/>
        </w:rPr>
        <w:lastRenderedPageBreak/>
        <w:t>natural language rationales translate raw clinical values into coherent, diagnosis-oriented narratives that closely resemble clinical reasoning. This significantly reduces cognitive load and enables rapid validation of predictions by non-technical users.</w:t>
      </w:r>
    </w:p>
    <w:p w14:paraId="1280E159" w14:textId="77777777" w:rsidR="00491731" w:rsidRPr="00491731" w:rsidRDefault="00491731" w:rsidP="00491731">
      <w:pPr>
        <w:rPr>
          <w:sz w:val="22"/>
          <w:szCs w:val="22"/>
        </w:rPr>
      </w:pPr>
      <w:r w:rsidRPr="00491731">
        <w:rPr>
          <w:sz w:val="22"/>
          <w:szCs w:val="22"/>
        </w:rPr>
        <w:t>These findings highlight an unavoidable trade-off: adopting LLMs as prediction models requires accepting a modest reduction in predictive performance in exchange for superior usability and interpretability. In clinical decision support systems, where transparency, trust, and speed of understanding are critical, this trade-off may be justified. Consequently, LLMs should not be viewed as replacements for traditional machine learning models, but rather as complementary tools that excel in delivering user-centered explanations.</w:t>
      </w:r>
    </w:p>
    <w:p w14:paraId="2C355F70" w14:textId="11192D88" w:rsidR="00E03558" w:rsidRPr="007502FB" w:rsidRDefault="00491731">
      <w:pPr>
        <w:rPr>
          <w:b/>
          <w:bCs/>
          <w:sz w:val="22"/>
          <w:szCs w:val="22"/>
        </w:rPr>
      </w:pPr>
      <w:r w:rsidRPr="00491731">
        <w:rPr>
          <w:sz w:val="22"/>
          <w:szCs w:val="22"/>
        </w:rPr>
        <w:t>Overall, this work underscores the importance of evaluating explainability from a human-centered perspective. While traditional models remain preferable for high-precision prediction and regression tasks, LLMs outperform existing explainability frameworks in delivering intuitive, clinician-friendly reasoning, making them valuable components in future interpretable clinical AI systems</w:t>
      </w:r>
      <w:r w:rsidRPr="00491731">
        <w:rPr>
          <w:b/>
          <w:bCs/>
          <w:sz w:val="22"/>
          <w:szCs w:val="22"/>
        </w:rPr>
        <w:t>.</w:t>
      </w:r>
    </w:p>
    <w:p w14:paraId="6B5E51D1" w14:textId="55F73971" w:rsidR="002D1E66" w:rsidRPr="002D1E66" w:rsidRDefault="002D1E66">
      <w:pPr>
        <w:rPr>
          <w:b/>
          <w:bCs/>
          <w:sz w:val="22"/>
          <w:szCs w:val="22"/>
        </w:rPr>
      </w:pPr>
      <w:proofErr w:type="gramStart"/>
      <w:r w:rsidRPr="002D1E66">
        <w:rPr>
          <w:b/>
          <w:bCs/>
          <w:sz w:val="22"/>
          <w:szCs w:val="22"/>
        </w:rPr>
        <w:t>Conclusion :</w:t>
      </w:r>
      <w:proofErr w:type="gramEnd"/>
    </w:p>
    <w:p w14:paraId="098E9E88" w14:textId="77777777" w:rsidR="00491731" w:rsidRDefault="00491731">
      <w:pPr>
        <w:rPr>
          <w:sz w:val="22"/>
          <w:szCs w:val="22"/>
        </w:rPr>
      </w:pPr>
      <w:r w:rsidRPr="00491731">
        <w:rPr>
          <w:sz w:val="22"/>
          <w:szCs w:val="22"/>
        </w:rPr>
        <w:t>This research proposes an end-to-end CKD prediction framework that fine-tunes a medical LLM on serialized clinical tabular data using LoRA/</w:t>
      </w:r>
      <w:proofErr w:type="spellStart"/>
      <w:r w:rsidRPr="00491731">
        <w:rPr>
          <w:sz w:val="22"/>
          <w:szCs w:val="22"/>
        </w:rPr>
        <w:t>QLoRA</w:t>
      </w:r>
      <w:proofErr w:type="spellEnd"/>
      <w:r w:rsidRPr="00491731">
        <w:rPr>
          <w:sz w:val="22"/>
          <w:szCs w:val="22"/>
        </w:rPr>
        <w:t xml:space="preserve"> via </w:t>
      </w:r>
      <w:proofErr w:type="spellStart"/>
      <w:r w:rsidRPr="00491731">
        <w:rPr>
          <w:sz w:val="22"/>
          <w:szCs w:val="22"/>
        </w:rPr>
        <w:t>Unsloth</w:t>
      </w:r>
      <w:proofErr w:type="spellEnd"/>
      <w:r w:rsidRPr="00491731">
        <w:rPr>
          <w:sz w:val="22"/>
          <w:szCs w:val="22"/>
        </w:rPr>
        <w:t>, enabling efficient training and competitive classification performance across multiple datasets. Beyond prediction, the model generates patient-specific natural language rationales, providing a more accessible and clinician-oriented form of interpretability than traditional post-hoc explanation techniques. While traditional machine learning models remain superior for large-scale tabular prediction and regression-based tasks, the results demonstrate that LLMs offer a compelling trade-off by significantly improving usability and transparency of model reasoning. Overall, this work supports the feasibility of integrating prediction and explanation within a single fine-tuned LLM and motivates future research on prospective clinical validation, robustness of serialization templates, and faithfulness-aware rationalization strategies.</w:t>
      </w:r>
    </w:p>
    <w:p w14:paraId="3A34721D" w14:textId="336D7783" w:rsidR="00E87BD1" w:rsidRPr="002817D1" w:rsidRDefault="00E87BD1">
      <w:pPr>
        <w:rPr>
          <w:b/>
          <w:bCs/>
          <w:sz w:val="22"/>
          <w:szCs w:val="22"/>
        </w:rPr>
      </w:pPr>
      <w:proofErr w:type="gramStart"/>
      <w:r w:rsidRPr="002817D1">
        <w:rPr>
          <w:b/>
          <w:bCs/>
          <w:sz w:val="22"/>
          <w:szCs w:val="22"/>
        </w:rPr>
        <w:t>Refer</w:t>
      </w:r>
      <w:r w:rsidR="00C65BD3" w:rsidRPr="002817D1">
        <w:rPr>
          <w:b/>
          <w:bCs/>
          <w:sz w:val="22"/>
          <w:szCs w:val="22"/>
        </w:rPr>
        <w:t>e</w:t>
      </w:r>
      <w:r w:rsidRPr="002817D1">
        <w:rPr>
          <w:b/>
          <w:bCs/>
          <w:sz w:val="22"/>
          <w:szCs w:val="22"/>
        </w:rPr>
        <w:t>nces :</w:t>
      </w:r>
      <w:proofErr w:type="gramEnd"/>
    </w:p>
    <w:p w14:paraId="51F109D1"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Zhu, Y., et al.</w:t>
      </w:r>
      <w:r w:rsidRPr="00804948">
        <w:rPr>
          <w:sz w:val="22"/>
          <w:szCs w:val="22"/>
        </w:rPr>
        <w:t> (2023). "Predict, diagnose, and treat chronic kidney disease with machine learning: a systematic literature review." </w:t>
      </w:r>
      <w:r w:rsidRPr="00804948">
        <w:rPr>
          <w:i/>
          <w:iCs/>
          <w:sz w:val="22"/>
          <w:szCs w:val="22"/>
        </w:rPr>
        <w:t>Journal of Nephrology</w:t>
      </w:r>
      <w:r w:rsidRPr="00804948">
        <w:rPr>
          <w:sz w:val="22"/>
          <w:szCs w:val="22"/>
        </w:rPr>
        <w:t>, 36(4), 1017-1031.</w:t>
      </w:r>
      <w:r w:rsidRPr="00804948">
        <w:rPr>
          <w:rFonts w:ascii="Arial" w:hAnsi="Arial" w:cs="Arial"/>
          <w:sz w:val="22"/>
          <w:szCs w:val="22"/>
        </w:rPr>
        <w:t>​</w:t>
      </w:r>
    </w:p>
    <w:p w14:paraId="27128706"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Kaur, P., &amp; Sharma, M.</w:t>
      </w:r>
      <w:r w:rsidRPr="00804948">
        <w:rPr>
          <w:sz w:val="22"/>
          <w:szCs w:val="22"/>
        </w:rPr>
        <w:t> (2023). "Explainable Machine Learning Model for Chronic Kidney Disease Prediction." </w:t>
      </w:r>
      <w:r w:rsidRPr="00804948">
        <w:rPr>
          <w:i/>
          <w:iCs/>
          <w:sz w:val="22"/>
          <w:szCs w:val="22"/>
        </w:rPr>
        <w:t>International Journal of Cognitive Computing in Engineering</w:t>
      </w:r>
      <w:r w:rsidRPr="00804948">
        <w:rPr>
          <w:sz w:val="22"/>
          <w:szCs w:val="22"/>
        </w:rPr>
        <w:t>, 4, 1-12.</w:t>
      </w:r>
      <w:r w:rsidRPr="00804948">
        <w:rPr>
          <w:rFonts w:ascii="Arial" w:hAnsi="Arial" w:cs="Arial"/>
          <w:sz w:val="22"/>
          <w:szCs w:val="22"/>
        </w:rPr>
        <w:t>​</w:t>
      </w:r>
    </w:p>
    <w:p w14:paraId="32201638" w14:textId="4480F596" w:rsidR="005D498D" w:rsidRPr="005D498D" w:rsidRDefault="005D498D" w:rsidP="00804948">
      <w:pPr>
        <w:pStyle w:val="ListParagraph"/>
        <w:numPr>
          <w:ilvl w:val="0"/>
          <w:numId w:val="2"/>
        </w:numPr>
        <w:spacing w:line="276" w:lineRule="auto"/>
        <w:rPr>
          <w:sz w:val="22"/>
          <w:szCs w:val="22"/>
        </w:rPr>
      </w:pPr>
      <w:r w:rsidRPr="005D498D">
        <w:rPr>
          <w:b/>
          <w:bCs/>
          <w:sz w:val="22"/>
          <w:szCs w:val="22"/>
        </w:rPr>
        <w:t xml:space="preserve">S. K. Ghosh and A. H. Khandoker, </w:t>
      </w:r>
      <w:r w:rsidRPr="005D498D">
        <w:rPr>
          <w:sz w:val="22"/>
          <w:szCs w:val="22"/>
        </w:rPr>
        <w:t xml:space="preserve">“Investigation on explainable machine learning models to predict chronic kidney diseases,” </w:t>
      </w:r>
      <w:r w:rsidRPr="005D498D">
        <w:rPr>
          <w:i/>
          <w:iCs/>
          <w:sz w:val="22"/>
          <w:szCs w:val="22"/>
        </w:rPr>
        <w:t>arXiv preprint arXiv:2406.06728</w:t>
      </w:r>
      <w:r w:rsidRPr="005D498D">
        <w:rPr>
          <w:sz w:val="22"/>
          <w:szCs w:val="22"/>
        </w:rPr>
        <w:t>, 2024. Available</w:t>
      </w:r>
      <w:r w:rsidRPr="005D498D">
        <w:rPr>
          <w:b/>
          <w:bCs/>
          <w:sz w:val="22"/>
          <w:szCs w:val="22"/>
        </w:rPr>
        <w:t xml:space="preserve">: </w:t>
      </w:r>
      <w:hyperlink r:id="rId12" w:history="1">
        <w:r w:rsidRPr="00024AAD">
          <w:rPr>
            <w:rStyle w:val="Hyperlink"/>
            <w:b/>
            <w:bCs/>
            <w:sz w:val="22"/>
            <w:szCs w:val="22"/>
          </w:rPr>
          <w:t>https://arxiv.org/abs/2406.06728</w:t>
        </w:r>
      </w:hyperlink>
    </w:p>
    <w:p w14:paraId="09EF1C98" w14:textId="1BC00F85" w:rsidR="00804948" w:rsidRPr="00804948" w:rsidRDefault="00804948" w:rsidP="00804948">
      <w:pPr>
        <w:pStyle w:val="ListParagraph"/>
        <w:numPr>
          <w:ilvl w:val="0"/>
          <w:numId w:val="2"/>
        </w:numPr>
        <w:spacing w:line="276" w:lineRule="auto"/>
        <w:rPr>
          <w:sz w:val="22"/>
          <w:szCs w:val="22"/>
        </w:rPr>
      </w:pPr>
      <w:r w:rsidRPr="00804948">
        <w:rPr>
          <w:b/>
          <w:bCs/>
          <w:sz w:val="22"/>
          <w:szCs w:val="22"/>
        </w:rPr>
        <w:t>Alasadi, A. S., et al.</w:t>
      </w:r>
      <w:r w:rsidRPr="00804948">
        <w:rPr>
          <w:sz w:val="22"/>
          <w:szCs w:val="22"/>
        </w:rPr>
        <w:t> (2024). "Development and evaluation of an Explainable Prediction Model for Chronic Kidney Disease Patients based on Ensemble Trees." </w:t>
      </w:r>
      <w:r w:rsidRPr="00804948">
        <w:rPr>
          <w:i/>
          <w:iCs/>
          <w:sz w:val="22"/>
          <w:szCs w:val="22"/>
        </w:rPr>
        <w:t>Health Information Science and Systems</w:t>
      </w:r>
      <w:r w:rsidRPr="00804948">
        <w:rPr>
          <w:sz w:val="22"/>
          <w:szCs w:val="22"/>
        </w:rPr>
        <w:t>, 12(1), 15.</w:t>
      </w:r>
      <w:r w:rsidRPr="00804948">
        <w:rPr>
          <w:rFonts w:ascii="Arial" w:hAnsi="Arial" w:cs="Arial"/>
          <w:sz w:val="22"/>
          <w:szCs w:val="22"/>
        </w:rPr>
        <w:t>​</w:t>
      </w:r>
    </w:p>
    <w:p w14:paraId="35289816"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lastRenderedPageBreak/>
        <w:t>Vashisth, S., et al.</w:t>
      </w:r>
      <w:r w:rsidRPr="00804948">
        <w:rPr>
          <w:sz w:val="22"/>
          <w:szCs w:val="22"/>
        </w:rPr>
        <w:t> (2023). "Prediction of Chronic Kidney Disease - A Machine Learning Perspective." </w:t>
      </w:r>
      <w:r w:rsidRPr="00804948">
        <w:rPr>
          <w:i/>
          <w:iCs/>
          <w:sz w:val="22"/>
          <w:szCs w:val="22"/>
        </w:rPr>
        <w:t>Journal of Physics: Conference Series</w:t>
      </w:r>
      <w:r w:rsidRPr="00804948">
        <w:rPr>
          <w:sz w:val="22"/>
          <w:szCs w:val="22"/>
        </w:rPr>
        <w:t>, 2468(1), 012005.</w:t>
      </w:r>
      <w:r w:rsidRPr="00804948">
        <w:rPr>
          <w:rFonts w:ascii="Arial" w:hAnsi="Arial" w:cs="Arial"/>
          <w:sz w:val="22"/>
          <w:szCs w:val="22"/>
        </w:rPr>
        <w:t>​</w:t>
      </w:r>
    </w:p>
    <w:p w14:paraId="715F458D"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Kim, J. S., et al.</w:t>
      </w:r>
      <w:r w:rsidRPr="00804948">
        <w:rPr>
          <w:sz w:val="22"/>
          <w:szCs w:val="22"/>
        </w:rPr>
        <w:t> (2023). "Prediction of chronic kidney disease progression using recurrent neural network and electronic health records." </w:t>
      </w:r>
      <w:r w:rsidRPr="00804948">
        <w:rPr>
          <w:i/>
          <w:iCs/>
          <w:sz w:val="22"/>
          <w:szCs w:val="22"/>
        </w:rPr>
        <w:t>Scientific Reports</w:t>
      </w:r>
      <w:r w:rsidRPr="00804948">
        <w:rPr>
          <w:sz w:val="22"/>
          <w:szCs w:val="22"/>
        </w:rPr>
        <w:t>, 13(1), 1145.</w:t>
      </w:r>
      <w:r w:rsidRPr="00804948">
        <w:rPr>
          <w:rFonts w:ascii="Arial" w:hAnsi="Arial" w:cs="Arial"/>
          <w:sz w:val="22"/>
          <w:szCs w:val="22"/>
        </w:rPr>
        <w:t>​</w:t>
      </w:r>
    </w:p>
    <w:p w14:paraId="6EFC2FF3"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Reddy, A. S., et al.</w:t>
      </w:r>
      <w:r w:rsidRPr="00804948">
        <w:rPr>
          <w:sz w:val="22"/>
          <w:szCs w:val="22"/>
        </w:rPr>
        <w:t> (2024). "A Study on the Application of Explainable AI on Ensemble Models for Predictive Analysis of Chronic Kidney Disease." </w:t>
      </w:r>
      <w:r w:rsidRPr="00804948">
        <w:rPr>
          <w:i/>
          <w:iCs/>
          <w:sz w:val="22"/>
          <w:szCs w:val="22"/>
        </w:rPr>
        <w:t>Procedia Computer Science</w:t>
      </w:r>
      <w:r w:rsidRPr="00804948">
        <w:rPr>
          <w:sz w:val="22"/>
          <w:szCs w:val="22"/>
        </w:rPr>
        <w:t>, 235, 120-130.</w:t>
      </w:r>
      <w:r w:rsidRPr="00804948">
        <w:rPr>
          <w:rFonts w:ascii="Arial" w:hAnsi="Arial" w:cs="Arial"/>
          <w:sz w:val="22"/>
          <w:szCs w:val="22"/>
        </w:rPr>
        <w:t>​</w:t>
      </w:r>
    </w:p>
    <w:p w14:paraId="5BC875B0"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Sharma, R., &amp; Gupta, S.</w:t>
      </w:r>
      <w:r w:rsidRPr="00804948">
        <w:rPr>
          <w:sz w:val="22"/>
          <w:szCs w:val="22"/>
        </w:rPr>
        <w:t> (2024). "Chronic Kidney Disease Detection Augmented with Hybrid Explainable AI." </w:t>
      </w:r>
      <w:r w:rsidRPr="00804948">
        <w:rPr>
          <w:i/>
          <w:iCs/>
          <w:sz w:val="22"/>
          <w:szCs w:val="22"/>
        </w:rPr>
        <w:t>Expert Systems with Applications</w:t>
      </w:r>
      <w:r w:rsidRPr="00804948">
        <w:rPr>
          <w:sz w:val="22"/>
          <w:szCs w:val="22"/>
        </w:rPr>
        <w:t>, 238, 121845.</w:t>
      </w:r>
      <w:r w:rsidRPr="00804948">
        <w:rPr>
          <w:rFonts w:ascii="Arial" w:hAnsi="Arial" w:cs="Arial"/>
          <w:sz w:val="22"/>
          <w:szCs w:val="22"/>
        </w:rPr>
        <w:t>​</w:t>
      </w:r>
    </w:p>
    <w:p w14:paraId="240FBCB1"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Wiegreffe, S., &amp; Marasovic, A.</w:t>
      </w:r>
      <w:r w:rsidRPr="00804948">
        <w:rPr>
          <w:sz w:val="22"/>
          <w:szCs w:val="22"/>
        </w:rPr>
        <w:t> (2021). "Rationalization for explainable NLP: a survey." </w:t>
      </w:r>
      <w:r w:rsidRPr="00804948">
        <w:rPr>
          <w:i/>
          <w:iCs/>
          <w:sz w:val="22"/>
          <w:szCs w:val="22"/>
        </w:rPr>
        <w:t>arXiv preprint arXiv:2101.07561</w:t>
      </w:r>
      <w:r w:rsidRPr="00804948">
        <w:rPr>
          <w:sz w:val="22"/>
          <w:szCs w:val="22"/>
        </w:rPr>
        <w:t>.</w:t>
      </w:r>
      <w:r w:rsidRPr="00804948">
        <w:rPr>
          <w:rFonts w:ascii="Arial" w:hAnsi="Arial" w:cs="Arial"/>
          <w:sz w:val="22"/>
          <w:szCs w:val="22"/>
        </w:rPr>
        <w:t>​</w:t>
      </w:r>
    </w:p>
    <w:p w14:paraId="0AC69BCF"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Lee, H., et al.</w:t>
      </w:r>
      <w:r w:rsidRPr="00804948">
        <w:rPr>
          <w:sz w:val="22"/>
          <w:szCs w:val="22"/>
        </w:rPr>
        <w:t> (2025). "Can large language models provide accurate and quality information to parents regarding chronic kidney diseases?" </w:t>
      </w:r>
      <w:r w:rsidRPr="00804948">
        <w:rPr>
          <w:i/>
          <w:iCs/>
          <w:sz w:val="22"/>
          <w:szCs w:val="22"/>
        </w:rPr>
        <w:t>Journal of Renal Care</w:t>
      </w:r>
      <w:r w:rsidRPr="00804948">
        <w:rPr>
          <w:sz w:val="22"/>
          <w:szCs w:val="22"/>
        </w:rPr>
        <w:t>, 51(1), 45-56.</w:t>
      </w:r>
      <w:r w:rsidRPr="00804948">
        <w:rPr>
          <w:rFonts w:ascii="Arial" w:hAnsi="Arial" w:cs="Arial"/>
          <w:sz w:val="22"/>
          <w:szCs w:val="22"/>
        </w:rPr>
        <w:t>​</w:t>
      </w:r>
    </w:p>
    <w:p w14:paraId="00540EF2"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Hegselmann, S., et al.</w:t>
      </w:r>
      <w:r w:rsidRPr="00804948">
        <w:rPr>
          <w:sz w:val="22"/>
          <w:szCs w:val="22"/>
        </w:rPr>
        <w:t> (2023). "TabLLM: Few-shot Classification of Tabular Data with Large Language Models." </w:t>
      </w:r>
      <w:r w:rsidRPr="00804948">
        <w:rPr>
          <w:i/>
          <w:iCs/>
          <w:sz w:val="22"/>
          <w:szCs w:val="22"/>
        </w:rPr>
        <w:t>Proceedings of the 26th International Conference on Artificial Intelligence and Statistics (AISTATS)</w:t>
      </w:r>
      <w:r w:rsidRPr="00804948">
        <w:rPr>
          <w:sz w:val="22"/>
          <w:szCs w:val="22"/>
        </w:rPr>
        <w:t>.</w:t>
      </w:r>
      <w:r w:rsidRPr="00804948">
        <w:rPr>
          <w:rFonts w:ascii="Arial" w:hAnsi="Arial" w:cs="Arial"/>
          <w:sz w:val="22"/>
          <w:szCs w:val="22"/>
        </w:rPr>
        <w:t>​</w:t>
      </w:r>
    </w:p>
    <w:p w14:paraId="33CE1CFA" w14:textId="77777777" w:rsidR="00804948" w:rsidRPr="00804948" w:rsidRDefault="00804948" w:rsidP="00804948">
      <w:pPr>
        <w:pStyle w:val="ListParagraph"/>
        <w:numPr>
          <w:ilvl w:val="0"/>
          <w:numId w:val="2"/>
        </w:numPr>
        <w:spacing w:line="276" w:lineRule="auto"/>
        <w:rPr>
          <w:sz w:val="22"/>
          <w:szCs w:val="22"/>
        </w:rPr>
      </w:pPr>
      <w:r w:rsidRPr="00804948">
        <w:rPr>
          <w:b/>
          <w:bCs/>
          <w:sz w:val="22"/>
          <w:szCs w:val="22"/>
        </w:rPr>
        <w:t>Wang, Z., et al.</w:t>
      </w:r>
      <w:r w:rsidRPr="00804948">
        <w:rPr>
          <w:sz w:val="22"/>
          <w:szCs w:val="22"/>
        </w:rPr>
        <w:t> (2024). "SuLaLoM: Structured Classification of Tabular Data with Large Language Models." </w:t>
      </w:r>
      <w:r w:rsidRPr="00804948">
        <w:rPr>
          <w:i/>
          <w:iCs/>
          <w:sz w:val="22"/>
          <w:szCs w:val="22"/>
        </w:rPr>
        <w:t>arXiv preprint arXiv:2402.12345</w:t>
      </w:r>
      <w:r w:rsidRPr="00804948">
        <w:rPr>
          <w:sz w:val="22"/>
          <w:szCs w:val="22"/>
        </w:rPr>
        <w:t>.</w:t>
      </w:r>
      <w:r w:rsidRPr="00804948">
        <w:rPr>
          <w:rFonts w:ascii="Arial" w:hAnsi="Arial" w:cs="Arial"/>
          <w:sz w:val="22"/>
          <w:szCs w:val="22"/>
        </w:rPr>
        <w:t>​</w:t>
      </w:r>
    </w:p>
    <w:p w14:paraId="053A6C1B" w14:textId="77777777" w:rsidR="00804948" w:rsidRDefault="00804948" w:rsidP="00804948">
      <w:pPr>
        <w:pStyle w:val="ListParagraph"/>
        <w:numPr>
          <w:ilvl w:val="0"/>
          <w:numId w:val="2"/>
        </w:numPr>
        <w:spacing w:line="276" w:lineRule="auto"/>
        <w:rPr>
          <w:sz w:val="22"/>
          <w:szCs w:val="22"/>
        </w:rPr>
      </w:pPr>
      <w:r w:rsidRPr="00804948">
        <w:rPr>
          <w:b/>
          <w:bCs/>
          <w:sz w:val="22"/>
          <w:szCs w:val="22"/>
        </w:rPr>
        <w:t>Hollmann, N., et al.</w:t>
      </w:r>
      <w:r w:rsidRPr="00804948">
        <w:rPr>
          <w:sz w:val="22"/>
          <w:szCs w:val="22"/>
        </w:rPr>
        <w:t> (2023). "TabPFN: A Transformer That Solves Small Tabular Classification Problems in a Second." </w:t>
      </w:r>
      <w:r w:rsidRPr="00804948">
        <w:rPr>
          <w:i/>
          <w:iCs/>
          <w:sz w:val="22"/>
          <w:szCs w:val="22"/>
        </w:rPr>
        <w:t>International Conference on Learning Representations (ICLR)</w:t>
      </w:r>
      <w:r w:rsidRPr="00804948">
        <w:rPr>
          <w:sz w:val="22"/>
          <w:szCs w:val="22"/>
        </w:rPr>
        <w:t>.</w:t>
      </w:r>
    </w:p>
    <w:p w14:paraId="57835301" w14:textId="5B2FB9E5" w:rsidR="00CA5E65" w:rsidRDefault="004348FC" w:rsidP="001174D0">
      <w:pPr>
        <w:pStyle w:val="ListParagraph"/>
        <w:numPr>
          <w:ilvl w:val="0"/>
          <w:numId w:val="2"/>
        </w:numPr>
        <w:spacing w:line="276" w:lineRule="auto"/>
        <w:rPr>
          <w:sz w:val="22"/>
          <w:szCs w:val="22"/>
        </w:rPr>
      </w:pPr>
      <w:r w:rsidRPr="004348FC">
        <w:rPr>
          <w:b/>
          <w:bCs/>
          <w:sz w:val="22"/>
          <w:szCs w:val="22"/>
        </w:rPr>
        <w:t xml:space="preserve">W. Khalil, K. Bashir, and M. Mosadag, </w:t>
      </w:r>
      <w:r w:rsidRPr="004348FC">
        <w:rPr>
          <w:sz w:val="22"/>
          <w:szCs w:val="22"/>
        </w:rPr>
        <w:t>"Early detection of Chronic Kidney Disease (CKD) using machine learning algorithms,"  202</w:t>
      </w:r>
      <w:r>
        <w:rPr>
          <w:sz w:val="22"/>
          <w:szCs w:val="22"/>
        </w:rPr>
        <w:t>5</w:t>
      </w:r>
      <w:r w:rsidRPr="004348FC">
        <w:rPr>
          <w:sz w:val="22"/>
          <w:szCs w:val="22"/>
        </w:rPr>
        <w:t>.</w:t>
      </w:r>
    </w:p>
    <w:p w14:paraId="5943662F" w14:textId="272B239F" w:rsidR="001174D0" w:rsidRDefault="001174D0" w:rsidP="001174D0">
      <w:pPr>
        <w:pStyle w:val="ListParagraph"/>
        <w:numPr>
          <w:ilvl w:val="0"/>
          <w:numId w:val="2"/>
        </w:numPr>
        <w:spacing w:line="276" w:lineRule="auto"/>
        <w:rPr>
          <w:sz w:val="22"/>
          <w:szCs w:val="22"/>
        </w:rPr>
      </w:pPr>
      <w:r w:rsidRPr="001174D0">
        <w:rPr>
          <w:b/>
          <w:bCs/>
          <w:sz w:val="22"/>
          <w:szCs w:val="22"/>
        </w:rPr>
        <w:t>N. Vijay Kumar</w:t>
      </w:r>
      <w:r w:rsidRPr="001174D0">
        <w:rPr>
          <w:sz w:val="22"/>
          <w:szCs w:val="22"/>
        </w:rPr>
        <w:t xml:space="preserve">, “Chronic Kidney Disease Prediction Using Machine Learning and Deep Learning Models,” in </w:t>
      </w:r>
      <w:r w:rsidRPr="001174D0">
        <w:rPr>
          <w:i/>
          <w:iCs/>
          <w:sz w:val="22"/>
          <w:szCs w:val="22"/>
        </w:rPr>
        <w:t>Proceedings of the 2025 IEEE International Conference on Interdisciplinary Approaches in Technology and Management for Social Innovation (IATMSI)</w:t>
      </w:r>
      <w:r w:rsidRPr="001174D0">
        <w:rPr>
          <w:sz w:val="22"/>
          <w:szCs w:val="22"/>
        </w:rPr>
        <w:t xml:space="preserve">, 2025, pp. –, doi: </w:t>
      </w:r>
      <w:r w:rsidRPr="001174D0">
        <w:rPr>
          <w:b/>
          <w:bCs/>
          <w:sz w:val="22"/>
          <w:szCs w:val="22"/>
        </w:rPr>
        <w:t>10.1109/IATMSI64286.2025.10985476</w:t>
      </w:r>
      <w:r w:rsidRPr="001174D0">
        <w:rPr>
          <w:sz w:val="22"/>
          <w:szCs w:val="22"/>
        </w:rPr>
        <w:t>.</w:t>
      </w:r>
    </w:p>
    <w:p w14:paraId="02335358" w14:textId="1ED67BEB" w:rsidR="001174D0" w:rsidRDefault="001174D0" w:rsidP="001174D0">
      <w:pPr>
        <w:pStyle w:val="ListParagraph"/>
        <w:numPr>
          <w:ilvl w:val="0"/>
          <w:numId w:val="2"/>
        </w:numPr>
        <w:spacing w:line="276" w:lineRule="auto"/>
        <w:rPr>
          <w:sz w:val="22"/>
          <w:szCs w:val="22"/>
        </w:rPr>
      </w:pPr>
      <w:r w:rsidRPr="001174D0">
        <w:rPr>
          <w:b/>
          <w:bCs/>
          <w:sz w:val="22"/>
          <w:szCs w:val="22"/>
        </w:rPr>
        <w:t>Arpit Pathak, Om Prakash Singh, and Ujjwal Biswas.</w:t>
      </w:r>
      <w:r w:rsidRPr="001174D0">
        <w:rPr>
          <w:sz w:val="22"/>
          <w:szCs w:val="22"/>
        </w:rPr>
        <w:t xml:space="preserve"> </w:t>
      </w:r>
      <w:r w:rsidRPr="001174D0">
        <w:rPr>
          <w:i/>
          <w:iCs/>
          <w:sz w:val="22"/>
          <w:szCs w:val="22"/>
        </w:rPr>
        <w:t>"Predicting Chronic Kidney Disease Using Machine Learning Methodologies."</w:t>
      </w:r>
      <w:r w:rsidRPr="001174D0">
        <w:rPr>
          <w:sz w:val="22"/>
          <w:szCs w:val="22"/>
        </w:rPr>
        <w:t xml:space="preserve"> </w:t>
      </w:r>
      <w:r w:rsidRPr="001174D0">
        <w:rPr>
          <w:i/>
          <w:iCs/>
          <w:sz w:val="22"/>
          <w:szCs w:val="22"/>
        </w:rPr>
        <w:t>2025 8th International Conference on Electronics, Materials Engineering &amp; Nano-Technology (IEMENTech).</w:t>
      </w:r>
      <w:r w:rsidRPr="001174D0">
        <w:rPr>
          <w:sz w:val="22"/>
          <w:szCs w:val="22"/>
        </w:rPr>
        <w:t xml:space="preserve"> IEEE, Kolkata, India, 31 Jan–2 Feb 2025. DOI: 10.1109/IEMENTech65115.2025.10959624</w:t>
      </w:r>
    </w:p>
    <w:p w14:paraId="54EAA143" w14:textId="489CF005" w:rsidR="00563CFC" w:rsidRDefault="00563CFC" w:rsidP="001174D0">
      <w:pPr>
        <w:pStyle w:val="ListParagraph"/>
        <w:numPr>
          <w:ilvl w:val="0"/>
          <w:numId w:val="2"/>
        </w:numPr>
        <w:spacing w:line="276" w:lineRule="auto"/>
        <w:rPr>
          <w:sz w:val="22"/>
          <w:szCs w:val="22"/>
        </w:rPr>
      </w:pPr>
      <w:r w:rsidRPr="00563CFC">
        <w:rPr>
          <w:sz w:val="22"/>
          <w:szCs w:val="22"/>
        </w:rPr>
        <w:t xml:space="preserve">A. K. Mondol, D. Das, T. Yasmin, S. S. Arjon, S. M. H. S. Iqbal, and N. Aman, “Support Vector Machine Model for Enhancing the Accuracy of Chronic Kidney Disease Risk Prediction,” </w:t>
      </w:r>
      <w:r w:rsidRPr="00563CFC">
        <w:rPr>
          <w:i/>
          <w:iCs/>
          <w:sz w:val="22"/>
          <w:szCs w:val="22"/>
        </w:rPr>
        <w:t>2025 6th International Conference on Electrical, Computer and Communication Engineering (ECCE)</w:t>
      </w:r>
      <w:r w:rsidRPr="00563CFC">
        <w:rPr>
          <w:sz w:val="22"/>
          <w:szCs w:val="22"/>
        </w:rPr>
        <w:t>, Rajshahi, Bangladesh, Jan. 10–12, 2025. IEEE. DOI: 10.1109/ECCE59371.2025.11172008</w:t>
      </w:r>
    </w:p>
    <w:p w14:paraId="02137B4B" w14:textId="5594F2F5" w:rsidR="0053518E" w:rsidRDefault="0053518E" w:rsidP="001174D0">
      <w:pPr>
        <w:pStyle w:val="ListParagraph"/>
        <w:numPr>
          <w:ilvl w:val="0"/>
          <w:numId w:val="2"/>
        </w:numPr>
        <w:spacing w:line="276" w:lineRule="auto"/>
        <w:rPr>
          <w:sz w:val="22"/>
          <w:szCs w:val="22"/>
        </w:rPr>
      </w:pPr>
      <w:r w:rsidRPr="0053518E">
        <w:rPr>
          <w:sz w:val="22"/>
          <w:szCs w:val="22"/>
        </w:rPr>
        <w:t xml:space="preserve">Sharma, S., Saruchi, Narwal, A., Meghana, K. C., Singh, M., Maurya, R. K., &amp; Upadhyay, Y. (2025). Machine learning algorithm for detecting and predicting chronic kidney disease. </w:t>
      </w:r>
      <w:r w:rsidRPr="0053518E">
        <w:rPr>
          <w:i/>
          <w:iCs/>
          <w:sz w:val="22"/>
          <w:szCs w:val="22"/>
        </w:rPr>
        <w:t>Biomedical &amp; Pharmacology Journal, 18</w:t>
      </w:r>
      <w:r w:rsidRPr="0053518E">
        <w:rPr>
          <w:sz w:val="22"/>
          <w:szCs w:val="22"/>
        </w:rPr>
        <w:t xml:space="preserve">(2), 1230–1245. </w:t>
      </w:r>
      <w:hyperlink r:id="rId13" w:history="1">
        <w:r w:rsidR="001B2199" w:rsidRPr="00024AAD">
          <w:rPr>
            <w:rStyle w:val="Hyperlink"/>
            <w:sz w:val="22"/>
            <w:szCs w:val="22"/>
          </w:rPr>
          <w:t>https://doi.org/10.13005/bpj/3165</w:t>
        </w:r>
      </w:hyperlink>
    </w:p>
    <w:p w14:paraId="3C24AA27" w14:textId="02C497AC" w:rsidR="001B2199" w:rsidRDefault="008642FE" w:rsidP="001174D0">
      <w:pPr>
        <w:pStyle w:val="ListParagraph"/>
        <w:numPr>
          <w:ilvl w:val="0"/>
          <w:numId w:val="2"/>
        </w:numPr>
        <w:spacing w:line="276" w:lineRule="auto"/>
        <w:rPr>
          <w:sz w:val="22"/>
          <w:szCs w:val="22"/>
        </w:rPr>
      </w:pPr>
      <w:r w:rsidRPr="008642FE">
        <w:rPr>
          <w:sz w:val="22"/>
          <w:szCs w:val="22"/>
        </w:rPr>
        <w:lastRenderedPageBreak/>
        <w:t xml:space="preserve">Jawad, K. M. T., Verma, A., Amsaad, F., &amp; Ashraf, L. (2025). </w:t>
      </w:r>
      <w:r w:rsidRPr="008642FE">
        <w:rPr>
          <w:i/>
          <w:iCs/>
          <w:sz w:val="22"/>
          <w:szCs w:val="22"/>
        </w:rPr>
        <w:t>A study on the application of explainable AI on ensemble models for predictive analysis of chronic kidney disease.</w:t>
      </w:r>
      <w:r w:rsidRPr="008642FE">
        <w:rPr>
          <w:sz w:val="22"/>
          <w:szCs w:val="22"/>
        </w:rPr>
        <w:t xml:space="preserve"> IEEE Access. Advance online publication. https://doi.org/10.1109/ACCESS.2024.0429000 (doi.org in Bing)</w:t>
      </w:r>
    </w:p>
    <w:p w14:paraId="7D46DC4F" w14:textId="019F52ED" w:rsidR="008642FE" w:rsidRDefault="00B55461" w:rsidP="001174D0">
      <w:pPr>
        <w:pStyle w:val="ListParagraph"/>
        <w:numPr>
          <w:ilvl w:val="0"/>
          <w:numId w:val="2"/>
        </w:numPr>
        <w:spacing w:line="276" w:lineRule="auto"/>
        <w:rPr>
          <w:sz w:val="22"/>
          <w:szCs w:val="22"/>
        </w:rPr>
      </w:pPr>
      <w:r w:rsidRPr="00B55461">
        <w:rPr>
          <w:sz w:val="22"/>
          <w:szCs w:val="22"/>
        </w:rPr>
        <w:t xml:space="preserve">Hollmann, N., Müller, S., &amp; Hüllermeier, E. (2022). </w:t>
      </w:r>
      <w:r w:rsidRPr="00B55461">
        <w:rPr>
          <w:i/>
          <w:iCs/>
          <w:sz w:val="22"/>
          <w:szCs w:val="22"/>
        </w:rPr>
        <w:t>TabPFN: A Transformer That Solves Small Tabular Classification Problems in a Second</w:t>
      </w:r>
      <w:r w:rsidRPr="00B55461">
        <w:rPr>
          <w:sz w:val="22"/>
          <w:szCs w:val="22"/>
        </w:rPr>
        <w:t xml:space="preserve">. arXiv preprint arXiv:2207.01848. </w:t>
      </w:r>
      <w:hyperlink r:id="rId14" w:history="1">
        <w:r w:rsidRPr="00024AAD">
          <w:rPr>
            <w:rStyle w:val="Hyperlink"/>
            <w:sz w:val="22"/>
            <w:szCs w:val="22"/>
          </w:rPr>
          <w:t>https://arxiv.org/abs/2207.01848</w:t>
        </w:r>
      </w:hyperlink>
    </w:p>
    <w:p w14:paraId="35E38F43" w14:textId="4344AE29" w:rsidR="00B55461" w:rsidRDefault="000250F1" w:rsidP="001174D0">
      <w:pPr>
        <w:pStyle w:val="ListParagraph"/>
        <w:numPr>
          <w:ilvl w:val="0"/>
          <w:numId w:val="2"/>
        </w:numPr>
        <w:spacing w:line="276" w:lineRule="auto"/>
        <w:rPr>
          <w:sz w:val="22"/>
          <w:szCs w:val="22"/>
        </w:rPr>
      </w:pPr>
      <w:r w:rsidRPr="000250F1">
        <w:rPr>
          <w:sz w:val="22"/>
          <w:szCs w:val="22"/>
        </w:rPr>
        <w:t xml:space="preserve">Chen, C., Yu, J., Chen, S., Liu, C., Wan, Z., Bitterman, D. S., Wang, F., &amp; Shu, K. (2024). </w:t>
      </w:r>
      <w:r w:rsidRPr="000250F1">
        <w:rPr>
          <w:i/>
          <w:iCs/>
          <w:sz w:val="22"/>
          <w:szCs w:val="22"/>
        </w:rPr>
        <w:t>ClinicalBench: Can LLMs Beat Traditional ML Models in Clinical Prediction?</w:t>
      </w:r>
      <w:r w:rsidRPr="000250F1">
        <w:rPr>
          <w:sz w:val="22"/>
          <w:szCs w:val="22"/>
        </w:rPr>
        <w:t xml:space="preserve"> arXiv preprint arXiv:2411.06469. </w:t>
      </w:r>
      <w:hyperlink r:id="rId15" w:history="1">
        <w:r w:rsidRPr="00024AAD">
          <w:rPr>
            <w:rStyle w:val="Hyperlink"/>
            <w:sz w:val="22"/>
            <w:szCs w:val="22"/>
          </w:rPr>
          <w:t>https://arxiv.org/abs/2411.06469</w:t>
        </w:r>
      </w:hyperlink>
    </w:p>
    <w:p w14:paraId="77E8A302" w14:textId="31EA83B7" w:rsidR="00FC1FF9" w:rsidRPr="00FC1FF9" w:rsidRDefault="00FC1FF9" w:rsidP="001174D0">
      <w:pPr>
        <w:pStyle w:val="ListParagraph"/>
        <w:numPr>
          <w:ilvl w:val="0"/>
          <w:numId w:val="2"/>
        </w:numPr>
        <w:spacing w:line="276" w:lineRule="auto"/>
        <w:rPr>
          <w:sz w:val="22"/>
          <w:szCs w:val="22"/>
        </w:rPr>
      </w:pPr>
      <w:r w:rsidRPr="00FC1FF9">
        <w:rPr>
          <w:b/>
          <w:bCs/>
          <w:sz w:val="22"/>
          <w:szCs w:val="22"/>
        </w:rPr>
        <w:t>Xu, L., Xie, H., Qin, S.-Z. J., Tao, X., &amp; Wang, F. L. (2023).</w:t>
      </w:r>
      <w:r w:rsidRPr="00FC1FF9">
        <w:rPr>
          <w:sz w:val="22"/>
          <w:szCs w:val="22"/>
        </w:rPr>
        <w:t xml:space="preserve"> </w:t>
      </w:r>
      <w:r w:rsidRPr="00FC1FF9">
        <w:rPr>
          <w:i/>
          <w:iCs/>
          <w:sz w:val="22"/>
          <w:szCs w:val="22"/>
        </w:rPr>
        <w:t>Parameter-Efficient Fine-Tuning Methods for Pretrained Language Models: A Critical Review and Assessment.</w:t>
      </w:r>
      <w:r w:rsidRPr="00FC1FF9">
        <w:rPr>
          <w:sz w:val="22"/>
          <w:szCs w:val="22"/>
        </w:rPr>
        <w:t xml:space="preserve"> arXiv preprint arXiv:2312.12148.</w:t>
      </w:r>
    </w:p>
    <w:p w14:paraId="786C7DAB" w14:textId="157656B2" w:rsidR="000250F1" w:rsidRDefault="00FC1FF9" w:rsidP="001174D0">
      <w:pPr>
        <w:pStyle w:val="ListParagraph"/>
        <w:numPr>
          <w:ilvl w:val="0"/>
          <w:numId w:val="2"/>
        </w:numPr>
        <w:spacing w:line="276" w:lineRule="auto"/>
        <w:rPr>
          <w:sz w:val="22"/>
          <w:szCs w:val="22"/>
        </w:rPr>
      </w:pPr>
      <w:r w:rsidRPr="00FC1FF9">
        <w:rPr>
          <w:b/>
          <w:bCs/>
          <w:sz w:val="22"/>
          <w:szCs w:val="22"/>
        </w:rPr>
        <w:t>Hu, E. J., Shen, Y., Wallis, P., Allen-Zhu, Z., Li, Y., Wang, S., Wang, L., &amp; Chen, W. (2021).</w:t>
      </w:r>
      <w:r w:rsidRPr="00FC1FF9">
        <w:rPr>
          <w:sz w:val="22"/>
          <w:szCs w:val="22"/>
        </w:rPr>
        <w:t xml:space="preserve"> </w:t>
      </w:r>
      <w:r w:rsidRPr="00FC1FF9">
        <w:rPr>
          <w:i/>
          <w:iCs/>
          <w:sz w:val="22"/>
          <w:szCs w:val="22"/>
        </w:rPr>
        <w:t>LoRA: Low-Rank Adaptation of Large Language Models.</w:t>
      </w:r>
      <w:r w:rsidRPr="00FC1FF9">
        <w:rPr>
          <w:sz w:val="22"/>
          <w:szCs w:val="22"/>
        </w:rPr>
        <w:t xml:space="preserve"> arXiv preprint arXiv:2106.09685. (Also published at ICLR 2022).</w:t>
      </w:r>
    </w:p>
    <w:p w14:paraId="649ED6A0" w14:textId="6F8DAF93" w:rsidR="00FC1FF9" w:rsidRDefault="00FC1FF9" w:rsidP="00FC1FF9">
      <w:pPr>
        <w:pStyle w:val="ListParagraph"/>
        <w:numPr>
          <w:ilvl w:val="0"/>
          <w:numId w:val="2"/>
        </w:numPr>
        <w:spacing w:line="276" w:lineRule="auto"/>
        <w:rPr>
          <w:sz w:val="22"/>
          <w:szCs w:val="22"/>
        </w:rPr>
      </w:pPr>
      <w:r w:rsidRPr="00FC1FF9">
        <w:rPr>
          <w:b/>
          <w:bCs/>
          <w:sz w:val="22"/>
          <w:szCs w:val="22"/>
        </w:rPr>
        <w:t>Dettmers, T., Pagnoni, A., Holtzman, A., &amp; Zettlemoyer, L. (2023).</w:t>
      </w:r>
      <w:r w:rsidRPr="00FC1FF9">
        <w:rPr>
          <w:sz w:val="22"/>
          <w:szCs w:val="22"/>
        </w:rPr>
        <w:t xml:space="preserve"> </w:t>
      </w:r>
      <w:r w:rsidRPr="00FC1FF9">
        <w:rPr>
          <w:i/>
          <w:iCs/>
          <w:sz w:val="22"/>
          <w:szCs w:val="22"/>
        </w:rPr>
        <w:t>QLoRA: Efficient Finetuning of Quantized LLMs.</w:t>
      </w:r>
      <w:r w:rsidRPr="00FC1FF9">
        <w:rPr>
          <w:sz w:val="22"/>
          <w:szCs w:val="22"/>
        </w:rPr>
        <w:t xml:space="preserve"> arXiv preprint arXiv:2305.14314. (Also published at NeurIPS 2023).</w:t>
      </w:r>
    </w:p>
    <w:p w14:paraId="6A490B55" w14:textId="59E38329" w:rsidR="0022523A" w:rsidRPr="00FC1FF9" w:rsidRDefault="0022523A" w:rsidP="00FC1FF9">
      <w:pPr>
        <w:pStyle w:val="ListParagraph"/>
        <w:numPr>
          <w:ilvl w:val="0"/>
          <w:numId w:val="2"/>
        </w:numPr>
        <w:spacing w:line="276" w:lineRule="auto"/>
        <w:rPr>
          <w:sz w:val="22"/>
          <w:szCs w:val="22"/>
        </w:rPr>
      </w:pPr>
      <w:r w:rsidRPr="0022523A">
        <w:rPr>
          <w:sz w:val="22"/>
          <w:szCs w:val="22"/>
        </w:rPr>
        <w:t xml:space="preserve">Breiman, L. (2001). Random forests. </w:t>
      </w:r>
      <w:r w:rsidRPr="0022523A">
        <w:rPr>
          <w:i/>
          <w:iCs/>
          <w:sz w:val="22"/>
          <w:szCs w:val="22"/>
        </w:rPr>
        <w:t>Machine Learning, 45</w:t>
      </w:r>
      <w:r w:rsidRPr="0022523A">
        <w:rPr>
          <w:sz w:val="22"/>
          <w:szCs w:val="22"/>
        </w:rPr>
        <w:t>(1), 5–32.</w:t>
      </w:r>
    </w:p>
    <w:sectPr w:rsidR="0022523A" w:rsidRPr="00FC1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162"/>
    <w:multiLevelType w:val="multilevel"/>
    <w:tmpl w:val="FE20C7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6D7C"/>
    <w:multiLevelType w:val="multilevel"/>
    <w:tmpl w:val="1ED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40EEA"/>
    <w:multiLevelType w:val="multilevel"/>
    <w:tmpl w:val="A3C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3C10"/>
    <w:multiLevelType w:val="hybridMultilevel"/>
    <w:tmpl w:val="D5BE62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844898"/>
    <w:multiLevelType w:val="multilevel"/>
    <w:tmpl w:val="53FE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70B78"/>
    <w:multiLevelType w:val="multilevel"/>
    <w:tmpl w:val="3922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96B46"/>
    <w:multiLevelType w:val="multilevel"/>
    <w:tmpl w:val="58E4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85F0D"/>
    <w:multiLevelType w:val="multilevel"/>
    <w:tmpl w:val="9DDEB6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7130A"/>
    <w:multiLevelType w:val="multilevel"/>
    <w:tmpl w:val="2736A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B3A8E"/>
    <w:multiLevelType w:val="multilevel"/>
    <w:tmpl w:val="35D4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54A8C"/>
    <w:multiLevelType w:val="multilevel"/>
    <w:tmpl w:val="37FC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D7A18"/>
    <w:multiLevelType w:val="multilevel"/>
    <w:tmpl w:val="73421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72D53"/>
    <w:multiLevelType w:val="multilevel"/>
    <w:tmpl w:val="F988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56318"/>
    <w:multiLevelType w:val="multilevel"/>
    <w:tmpl w:val="BE60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D72CD"/>
    <w:multiLevelType w:val="multilevel"/>
    <w:tmpl w:val="EE1C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A3487"/>
    <w:multiLevelType w:val="multilevel"/>
    <w:tmpl w:val="C21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20866"/>
    <w:multiLevelType w:val="multilevel"/>
    <w:tmpl w:val="C92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B90F29"/>
    <w:multiLevelType w:val="hybridMultilevel"/>
    <w:tmpl w:val="4F90B69A"/>
    <w:lvl w:ilvl="0" w:tplc="6FCC47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2F33EA"/>
    <w:multiLevelType w:val="multilevel"/>
    <w:tmpl w:val="A9F473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686436"/>
    <w:multiLevelType w:val="multilevel"/>
    <w:tmpl w:val="8B7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4099E"/>
    <w:multiLevelType w:val="hybridMultilevel"/>
    <w:tmpl w:val="A65C8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C831DD"/>
    <w:multiLevelType w:val="multilevel"/>
    <w:tmpl w:val="6E58B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A2A4C"/>
    <w:multiLevelType w:val="multilevel"/>
    <w:tmpl w:val="C0CA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D16983"/>
    <w:multiLevelType w:val="multilevel"/>
    <w:tmpl w:val="329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4B5C40"/>
    <w:multiLevelType w:val="multilevel"/>
    <w:tmpl w:val="98F21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47EAE"/>
    <w:multiLevelType w:val="multilevel"/>
    <w:tmpl w:val="590A7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C12AC1"/>
    <w:multiLevelType w:val="multilevel"/>
    <w:tmpl w:val="ED7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210B72"/>
    <w:multiLevelType w:val="multilevel"/>
    <w:tmpl w:val="7F96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AF30E0"/>
    <w:multiLevelType w:val="hybridMultilevel"/>
    <w:tmpl w:val="B5445F04"/>
    <w:lvl w:ilvl="0" w:tplc="1C8211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354680"/>
    <w:multiLevelType w:val="multilevel"/>
    <w:tmpl w:val="D0F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14ABA"/>
    <w:multiLevelType w:val="multilevel"/>
    <w:tmpl w:val="2234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3728E2"/>
    <w:multiLevelType w:val="multilevel"/>
    <w:tmpl w:val="60181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C5E26"/>
    <w:multiLevelType w:val="multilevel"/>
    <w:tmpl w:val="6A48D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8D0AA3"/>
    <w:multiLevelType w:val="multilevel"/>
    <w:tmpl w:val="A422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B47A7"/>
    <w:multiLevelType w:val="multilevel"/>
    <w:tmpl w:val="3D0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E5EDF"/>
    <w:multiLevelType w:val="multilevel"/>
    <w:tmpl w:val="ABE0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711CE"/>
    <w:multiLevelType w:val="hybridMultilevel"/>
    <w:tmpl w:val="2E3E7E48"/>
    <w:lvl w:ilvl="0" w:tplc="70CCAA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862569">
    <w:abstractNumId w:val="20"/>
  </w:num>
  <w:num w:numId="2" w16cid:durableId="283342001">
    <w:abstractNumId w:val="3"/>
  </w:num>
  <w:num w:numId="3" w16cid:durableId="482745550">
    <w:abstractNumId w:val="4"/>
  </w:num>
  <w:num w:numId="4" w16cid:durableId="2073963139">
    <w:abstractNumId w:val="6"/>
  </w:num>
  <w:num w:numId="5" w16cid:durableId="1887328024">
    <w:abstractNumId w:val="7"/>
  </w:num>
  <w:num w:numId="6" w16cid:durableId="1929993757">
    <w:abstractNumId w:val="36"/>
  </w:num>
  <w:num w:numId="7" w16cid:durableId="614870529">
    <w:abstractNumId w:val="28"/>
  </w:num>
  <w:num w:numId="8" w16cid:durableId="259141926">
    <w:abstractNumId w:val="16"/>
  </w:num>
  <w:num w:numId="9" w16cid:durableId="854807223">
    <w:abstractNumId w:val="5"/>
  </w:num>
  <w:num w:numId="10" w16cid:durableId="1555045547">
    <w:abstractNumId w:val="26"/>
  </w:num>
  <w:num w:numId="11" w16cid:durableId="869993299">
    <w:abstractNumId w:val="27"/>
  </w:num>
  <w:num w:numId="12" w16cid:durableId="1947350879">
    <w:abstractNumId w:val="18"/>
  </w:num>
  <w:num w:numId="13" w16cid:durableId="857280290">
    <w:abstractNumId w:val="0"/>
  </w:num>
  <w:num w:numId="14" w16cid:durableId="1714423240">
    <w:abstractNumId w:val="23"/>
  </w:num>
  <w:num w:numId="15" w16cid:durableId="2023386474">
    <w:abstractNumId w:val="11"/>
  </w:num>
  <w:num w:numId="16" w16cid:durableId="1635595122">
    <w:abstractNumId w:val="1"/>
  </w:num>
  <w:num w:numId="17" w16cid:durableId="474690180">
    <w:abstractNumId w:val="17"/>
  </w:num>
  <w:num w:numId="18" w16cid:durableId="913051490">
    <w:abstractNumId w:val="35"/>
  </w:num>
  <w:num w:numId="19" w16cid:durableId="940914693">
    <w:abstractNumId w:val="29"/>
  </w:num>
  <w:num w:numId="20" w16cid:durableId="1043210104">
    <w:abstractNumId w:val="33"/>
  </w:num>
  <w:num w:numId="21" w16cid:durableId="1565485680">
    <w:abstractNumId w:val="19"/>
  </w:num>
  <w:num w:numId="22" w16cid:durableId="2137334750">
    <w:abstractNumId w:val="2"/>
  </w:num>
  <w:num w:numId="23" w16cid:durableId="777259186">
    <w:abstractNumId w:val="15"/>
  </w:num>
  <w:num w:numId="24" w16cid:durableId="554586905">
    <w:abstractNumId w:val="22"/>
  </w:num>
  <w:num w:numId="25" w16cid:durableId="54820168">
    <w:abstractNumId w:val="14"/>
  </w:num>
  <w:num w:numId="26" w16cid:durableId="229655595">
    <w:abstractNumId w:val="9"/>
  </w:num>
  <w:num w:numId="27" w16cid:durableId="1371413730">
    <w:abstractNumId w:val="32"/>
  </w:num>
  <w:num w:numId="28" w16cid:durableId="1384014991">
    <w:abstractNumId w:val="12"/>
  </w:num>
  <w:num w:numId="29" w16cid:durableId="304093160">
    <w:abstractNumId w:val="31"/>
  </w:num>
  <w:num w:numId="30" w16cid:durableId="1010911427">
    <w:abstractNumId w:val="30"/>
  </w:num>
  <w:num w:numId="31" w16cid:durableId="79912751">
    <w:abstractNumId w:val="10"/>
  </w:num>
  <w:num w:numId="32" w16cid:durableId="1507477985">
    <w:abstractNumId w:val="25"/>
  </w:num>
  <w:num w:numId="33" w16cid:durableId="390349302">
    <w:abstractNumId w:val="13"/>
  </w:num>
  <w:num w:numId="34" w16cid:durableId="1752967723">
    <w:abstractNumId w:val="21"/>
  </w:num>
  <w:num w:numId="35" w16cid:durableId="1576088378">
    <w:abstractNumId w:val="24"/>
  </w:num>
  <w:num w:numId="36" w16cid:durableId="1492990878">
    <w:abstractNumId w:val="34"/>
  </w:num>
  <w:num w:numId="37" w16cid:durableId="1581254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FC"/>
    <w:rsid w:val="00016D26"/>
    <w:rsid w:val="00020778"/>
    <w:rsid w:val="000250F1"/>
    <w:rsid w:val="000866B1"/>
    <w:rsid w:val="000952D2"/>
    <w:rsid w:val="000B6701"/>
    <w:rsid w:val="000D0220"/>
    <w:rsid w:val="000E3927"/>
    <w:rsid w:val="000E5CA8"/>
    <w:rsid w:val="000F370F"/>
    <w:rsid w:val="001174D0"/>
    <w:rsid w:val="00134706"/>
    <w:rsid w:val="0015432F"/>
    <w:rsid w:val="001729FD"/>
    <w:rsid w:val="00181744"/>
    <w:rsid w:val="00181AAE"/>
    <w:rsid w:val="00194522"/>
    <w:rsid w:val="001B2199"/>
    <w:rsid w:val="001B3F47"/>
    <w:rsid w:val="001F6D2B"/>
    <w:rsid w:val="0022523A"/>
    <w:rsid w:val="002817D1"/>
    <w:rsid w:val="0029373E"/>
    <w:rsid w:val="002D1E66"/>
    <w:rsid w:val="002E276B"/>
    <w:rsid w:val="003044B6"/>
    <w:rsid w:val="003317F5"/>
    <w:rsid w:val="003379C0"/>
    <w:rsid w:val="00351CC6"/>
    <w:rsid w:val="003A3294"/>
    <w:rsid w:val="003A6737"/>
    <w:rsid w:val="003D45F7"/>
    <w:rsid w:val="003D78D9"/>
    <w:rsid w:val="004158D9"/>
    <w:rsid w:val="004207F0"/>
    <w:rsid w:val="004328EA"/>
    <w:rsid w:val="004348FC"/>
    <w:rsid w:val="00435C0E"/>
    <w:rsid w:val="00453E69"/>
    <w:rsid w:val="00455B5F"/>
    <w:rsid w:val="004864F4"/>
    <w:rsid w:val="00491731"/>
    <w:rsid w:val="004E6302"/>
    <w:rsid w:val="00503640"/>
    <w:rsid w:val="0053518E"/>
    <w:rsid w:val="00563CFC"/>
    <w:rsid w:val="005837DE"/>
    <w:rsid w:val="005C074E"/>
    <w:rsid w:val="005C3BBE"/>
    <w:rsid w:val="005C7984"/>
    <w:rsid w:val="005D05E2"/>
    <w:rsid w:val="005D498D"/>
    <w:rsid w:val="00612460"/>
    <w:rsid w:val="00613968"/>
    <w:rsid w:val="00620487"/>
    <w:rsid w:val="0062777A"/>
    <w:rsid w:val="00660B10"/>
    <w:rsid w:val="006836D5"/>
    <w:rsid w:val="006C2005"/>
    <w:rsid w:val="006C6C45"/>
    <w:rsid w:val="007246E9"/>
    <w:rsid w:val="007333AA"/>
    <w:rsid w:val="00741E8E"/>
    <w:rsid w:val="0074796A"/>
    <w:rsid w:val="007502FB"/>
    <w:rsid w:val="007576FF"/>
    <w:rsid w:val="007F4799"/>
    <w:rsid w:val="00804948"/>
    <w:rsid w:val="00815396"/>
    <w:rsid w:val="00860E2C"/>
    <w:rsid w:val="008642FE"/>
    <w:rsid w:val="00865A7F"/>
    <w:rsid w:val="00874834"/>
    <w:rsid w:val="008967FC"/>
    <w:rsid w:val="008C2F91"/>
    <w:rsid w:val="008D5508"/>
    <w:rsid w:val="00912ED4"/>
    <w:rsid w:val="00943B34"/>
    <w:rsid w:val="00990C78"/>
    <w:rsid w:val="009B7873"/>
    <w:rsid w:val="009C5A61"/>
    <w:rsid w:val="00A07B33"/>
    <w:rsid w:val="00A175E5"/>
    <w:rsid w:val="00A20C65"/>
    <w:rsid w:val="00A31723"/>
    <w:rsid w:val="00A32568"/>
    <w:rsid w:val="00A70796"/>
    <w:rsid w:val="00A939C2"/>
    <w:rsid w:val="00A95AF8"/>
    <w:rsid w:val="00AA32E1"/>
    <w:rsid w:val="00AA3C6E"/>
    <w:rsid w:val="00AD222D"/>
    <w:rsid w:val="00AD7617"/>
    <w:rsid w:val="00AE5BBE"/>
    <w:rsid w:val="00B06695"/>
    <w:rsid w:val="00B111F5"/>
    <w:rsid w:val="00B1172B"/>
    <w:rsid w:val="00B15B4B"/>
    <w:rsid w:val="00B23853"/>
    <w:rsid w:val="00B25263"/>
    <w:rsid w:val="00B448DB"/>
    <w:rsid w:val="00B55461"/>
    <w:rsid w:val="00BB6623"/>
    <w:rsid w:val="00BC4F33"/>
    <w:rsid w:val="00BE39A1"/>
    <w:rsid w:val="00BF59E5"/>
    <w:rsid w:val="00C21107"/>
    <w:rsid w:val="00C54670"/>
    <w:rsid w:val="00C65124"/>
    <w:rsid w:val="00C65BD3"/>
    <w:rsid w:val="00C82076"/>
    <w:rsid w:val="00C840C0"/>
    <w:rsid w:val="00C93009"/>
    <w:rsid w:val="00CA5E65"/>
    <w:rsid w:val="00CC022D"/>
    <w:rsid w:val="00CD3CA3"/>
    <w:rsid w:val="00CF1F55"/>
    <w:rsid w:val="00D108AB"/>
    <w:rsid w:val="00D1688E"/>
    <w:rsid w:val="00D27B48"/>
    <w:rsid w:val="00D6075A"/>
    <w:rsid w:val="00D84D3A"/>
    <w:rsid w:val="00D921F1"/>
    <w:rsid w:val="00DA6F66"/>
    <w:rsid w:val="00DF487E"/>
    <w:rsid w:val="00E03558"/>
    <w:rsid w:val="00E23781"/>
    <w:rsid w:val="00E3525B"/>
    <w:rsid w:val="00E411FB"/>
    <w:rsid w:val="00E53ED1"/>
    <w:rsid w:val="00E87BD1"/>
    <w:rsid w:val="00EA1553"/>
    <w:rsid w:val="00EA68CA"/>
    <w:rsid w:val="00EC7B54"/>
    <w:rsid w:val="00EE16B3"/>
    <w:rsid w:val="00F22DFA"/>
    <w:rsid w:val="00F30D34"/>
    <w:rsid w:val="00F30F1E"/>
    <w:rsid w:val="00F510C2"/>
    <w:rsid w:val="00F95621"/>
    <w:rsid w:val="00FA2B8B"/>
    <w:rsid w:val="00FC1FF9"/>
    <w:rsid w:val="00FE555E"/>
    <w:rsid w:val="00FF089B"/>
    <w:rsid w:val="00FF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603E"/>
  <w15:chartTrackingRefBased/>
  <w15:docId w15:val="{C3B6C765-A71A-4F9C-B56A-5857B684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6B3"/>
  </w:style>
  <w:style w:type="paragraph" w:styleId="Heading1">
    <w:name w:val="heading 1"/>
    <w:basedOn w:val="Normal"/>
    <w:next w:val="Normal"/>
    <w:link w:val="Heading1Char"/>
    <w:uiPriority w:val="9"/>
    <w:qFormat/>
    <w:rsid w:val="00896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FC"/>
    <w:rPr>
      <w:rFonts w:eastAsiaTheme="majorEastAsia" w:cstheme="majorBidi"/>
      <w:color w:val="272727" w:themeColor="text1" w:themeTint="D8"/>
    </w:rPr>
  </w:style>
  <w:style w:type="paragraph" w:styleId="Title">
    <w:name w:val="Title"/>
    <w:basedOn w:val="Normal"/>
    <w:next w:val="Normal"/>
    <w:link w:val="TitleChar"/>
    <w:uiPriority w:val="10"/>
    <w:qFormat/>
    <w:rsid w:val="00896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FC"/>
    <w:pPr>
      <w:spacing w:before="160"/>
      <w:jc w:val="center"/>
    </w:pPr>
    <w:rPr>
      <w:i/>
      <w:iCs/>
      <w:color w:val="404040" w:themeColor="text1" w:themeTint="BF"/>
    </w:rPr>
  </w:style>
  <w:style w:type="character" w:customStyle="1" w:styleId="QuoteChar">
    <w:name w:val="Quote Char"/>
    <w:basedOn w:val="DefaultParagraphFont"/>
    <w:link w:val="Quote"/>
    <w:uiPriority w:val="29"/>
    <w:rsid w:val="008967FC"/>
    <w:rPr>
      <w:i/>
      <w:iCs/>
      <w:color w:val="404040" w:themeColor="text1" w:themeTint="BF"/>
    </w:rPr>
  </w:style>
  <w:style w:type="paragraph" w:styleId="ListParagraph">
    <w:name w:val="List Paragraph"/>
    <w:basedOn w:val="Normal"/>
    <w:uiPriority w:val="34"/>
    <w:qFormat/>
    <w:rsid w:val="008967FC"/>
    <w:pPr>
      <w:ind w:left="720"/>
      <w:contextualSpacing/>
    </w:pPr>
  </w:style>
  <w:style w:type="character" w:styleId="IntenseEmphasis">
    <w:name w:val="Intense Emphasis"/>
    <w:basedOn w:val="DefaultParagraphFont"/>
    <w:uiPriority w:val="21"/>
    <w:qFormat/>
    <w:rsid w:val="008967FC"/>
    <w:rPr>
      <w:i/>
      <w:iCs/>
      <w:color w:val="0F4761" w:themeColor="accent1" w:themeShade="BF"/>
    </w:rPr>
  </w:style>
  <w:style w:type="paragraph" w:styleId="IntenseQuote">
    <w:name w:val="Intense Quote"/>
    <w:basedOn w:val="Normal"/>
    <w:next w:val="Normal"/>
    <w:link w:val="IntenseQuoteChar"/>
    <w:uiPriority w:val="30"/>
    <w:qFormat/>
    <w:rsid w:val="00896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7FC"/>
    <w:rPr>
      <w:i/>
      <w:iCs/>
      <w:color w:val="0F4761" w:themeColor="accent1" w:themeShade="BF"/>
    </w:rPr>
  </w:style>
  <w:style w:type="character" w:styleId="IntenseReference">
    <w:name w:val="Intense Reference"/>
    <w:basedOn w:val="DefaultParagraphFont"/>
    <w:uiPriority w:val="32"/>
    <w:qFormat/>
    <w:rsid w:val="008967FC"/>
    <w:rPr>
      <w:b/>
      <w:bCs/>
      <w:smallCaps/>
      <w:color w:val="0F4761" w:themeColor="accent1" w:themeShade="BF"/>
      <w:spacing w:val="5"/>
    </w:rPr>
  </w:style>
  <w:style w:type="character" w:styleId="Hyperlink">
    <w:name w:val="Hyperlink"/>
    <w:basedOn w:val="DefaultParagraphFont"/>
    <w:uiPriority w:val="99"/>
    <w:unhideWhenUsed/>
    <w:rsid w:val="003317F5"/>
    <w:rPr>
      <w:color w:val="467886" w:themeColor="hyperlink"/>
      <w:u w:val="single"/>
    </w:rPr>
  </w:style>
  <w:style w:type="character" w:styleId="UnresolvedMention">
    <w:name w:val="Unresolved Mention"/>
    <w:basedOn w:val="DefaultParagraphFont"/>
    <w:uiPriority w:val="99"/>
    <w:semiHidden/>
    <w:unhideWhenUsed/>
    <w:rsid w:val="003317F5"/>
    <w:rPr>
      <w:color w:val="605E5C"/>
      <w:shd w:val="clear" w:color="auto" w:fill="E1DFDD"/>
    </w:rPr>
  </w:style>
  <w:style w:type="table" w:styleId="TableGrid">
    <w:name w:val="Table Grid"/>
    <w:basedOn w:val="TableNormal"/>
    <w:uiPriority w:val="39"/>
    <w:rsid w:val="00331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3005/bpj/316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2406.0672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abs/2411.06469"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207.018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0">
    <wetp:webextensionref xmlns:r="http://schemas.openxmlformats.org/officeDocument/2006/relationships" r:id="rId3"/>
  </wetp:taskpane>
  <wetp:taskpane dockstate="right" visibility="0" width="525" row="1">
    <wetp:webextensionref xmlns:r="http://schemas.openxmlformats.org/officeDocument/2006/relationships" r:id="rId4"/>
  </wetp:taskpane>
  <wetp:taskpane dockstate="right" visibility="0" width="525" row="4">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57F9B6E9-CF0F-456E-AB03-4E540BFB6CE6}">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68C056B-3E39-4B4B-932F-D086AD8206AE}">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1403D10-F69A-4D42-8F53-5C81A879A3B9}">
  <we:reference id="wa104381909" version="3.20.0.0" store="en-US" storeType="OMEX"/>
  <we:alternateReferences>
    <we:reference id="WA104381909" version="3.20.0.0" store="WA104381909"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8AE60A76-9785-451F-8B54-826A71E4B9DC}">
  <we:reference id="wa200000368" version="1.0.0.0" store="en-US" storeType="OMEX"/>
  <we:alternateReferences>
    <we:reference id="WA200000368" version="1.0.0.0" store="WA200000368" storeType="OMEX"/>
  </we:alternateReferences>
  <we:properties>
    <we:property name="documentId" value="&quot;823aca198f01365e&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512C1207-3A76-4F5B-9F09-EAEBBCCD3A0A}">
  <we:reference id="wa104381727" version="1.0.1.0" store="en-US" storeType="OMEX"/>
  <we:alternateReferences>
    <we:reference id="WA104381727" version="1.0.1.0" store="WA104381727" storeType="OMEX"/>
  </we:alternateReferences>
  <we:properties>
    <we:property name="documentId" value="&quot;a3e2173969d6a97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93B33-4B01-4668-A235-27A673C2B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3415</TotalTime>
  <Pages>20</Pages>
  <Words>5403</Words>
  <Characters>30803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Huzaifa</dc:creator>
  <cp:keywords/>
  <dc:description/>
  <cp:lastModifiedBy>Muhammad  Huzaifa</cp:lastModifiedBy>
  <cp:revision>6</cp:revision>
  <cp:lastPrinted>2026-01-13T04:57:00Z</cp:lastPrinted>
  <dcterms:created xsi:type="dcterms:W3CDTF">2026-01-07T10:03:00Z</dcterms:created>
  <dcterms:modified xsi:type="dcterms:W3CDTF">2026-01-27T08:29:00Z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2214afab-c438-47a1-a02a-5a699c2fb017</vt:lpwstr>
  </property>
</Properties>
</file>