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C04E9" w14:textId="0240F7E5" w:rsidR="00754333" w:rsidRPr="00F10B9C" w:rsidRDefault="00754333" w:rsidP="00754333">
      <w:pPr>
        <w:pStyle w:val="Heading1"/>
        <w:rPr>
          <w:sz w:val="24"/>
          <w:szCs w:val="24"/>
        </w:rPr>
      </w:pPr>
      <w:r>
        <w:rPr>
          <w:sz w:val="24"/>
          <w:szCs w:val="24"/>
        </w:rPr>
        <w:t>Abstract</w:t>
      </w:r>
    </w:p>
    <w:p w14:paraId="5DBA71F5" w14:textId="77777777" w:rsidR="006D71FF" w:rsidRPr="00A631A0" w:rsidRDefault="006D71FF" w:rsidP="006D71FF">
      <w:pPr>
        <w:rPr>
          <w:rFonts w:ascii="Calibri" w:hAnsi="Calibri" w:cs="Calibri"/>
          <w:color w:val="181818" w:themeColor="background2" w:themeShade="1A"/>
        </w:rPr>
      </w:pPr>
      <w:r w:rsidRPr="00A631A0">
        <w:rPr>
          <w:rFonts w:ascii="Calibri" w:hAnsi="Calibri" w:cs="Calibri"/>
          <w:color w:val="181818" w:themeColor="background2" w:themeShade="1A"/>
        </w:rPr>
        <w:t xml:space="preserve">Amid COVID-19 global pandemic, professionals and families in the early childhood system are finding ways to are finding ways to continue providing high quality learning opportunities in the rapidly changing Quality Rating Improvement System (QRIS). Researchers (ACF, 2017; BSC, 2018; </w:t>
      </w:r>
      <w:proofErr w:type="spellStart"/>
      <w:r w:rsidRPr="00A631A0">
        <w:rPr>
          <w:rFonts w:ascii="Calibri" w:hAnsi="Calibri" w:cs="Calibri"/>
          <w:color w:val="181818" w:themeColor="background2" w:themeShade="1A"/>
        </w:rPr>
        <w:t>Paulsell</w:t>
      </w:r>
      <w:proofErr w:type="spellEnd"/>
      <w:r w:rsidRPr="00A631A0">
        <w:rPr>
          <w:rFonts w:ascii="Calibri" w:hAnsi="Calibri" w:cs="Calibri"/>
          <w:color w:val="181818" w:themeColor="background2" w:themeShade="1A"/>
        </w:rPr>
        <w:t xml:space="preserve"> et al., 2013; Tout et al., 2020) have demonstrated understanding how activities associated with change management (</w:t>
      </w:r>
      <w:proofErr w:type="gramStart"/>
      <w:r w:rsidRPr="00A631A0">
        <w:rPr>
          <w:rFonts w:ascii="Calibri" w:hAnsi="Calibri" w:cs="Calibri"/>
          <w:color w:val="181818" w:themeColor="background2" w:themeShade="1A"/>
        </w:rPr>
        <w:t>i.e.</w:t>
      </w:r>
      <w:proofErr w:type="gramEnd"/>
      <w:r w:rsidRPr="00A631A0">
        <w:rPr>
          <w:rFonts w:ascii="Calibri" w:hAnsi="Calibri" w:cs="Calibri"/>
          <w:color w:val="181818" w:themeColor="background2" w:themeShade="1A"/>
        </w:rPr>
        <w:t xml:space="preserve"> Continuous quality improvement (CQI)) would be considered essential components for maintaining a QRIS. Despite research studies (Conroy et al., 2018; Donegan-Ritter &amp; Van </w:t>
      </w:r>
      <w:proofErr w:type="spellStart"/>
      <w:r w:rsidRPr="00A631A0">
        <w:rPr>
          <w:rFonts w:ascii="Calibri" w:hAnsi="Calibri" w:cs="Calibri"/>
          <w:color w:val="181818" w:themeColor="background2" w:themeShade="1A"/>
        </w:rPr>
        <w:t>Meeteren</w:t>
      </w:r>
      <w:proofErr w:type="spellEnd"/>
      <w:r w:rsidRPr="00A631A0">
        <w:rPr>
          <w:rFonts w:ascii="Calibri" w:hAnsi="Calibri" w:cs="Calibri"/>
          <w:color w:val="181818" w:themeColor="background2" w:themeShade="1A"/>
        </w:rPr>
        <w:t xml:space="preserve">, 2018; Mason et al., 2019; Snyder et al., 2018) have shown certain CQI activities such as evidence-based coaching practices yield positive individual and program level outcomes, it is still unclear these activities take into effect in a large-scale statewide QRIS system and how those activities are associated with the system level goals. </w:t>
      </w:r>
    </w:p>
    <w:p w14:paraId="633BBAB1" w14:textId="43763510" w:rsidR="007513A8" w:rsidRPr="00A631A0" w:rsidRDefault="006D71FF" w:rsidP="006D71FF">
      <w:pPr>
        <w:rPr>
          <w:rFonts w:ascii="Calibri" w:hAnsi="Calibri" w:cs="Calibri"/>
          <w:color w:val="181818" w:themeColor="background2" w:themeShade="1A"/>
        </w:rPr>
      </w:pPr>
      <w:r w:rsidRPr="00A631A0">
        <w:rPr>
          <w:rFonts w:ascii="Calibri" w:hAnsi="Calibri" w:cs="Calibri"/>
          <w:color w:val="181818" w:themeColor="background2" w:themeShade="1A"/>
        </w:rPr>
        <w:t xml:space="preserve">The proposed study will focus on inquiring how do Washington early learning coaches and </w:t>
      </w:r>
      <w:proofErr w:type="spellStart"/>
      <w:r w:rsidRPr="00A631A0">
        <w:rPr>
          <w:rFonts w:ascii="Calibri" w:hAnsi="Calibri" w:cs="Calibri"/>
          <w:color w:val="181818" w:themeColor="background2" w:themeShade="1A"/>
        </w:rPr>
        <w:t>coachees’</w:t>
      </w:r>
      <w:proofErr w:type="spellEnd"/>
      <w:r w:rsidRPr="00A631A0">
        <w:rPr>
          <w:rFonts w:ascii="Calibri" w:hAnsi="Calibri" w:cs="Calibri"/>
          <w:color w:val="181818" w:themeColor="background2" w:themeShade="1A"/>
        </w:rPr>
        <w:t xml:space="preserve"> CQI activity data recorded on a statewide database (</w:t>
      </w:r>
      <w:proofErr w:type="gramStart"/>
      <w:r w:rsidRPr="00A631A0">
        <w:rPr>
          <w:rFonts w:ascii="Calibri" w:hAnsi="Calibri" w:cs="Calibri"/>
          <w:color w:val="181818" w:themeColor="background2" w:themeShade="1A"/>
        </w:rPr>
        <w:t>i.e.</w:t>
      </w:r>
      <w:proofErr w:type="gramEnd"/>
      <w:r w:rsidRPr="00A631A0">
        <w:rPr>
          <w:rFonts w:ascii="Calibri" w:hAnsi="Calibri" w:cs="Calibri"/>
          <w:color w:val="181818" w:themeColor="background2" w:themeShade="1A"/>
        </w:rPr>
        <w:t xml:space="preserve"> Web-based QRIS Data System (WELS)) help to explain the results of QRIS level for recommending next steps for states implementing QRIS via a convergent mixed methods design. As a sub-study of Partnership for Pre-K Improvement: Washington Research Practice Partnership (Joseph et al., 2019), the work will inform the following research question from the original study: Using data for Continuous Quality Improvement – To what extent are contractors, coaches, teachers, and instructional leaders using data for improvement plans and goals?</w:t>
      </w:r>
    </w:p>
    <w:p w14:paraId="28DE8599" w14:textId="77777777" w:rsidR="007513A8" w:rsidRDefault="007513A8">
      <w:pPr>
        <w:rPr>
          <w:rFonts w:ascii="Times New Roman" w:hAnsi="Times New Roman" w:cs="Times New Roman"/>
        </w:rPr>
      </w:pPr>
      <w:r>
        <w:rPr>
          <w:rFonts w:ascii="Times New Roman" w:hAnsi="Times New Roman" w:cs="Times New Roman"/>
        </w:rPr>
        <w:br w:type="page"/>
      </w:r>
    </w:p>
    <w:p w14:paraId="559CA78B" w14:textId="6ED09EDE" w:rsidR="00AE2500" w:rsidRPr="00F10B9C" w:rsidRDefault="001E21D5" w:rsidP="00CB4F0F">
      <w:pPr>
        <w:pStyle w:val="Heading1"/>
        <w:rPr>
          <w:sz w:val="24"/>
          <w:szCs w:val="24"/>
        </w:rPr>
      </w:pPr>
      <w:r w:rsidRPr="00F10B9C">
        <w:rPr>
          <w:sz w:val="24"/>
          <w:szCs w:val="24"/>
        </w:rPr>
        <w:lastRenderedPageBreak/>
        <w:t>Overview</w:t>
      </w:r>
    </w:p>
    <w:p w14:paraId="594F177C" w14:textId="77777777" w:rsidR="007B277D" w:rsidRDefault="007B277D" w:rsidP="00AE2500">
      <w:pPr>
        <w:pStyle w:val="ListParagraph"/>
        <w:numPr>
          <w:ilvl w:val="0"/>
          <w:numId w:val="2"/>
        </w:numPr>
        <w:sectPr w:rsidR="007B277D" w:rsidSect="004F1636">
          <w:headerReference w:type="default" r:id="rId7"/>
          <w:footerReference w:type="default" r:id="rId8"/>
          <w:headerReference w:type="first" r:id="rId9"/>
          <w:footerReference w:type="first" r:id="rId10"/>
          <w:pgSz w:w="12240" w:h="15840"/>
          <w:pgMar w:top="2403" w:right="720" w:bottom="1440" w:left="720" w:header="0" w:footer="1786" w:gutter="0"/>
          <w:pgNumType w:start="1"/>
          <w:cols w:space="720"/>
          <w:docGrid w:linePitch="272"/>
        </w:sectPr>
      </w:pPr>
    </w:p>
    <w:p w14:paraId="2B682585" w14:textId="4DFBE354" w:rsidR="00F10B9C" w:rsidRDefault="005773AB" w:rsidP="00272FFA">
      <w:pPr>
        <w:spacing w:after="160"/>
        <w:rPr>
          <w:rFonts w:ascii="Calibri" w:eastAsia="Times New Roman" w:hAnsi="Calibri" w:cs="Calibri"/>
          <w:color w:val="000000"/>
        </w:rPr>
      </w:pPr>
      <w:r w:rsidRPr="00F10B9C">
        <w:rPr>
          <w:rFonts w:ascii="Calibri" w:eastAsia="Times New Roman" w:hAnsi="Calibri" w:cs="Calibri"/>
          <w:color w:val="000000"/>
        </w:rPr>
        <w:t>The following document was prepared to share how the proposed study (</w:t>
      </w:r>
      <w:proofErr w:type="spellStart"/>
      <w:r w:rsidRPr="00F10B9C">
        <w:rPr>
          <w:rFonts w:ascii="Calibri" w:eastAsia="Times New Roman" w:hAnsi="Calibri" w:cs="Calibri"/>
          <w:color w:val="000000"/>
        </w:rPr>
        <w:t>Hwangbo</w:t>
      </w:r>
      <w:proofErr w:type="spellEnd"/>
      <w:r w:rsidRPr="00F10B9C">
        <w:rPr>
          <w:rFonts w:ascii="Calibri" w:eastAsia="Times New Roman" w:hAnsi="Calibri" w:cs="Calibri"/>
          <w:color w:val="000000"/>
        </w:rPr>
        <w:t xml:space="preserve"> et al., 2021) will be contributing to the Partnerships for Pre-K Improvement Research Practice Partnership </w:t>
      </w:r>
      <w:r w:rsidR="00F10B9C">
        <w:rPr>
          <w:rFonts w:ascii="Calibri" w:eastAsia="Times New Roman" w:hAnsi="Calibri" w:cs="Calibri"/>
          <w:color w:val="000000"/>
        </w:rPr>
        <w:t xml:space="preserve">(PPI RP | </w:t>
      </w:r>
      <w:r w:rsidRPr="00F10B9C">
        <w:rPr>
          <w:rFonts w:ascii="Calibri" w:eastAsia="Times New Roman" w:hAnsi="Calibri" w:cs="Calibri"/>
          <w:color w:val="000000"/>
        </w:rPr>
        <w:t>2019-039 WA Research Partners Appendix H and G).</w:t>
      </w:r>
    </w:p>
    <w:tbl>
      <w:tblPr>
        <w:tblStyle w:val="TableGrid"/>
        <w:tblW w:w="0" w:type="auto"/>
        <w:tblLook w:val="04A0" w:firstRow="1" w:lastRow="0" w:firstColumn="1" w:lastColumn="0" w:noHBand="0" w:noVBand="1"/>
      </w:tblPr>
      <w:tblGrid>
        <w:gridCol w:w="2335"/>
        <w:gridCol w:w="3780"/>
        <w:gridCol w:w="4675"/>
      </w:tblGrid>
      <w:tr w:rsidR="00F10B9C" w14:paraId="6F36E58B" w14:textId="77777777" w:rsidTr="00F10B9C">
        <w:tc>
          <w:tcPr>
            <w:tcW w:w="2335" w:type="dxa"/>
          </w:tcPr>
          <w:p w14:paraId="26C0D063" w14:textId="70210BA0" w:rsidR="00F10B9C" w:rsidRPr="008951BB" w:rsidRDefault="00F10B9C" w:rsidP="00272FFA">
            <w:pPr>
              <w:spacing w:after="160"/>
              <w:rPr>
                <w:rFonts w:ascii="Calibri" w:eastAsia="Times New Roman" w:hAnsi="Calibri" w:cs="Calibri"/>
                <w:b/>
                <w:bCs/>
                <w:color w:val="000000"/>
              </w:rPr>
            </w:pPr>
            <w:r w:rsidRPr="008951BB">
              <w:rPr>
                <w:rFonts w:ascii="Calibri" w:eastAsia="Times New Roman" w:hAnsi="Calibri" w:cs="Calibri"/>
                <w:b/>
                <w:bCs/>
                <w:color w:val="000000"/>
              </w:rPr>
              <w:t>Item</w:t>
            </w:r>
          </w:p>
        </w:tc>
        <w:tc>
          <w:tcPr>
            <w:tcW w:w="3780" w:type="dxa"/>
          </w:tcPr>
          <w:p w14:paraId="4E073384" w14:textId="5C6C7542" w:rsidR="00F10B9C" w:rsidRPr="008951BB" w:rsidRDefault="00F10B9C" w:rsidP="00272FFA">
            <w:pPr>
              <w:spacing w:after="160"/>
              <w:rPr>
                <w:rFonts w:ascii="Calibri" w:eastAsia="Times New Roman" w:hAnsi="Calibri" w:cs="Calibri"/>
                <w:b/>
                <w:bCs/>
                <w:color w:val="000000"/>
              </w:rPr>
            </w:pPr>
            <w:r w:rsidRPr="008951BB">
              <w:rPr>
                <w:rFonts w:ascii="Calibri" w:eastAsia="Times New Roman" w:hAnsi="Calibri" w:cs="Calibri"/>
                <w:b/>
                <w:bCs/>
                <w:color w:val="000000"/>
              </w:rPr>
              <w:t>PPI RP (2019-039)</w:t>
            </w:r>
          </w:p>
        </w:tc>
        <w:tc>
          <w:tcPr>
            <w:tcW w:w="4675" w:type="dxa"/>
          </w:tcPr>
          <w:p w14:paraId="055028B9" w14:textId="7BB50271" w:rsidR="00F10B9C" w:rsidRPr="008951BB" w:rsidRDefault="00F10B9C" w:rsidP="00272FFA">
            <w:pPr>
              <w:spacing w:after="160"/>
              <w:rPr>
                <w:rFonts w:ascii="Calibri" w:eastAsia="Times New Roman" w:hAnsi="Calibri" w:cs="Calibri"/>
                <w:b/>
                <w:bCs/>
                <w:color w:val="000000"/>
              </w:rPr>
            </w:pPr>
            <w:proofErr w:type="spellStart"/>
            <w:r w:rsidRPr="008951BB">
              <w:rPr>
                <w:rFonts w:ascii="Calibri" w:eastAsia="Times New Roman" w:hAnsi="Calibri" w:cs="Calibri"/>
                <w:b/>
                <w:bCs/>
                <w:color w:val="000000"/>
              </w:rPr>
              <w:t>Hwangbo</w:t>
            </w:r>
            <w:proofErr w:type="spellEnd"/>
            <w:r w:rsidR="008951BB">
              <w:rPr>
                <w:rFonts w:ascii="Calibri" w:eastAsia="Times New Roman" w:hAnsi="Calibri" w:cs="Calibri"/>
                <w:b/>
                <w:bCs/>
                <w:color w:val="000000"/>
              </w:rPr>
              <w:t xml:space="preserve"> et al. (2021)</w:t>
            </w:r>
            <w:r w:rsidRPr="008951BB">
              <w:rPr>
                <w:rFonts w:ascii="Calibri" w:eastAsia="Times New Roman" w:hAnsi="Calibri" w:cs="Calibri"/>
                <w:b/>
                <w:bCs/>
                <w:color w:val="000000"/>
              </w:rPr>
              <w:t xml:space="preserve"> </w:t>
            </w:r>
            <w:r w:rsidR="008951BB">
              <w:rPr>
                <w:rFonts w:ascii="Calibri" w:eastAsia="Times New Roman" w:hAnsi="Calibri" w:cs="Calibri"/>
                <w:b/>
                <w:bCs/>
                <w:color w:val="000000"/>
              </w:rPr>
              <w:t>d</w:t>
            </w:r>
            <w:r w:rsidRPr="008951BB">
              <w:rPr>
                <w:rFonts w:ascii="Calibri" w:eastAsia="Times New Roman" w:hAnsi="Calibri" w:cs="Calibri"/>
                <w:b/>
                <w:bCs/>
                <w:color w:val="000000"/>
              </w:rPr>
              <w:t>issertation</w:t>
            </w:r>
          </w:p>
        </w:tc>
      </w:tr>
      <w:tr w:rsidR="00F10B9C" w14:paraId="231A8A09" w14:textId="77777777" w:rsidTr="00F10B9C">
        <w:tc>
          <w:tcPr>
            <w:tcW w:w="2335" w:type="dxa"/>
          </w:tcPr>
          <w:p w14:paraId="2811095F" w14:textId="73A3B5B0"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Project Title</w:t>
            </w:r>
          </w:p>
        </w:tc>
        <w:tc>
          <w:tcPr>
            <w:tcW w:w="3780" w:type="dxa"/>
          </w:tcPr>
          <w:p w14:paraId="30A14F5D" w14:textId="5508BA92" w:rsidR="00F10B9C" w:rsidRDefault="00F10B9C" w:rsidP="00272FFA">
            <w:pPr>
              <w:spacing w:after="160"/>
              <w:rPr>
                <w:rFonts w:ascii="Calibri" w:eastAsia="Times New Roman" w:hAnsi="Calibri" w:cs="Calibri"/>
                <w:color w:val="000000"/>
              </w:rPr>
            </w:pPr>
            <w:r w:rsidRPr="00F10B9C">
              <w:rPr>
                <w:rFonts w:ascii="Calibri" w:eastAsia="Times New Roman" w:hAnsi="Calibri" w:cs="Calibri"/>
                <w:color w:val="000000"/>
              </w:rPr>
              <w:t>Partnerships for Pre-k Improvement (PPI): Washington Research Practice Partnership</w:t>
            </w:r>
          </w:p>
        </w:tc>
        <w:tc>
          <w:tcPr>
            <w:tcW w:w="4675" w:type="dxa"/>
          </w:tcPr>
          <w:p w14:paraId="376E720F" w14:textId="227A1F27" w:rsidR="00093C65" w:rsidRDefault="00F10B9C" w:rsidP="00272FFA">
            <w:pPr>
              <w:spacing w:after="160"/>
              <w:rPr>
                <w:rFonts w:ascii="Calibri" w:eastAsia="Times New Roman" w:hAnsi="Calibri" w:cs="Calibri"/>
                <w:color w:val="000000"/>
              </w:rPr>
            </w:pPr>
            <w:r>
              <w:rPr>
                <w:rFonts w:ascii="Calibri" w:eastAsia="Times New Roman" w:hAnsi="Calibri" w:cs="Calibri"/>
                <w:color w:val="000000"/>
              </w:rPr>
              <w:t>Inquiry of Continuous Quality Improvement and Coaching Activities in WA Early Childhood Education system</w:t>
            </w:r>
          </w:p>
        </w:tc>
      </w:tr>
      <w:tr w:rsidR="00F10B9C" w14:paraId="4697FB52" w14:textId="77777777" w:rsidTr="00F10B9C">
        <w:tc>
          <w:tcPr>
            <w:tcW w:w="2335" w:type="dxa"/>
          </w:tcPr>
          <w:p w14:paraId="4C2E33EA" w14:textId="649E56CB"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PI Name</w:t>
            </w:r>
          </w:p>
        </w:tc>
        <w:tc>
          <w:tcPr>
            <w:tcW w:w="3780" w:type="dxa"/>
          </w:tcPr>
          <w:p w14:paraId="238A7E23" w14:textId="689E89D2" w:rsidR="00F10B9C" w:rsidRDefault="00F10B9C" w:rsidP="00F10B9C">
            <w:pPr>
              <w:spacing w:after="160"/>
              <w:rPr>
                <w:rFonts w:ascii="Calibri" w:eastAsia="Times New Roman" w:hAnsi="Calibri" w:cs="Calibri"/>
                <w:color w:val="000000"/>
              </w:rPr>
            </w:pPr>
            <w:r>
              <w:rPr>
                <w:rFonts w:ascii="Calibri" w:eastAsia="Times New Roman" w:hAnsi="Calibri" w:cs="Calibri"/>
                <w:color w:val="000000"/>
              </w:rPr>
              <w:t xml:space="preserve">Gail Joseph | </w:t>
            </w:r>
            <w:hyperlink r:id="rId11" w:history="1">
              <w:r w:rsidRPr="003B6D49">
                <w:rPr>
                  <w:rStyle w:val="Hyperlink"/>
                  <w:rFonts w:ascii="Calibri" w:eastAsia="Times New Roman" w:hAnsi="Calibri" w:cs="Calibri"/>
                </w:rPr>
                <w:t>gjoseph@uw.edu</w:t>
              </w:r>
            </w:hyperlink>
          </w:p>
        </w:tc>
        <w:tc>
          <w:tcPr>
            <w:tcW w:w="4675" w:type="dxa"/>
          </w:tcPr>
          <w:p w14:paraId="1315CE4C" w14:textId="4515B8F9"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 xml:space="preserve">Gail Joseph (Advisor) | </w:t>
            </w:r>
            <w:hyperlink r:id="rId12" w:history="1">
              <w:r w:rsidRPr="003B6D49">
                <w:rPr>
                  <w:rStyle w:val="Hyperlink"/>
                  <w:rFonts w:ascii="Calibri" w:eastAsia="Times New Roman" w:hAnsi="Calibri" w:cs="Calibri"/>
                </w:rPr>
                <w:t>gjoseph@uw.edu</w:t>
              </w:r>
            </w:hyperlink>
          </w:p>
        </w:tc>
      </w:tr>
      <w:tr w:rsidR="00F10B9C" w14:paraId="0BE08FC5" w14:textId="77777777" w:rsidTr="00F10B9C">
        <w:tc>
          <w:tcPr>
            <w:tcW w:w="2335" w:type="dxa"/>
          </w:tcPr>
          <w:p w14:paraId="4F915E17" w14:textId="501596E4" w:rsidR="00F10B9C" w:rsidRDefault="00F10B9C" w:rsidP="00272FFA">
            <w:pPr>
              <w:spacing w:after="160"/>
              <w:rPr>
                <w:rFonts w:ascii="Calibri" w:eastAsia="Times New Roman" w:hAnsi="Calibri" w:cs="Calibri"/>
                <w:color w:val="000000"/>
              </w:rPr>
            </w:pPr>
            <w:r w:rsidRPr="008951BB">
              <w:rPr>
                <w:rFonts w:ascii="Calibri" w:eastAsia="Times New Roman" w:hAnsi="Calibri" w:cs="Calibri"/>
                <w:b/>
                <w:bCs/>
                <w:i/>
                <w:iCs/>
                <w:color w:val="000000"/>
              </w:rPr>
              <w:t xml:space="preserve">Investigator Section </w:t>
            </w:r>
            <w:r>
              <w:rPr>
                <w:rFonts w:ascii="Calibri" w:eastAsia="Times New Roman" w:hAnsi="Calibri" w:cs="Calibri"/>
                <w:color w:val="000000"/>
              </w:rPr>
              <w:t>Research Question(s)</w:t>
            </w:r>
          </w:p>
        </w:tc>
        <w:tc>
          <w:tcPr>
            <w:tcW w:w="3780" w:type="dxa"/>
          </w:tcPr>
          <w:p w14:paraId="16D38860" w14:textId="53DE9102" w:rsidR="00F10B9C" w:rsidRPr="006E588E" w:rsidRDefault="00F10B9C" w:rsidP="00F10B9C">
            <w:pPr>
              <w:spacing w:after="160"/>
              <w:rPr>
                <w:rFonts w:ascii="Calibri" w:eastAsia="Times New Roman" w:hAnsi="Calibri" w:cs="Calibri"/>
                <w:color w:val="auto"/>
              </w:rPr>
            </w:pPr>
            <w:r w:rsidRPr="006E588E">
              <w:rPr>
                <w:rFonts w:ascii="Calibri" w:eastAsia="Times New Roman" w:hAnsi="Calibri" w:cs="Calibri"/>
                <w:color w:val="auto"/>
              </w:rPr>
              <w:t>RQ2: Improving Data Use and Continuous Quality Improvement - To what extent are contractors, coaches, teachers and instructional leaders using data for improvement plans and goals?</w:t>
            </w:r>
          </w:p>
        </w:tc>
        <w:tc>
          <w:tcPr>
            <w:tcW w:w="4675" w:type="dxa"/>
          </w:tcPr>
          <w:p w14:paraId="4C23938E" w14:textId="062FEBD6" w:rsidR="00F10B9C" w:rsidRPr="006E588E" w:rsidRDefault="00F10B9C" w:rsidP="00F10B9C">
            <w:pPr>
              <w:tabs>
                <w:tab w:val="left" w:pos="458"/>
              </w:tabs>
              <w:rPr>
                <w:rFonts w:ascii="Calibri" w:eastAsia="Times New Roman" w:hAnsi="Calibri" w:cs="Calibri"/>
                <w:color w:val="auto"/>
              </w:rPr>
            </w:pPr>
            <w:r w:rsidRPr="006E588E">
              <w:rPr>
                <w:rFonts w:ascii="Calibri" w:eastAsia="Times New Roman" w:hAnsi="Calibri" w:cs="Calibri"/>
                <w:color w:val="auto"/>
              </w:rPr>
              <w:t>Exploring how qualitative coaching activities, logs and notes (WELS QIP and Notes), explain the outcome variables to explain program quality at a site level (measured by ERS or CLASS) among licensed care programs in the state of Washington.</w:t>
            </w:r>
          </w:p>
        </w:tc>
      </w:tr>
      <w:tr w:rsidR="00F10B9C" w14:paraId="2F39FCD9" w14:textId="77777777" w:rsidTr="00F10B9C">
        <w:tc>
          <w:tcPr>
            <w:tcW w:w="2335" w:type="dxa"/>
          </w:tcPr>
          <w:p w14:paraId="40F84299" w14:textId="3A2277BE"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Key tasks/activities</w:t>
            </w:r>
          </w:p>
        </w:tc>
        <w:tc>
          <w:tcPr>
            <w:tcW w:w="3780" w:type="dxa"/>
          </w:tcPr>
          <w:p w14:paraId="289DADA8" w14:textId="3A52BED3"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Descriptive data a</w:t>
            </w:r>
            <w:r w:rsidRPr="00F10B9C">
              <w:rPr>
                <w:rFonts w:ascii="Calibri" w:eastAsia="Times New Roman" w:hAnsi="Calibri" w:cs="Calibri"/>
                <w:color w:val="000000"/>
              </w:rPr>
              <w:t>nalysis via survey, monitoring reviews, and drafts of documents shared by DCYF</w:t>
            </w:r>
          </w:p>
          <w:p w14:paraId="5E0BF092" w14:textId="3A813B70" w:rsidR="008951BB" w:rsidRPr="008951BB" w:rsidRDefault="008951BB" w:rsidP="008951BB">
            <w:pPr>
              <w:rPr>
                <w:rFonts w:ascii="Calibri" w:hAnsi="Calibri" w:cs="Calibri"/>
                <w:color w:val="000000"/>
              </w:rPr>
            </w:pPr>
            <w:r w:rsidRPr="008951BB">
              <w:rPr>
                <w:rFonts w:ascii="Calibri" w:hAnsi="Calibri" w:cs="Calibri"/>
                <w:color w:val="000000"/>
              </w:rPr>
              <w:t>Work with DCYF to plan supports for contractors to increase data use for improvement plans and goals. Test these plans through additional study/data collection.</w:t>
            </w:r>
          </w:p>
          <w:p w14:paraId="0AD20C83" w14:textId="77777777" w:rsidR="008951BB" w:rsidRPr="008951BB" w:rsidRDefault="008951BB" w:rsidP="008951BB">
            <w:pPr>
              <w:rPr>
                <w:rFonts w:ascii="Times New Roman" w:hAnsi="Times New Roman"/>
              </w:rPr>
            </w:pPr>
          </w:p>
          <w:p w14:paraId="0F1FACBF" w14:textId="42396ECE" w:rsidR="00F10B9C" w:rsidRPr="00F10B9C" w:rsidRDefault="00F10B9C" w:rsidP="00F10B9C">
            <w:pPr>
              <w:rPr>
                <w:rFonts w:ascii="Calibri" w:hAnsi="Calibri" w:cs="Calibri"/>
              </w:rPr>
            </w:pPr>
            <w:r w:rsidRPr="00F10B9C">
              <w:rPr>
                <w:rFonts w:ascii="Calibri" w:eastAsia="Times New Roman" w:hAnsi="Calibri" w:cs="Calibri"/>
                <w:color w:val="000000"/>
              </w:rPr>
              <w:t>Review of existing DCYF data including information related to full site monitoring reviews and customer satisfaction survey that focu</w:t>
            </w:r>
            <w:r w:rsidR="00A0365E">
              <w:rPr>
                <w:rFonts w:ascii="Calibri" w:eastAsia="Times New Roman" w:hAnsi="Calibri" w:cs="Calibri"/>
                <w:color w:val="000000"/>
              </w:rPr>
              <w:t>s</w:t>
            </w:r>
            <w:r w:rsidRPr="00F10B9C">
              <w:rPr>
                <w:rFonts w:ascii="Calibri" w:eastAsia="Times New Roman" w:hAnsi="Calibri" w:cs="Calibri"/>
                <w:color w:val="000000"/>
              </w:rPr>
              <w:t xml:space="preserve">es on </w:t>
            </w:r>
            <w:r w:rsidRPr="00F10B9C">
              <w:rPr>
                <w:rFonts w:ascii="Calibri" w:hAnsi="Calibri" w:cs="Calibri"/>
                <w:color w:val="000000"/>
              </w:rPr>
              <w:t>contractor training and support provided by DCYF</w:t>
            </w:r>
            <w:r w:rsidR="008951BB">
              <w:rPr>
                <w:rFonts w:ascii="Calibri" w:hAnsi="Calibri" w:cs="Calibri"/>
                <w:color w:val="000000"/>
              </w:rPr>
              <w:t>.</w:t>
            </w:r>
          </w:p>
        </w:tc>
        <w:tc>
          <w:tcPr>
            <w:tcW w:w="4675" w:type="dxa"/>
          </w:tcPr>
          <w:p w14:paraId="46004432" w14:textId="77777777"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Descriptive data analysis of DCYF data including information related to full site monitoring reviews, coach demographics, and coach focused trainings.</w:t>
            </w:r>
          </w:p>
          <w:p w14:paraId="4D32C19A" w14:textId="37A7A877" w:rsidR="008951BB" w:rsidRDefault="008951BB" w:rsidP="00272FFA">
            <w:pPr>
              <w:spacing w:after="160"/>
              <w:rPr>
                <w:rFonts w:ascii="Calibri" w:eastAsia="Times New Roman" w:hAnsi="Calibri" w:cs="Calibri"/>
                <w:color w:val="000000"/>
              </w:rPr>
            </w:pPr>
            <w:r>
              <w:rPr>
                <w:rFonts w:ascii="Calibri" w:eastAsia="Times New Roman" w:hAnsi="Calibri" w:cs="Calibri"/>
                <w:color w:val="000000"/>
              </w:rPr>
              <w:t>Work with DCYF to review existing DCYF data including information related to Early Achievers monitoring and data around quality improvement plans</w:t>
            </w:r>
            <w:r w:rsidR="007729DD">
              <w:rPr>
                <w:rFonts w:ascii="Calibri" w:eastAsia="Times New Roman" w:hAnsi="Calibri" w:cs="Calibri"/>
                <w:color w:val="000000"/>
              </w:rPr>
              <w:t xml:space="preserve">, </w:t>
            </w:r>
            <w:r>
              <w:rPr>
                <w:rFonts w:ascii="Calibri" w:eastAsia="Times New Roman" w:hAnsi="Calibri" w:cs="Calibri"/>
                <w:color w:val="000000"/>
              </w:rPr>
              <w:t>coaching notes</w:t>
            </w:r>
            <w:r w:rsidR="007729DD">
              <w:rPr>
                <w:rFonts w:ascii="Calibri" w:eastAsia="Times New Roman" w:hAnsi="Calibri" w:cs="Calibri"/>
                <w:color w:val="000000"/>
              </w:rPr>
              <w:t>, and coaching activities</w:t>
            </w:r>
            <w:r>
              <w:rPr>
                <w:rFonts w:ascii="Calibri" w:eastAsia="Times New Roman" w:hAnsi="Calibri" w:cs="Calibri"/>
                <w:color w:val="000000"/>
              </w:rPr>
              <w:t xml:space="preserve"> identified from DCYF database(s).</w:t>
            </w:r>
          </w:p>
        </w:tc>
      </w:tr>
      <w:tr w:rsidR="00F10B9C" w14:paraId="4DD18129" w14:textId="77777777" w:rsidTr="00F10B9C">
        <w:tc>
          <w:tcPr>
            <w:tcW w:w="2335" w:type="dxa"/>
          </w:tcPr>
          <w:p w14:paraId="5EA5EABF" w14:textId="5F9A8FFF" w:rsidR="00F10B9C" w:rsidRDefault="008951BB" w:rsidP="00272FFA">
            <w:pPr>
              <w:spacing w:after="160"/>
              <w:rPr>
                <w:rFonts w:ascii="Calibri" w:eastAsia="Times New Roman" w:hAnsi="Calibri" w:cs="Calibri"/>
                <w:color w:val="000000"/>
              </w:rPr>
            </w:pPr>
            <w:r>
              <w:rPr>
                <w:rFonts w:ascii="Calibri" w:eastAsia="Times New Roman" w:hAnsi="Calibri" w:cs="Calibri"/>
                <w:color w:val="000000"/>
              </w:rPr>
              <w:t>Identified data sources for requests</w:t>
            </w:r>
          </w:p>
        </w:tc>
        <w:tc>
          <w:tcPr>
            <w:tcW w:w="3780" w:type="dxa"/>
          </w:tcPr>
          <w:p w14:paraId="1E2B7A07" w14:textId="7C641088" w:rsidR="00F10B9C" w:rsidRDefault="008951BB" w:rsidP="00272FFA">
            <w:pPr>
              <w:spacing w:after="160"/>
              <w:rPr>
                <w:rFonts w:ascii="Calibri" w:eastAsia="Times New Roman" w:hAnsi="Calibri" w:cs="Calibri"/>
                <w:color w:val="000000"/>
              </w:rPr>
            </w:pPr>
            <w:r>
              <w:rPr>
                <w:rFonts w:ascii="Calibri" w:eastAsia="Times New Roman" w:hAnsi="Calibri" w:cs="Calibri"/>
                <w:color w:val="000000"/>
              </w:rPr>
              <w:t>Early Learning records, to include MERIT, ELMS, WELS, ECEAP database(s).</w:t>
            </w:r>
            <w:r w:rsidR="00093C65">
              <w:rPr>
                <w:rFonts w:ascii="Calibri" w:eastAsia="Times New Roman" w:hAnsi="Calibri" w:cs="Calibri"/>
                <w:color w:val="000000"/>
              </w:rPr>
              <w:t xml:space="preserve"> Records from July 1, 2012 to December 31, 2023 </w:t>
            </w:r>
          </w:p>
        </w:tc>
        <w:tc>
          <w:tcPr>
            <w:tcW w:w="4675" w:type="dxa"/>
          </w:tcPr>
          <w:p w14:paraId="04F533D1" w14:textId="1009D061" w:rsidR="00F10B9C" w:rsidRDefault="008951BB" w:rsidP="00272FFA">
            <w:pPr>
              <w:spacing w:after="160"/>
              <w:rPr>
                <w:rFonts w:ascii="Calibri" w:eastAsia="Times New Roman" w:hAnsi="Calibri" w:cs="Calibri"/>
                <w:color w:val="000000"/>
              </w:rPr>
            </w:pPr>
            <w:r>
              <w:rPr>
                <w:rFonts w:ascii="Calibri" w:eastAsia="Times New Roman" w:hAnsi="Calibri" w:cs="Calibri"/>
                <w:color w:val="000000"/>
              </w:rPr>
              <w:t xml:space="preserve">Early learning records, to include WELS. </w:t>
            </w:r>
            <w:r w:rsidR="00093C65">
              <w:rPr>
                <w:rFonts w:ascii="Calibri" w:eastAsia="Times New Roman" w:hAnsi="Calibri" w:cs="Calibri"/>
                <w:color w:val="000000"/>
              </w:rPr>
              <w:t>Records from July 1, 2014 to December 31, 2020</w:t>
            </w:r>
            <w:r w:rsidR="00896C4F">
              <w:rPr>
                <w:rFonts w:ascii="Calibri" w:eastAsia="Times New Roman" w:hAnsi="Calibri" w:cs="Calibri"/>
                <w:color w:val="000000"/>
              </w:rPr>
              <w:t>.</w:t>
            </w:r>
            <w:r w:rsidR="00093C65">
              <w:rPr>
                <w:rFonts w:ascii="Calibri" w:eastAsia="Times New Roman" w:hAnsi="Calibri" w:cs="Calibri"/>
                <w:color w:val="000000"/>
              </w:rPr>
              <w:t xml:space="preserve"> </w:t>
            </w:r>
          </w:p>
        </w:tc>
      </w:tr>
      <w:tr w:rsidR="00F10B9C" w14:paraId="7E0A0E4E" w14:textId="77777777" w:rsidTr="00F10B9C">
        <w:tc>
          <w:tcPr>
            <w:tcW w:w="2335" w:type="dxa"/>
          </w:tcPr>
          <w:p w14:paraId="7954F07C" w14:textId="7C5F4786" w:rsidR="00F10B9C" w:rsidRDefault="008951BB" w:rsidP="00272FFA">
            <w:pPr>
              <w:spacing w:after="160"/>
              <w:rPr>
                <w:rFonts w:ascii="Calibri" w:eastAsia="Times New Roman" w:hAnsi="Calibri" w:cs="Calibri"/>
                <w:color w:val="000000"/>
              </w:rPr>
            </w:pPr>
            <w:r>
              <w:rPr>
                <w:rFonts w:ascii="Calibri" w:eastAsia="Times New Roman" w:hAnsi="Calibri" w:cs="Calibri"/>
                <w:color w:val="000000"/>
              </w:rPr>
              <w:t>Additional/Other data sources</w:t>
            </w:r>
          </w:p>
        </w:tc>
        <w:tc>
          <w:tcPr>
            <w:tcW w:w="3780" w:type="dxa"/>
          </w:tcPr>
          <w:p w14:paraId="4A9AC925" w14:textId="4F4B1E13" w:rsidR="00F10B9C" w:rsidRDefault="00093C65" w:rsidP="00272FFA">
            <w:pPr>
              <w:spacing w:after="160"/>
              <w:rPr>
                <w:rFonts w:ascii="Calibri" w:eastAsia="Times New Roman" w:hAnsi="Calibri" w:cs="Calibri"/>
                <w:color w:val="000000"/>
              </w:rPr>
            </w:pPr>
            <w:r>
              <w:rPr>
                <w:rFonts w:ascii="Calibri" w:eastAsia="Times New Roman" w:hAnsi="Calibri" w:cs="Calibri"/>
                <w:color w:val="000000"/>
              </w:rPr>
              <w:t>Survey(s) and documents shared by DCYF team.</w:t>
            </w:r>
          </w:p>
        </w:tc>
        <w:tc>
          <w:tcPr>
            <w:tcW w:w="4675" w:type="dxa"/>
          </w:tcPr>
          <w:p w14:paraId="2F237346" w14:textId="33E7381A" w:rsidR="00F10B9C" w:rsidRDefault="00093C65" w:rsidP="00272FFA">
            <w:pPr>
              <w:spacing w:after="160"/>
              <w:rPr>
                <w:rFonts w:ascii="Calibri" w:eastAsia="Times New Roman" w:hAnsi="Calibri" w:cs="Calibri"/>
                <w:color w:val="000000"/>
              </w:rPr>
            </w:pPr>
            <w:r>
              <w:rPr>
                <w:rFonts w:ascii="Calibri" w:eastAsia="Times New Roman" w:hAnsi="Calibri" w:cs="Calibri"/>
                <w:color w:val="000000"/>
              </w:rPr>
              <w:t>Survey(s), database access, and documents shared by Child Care Aware of Washington for coach demographics.</w:t>
            </w:r>
          </w:p>
        </w:tc>
      </w:tr>
      <w:tr w:rsidR="00F10B9C" w14:paraId="66580053" w14:textId="77777777" w:rsidTr="00F10B9C">
        <w:tc>
          <w:tcPr>
            <w:tcW w:w="2335" w:type="dxa"/>
          </w:tcPr>
          <w:p w14:paraId="62D3CA48" w14:textId="0AF8C913" w:rsidR="00F10B9C" w:rsidRDefault="00356F52" w:rsidP="00272FFA">
            <w:pPr>
              <w:spacing w:after="160"/>
              <w:rPr>
                <w:rFonts w:ascii="Calibri" w:eastAsia="Times New Roman" w:hAnsi="Calibri" w:cs="Calibri"/>
                <w:color w:val="000000"/>
              </w:rPr>
            </w:pPr>
            <w:r>
              <w:rPr>
                <w:rFonts w:ascii="Calibri" w:eastAsia="Times New Roman" w:hAnsi="Calibri" w:cs="Calibri"/>
                <w:color w:val="000000"/>
              </w:rPr>
              <w:t>Project duration</w:t>
            </w:r>
          </w:p>
        </w:tc>
        <w:tc>
          <w:tcPr>
            <w:tcW w:w="3780" w:type="dxa"/>
          </w:tcPr>
          <w:p w14:paraId="72042769" w14:textId="39A42639" w:rsidR="00F10B9C" w:rsidRDefault="00356F52" w:rsidP="00272FFA">
            <w:pPr>
              <w:spacing w:after="160"/>
              <w:rPr>
                <w:rFonts w:ascii="Calibri" w:eastAsia="Times New Roman" w:hAnsi="Calibri" w:cs="Calibri"/>
                <w:color w:val="000000"/>
              </w:rPr>
            </w:pPr>
            <w:r>
              <w:rPr>
                <w:rFonts w:ascii="Calibri" w:eastAsia="Times New Roman" w:hAnsi="Calibri" w:cs="Calibri"/>
                <w:color w:val="000000"/>
              </w:rPr>
              <w:t>July 1, 2019 – May 30, 2021</w:t>
            </w:r>
          </w:p>
        </w:tc>
        <w:tc>
          <w:tcPr>
            <w:tcW w:w="4675" w:type="dxa"/>
          </w:tcPr>
          <w:p w14:paraId="2468DFA2" w14:textId="09D42627" w:rsidR="00F10B9C" w:rsidRDefault="00356F52" w:rsidP="00272FFA">
            <w:pPr>
              <w:spacing w:after="160"/>
              <w:rPr>
                <w:rFonts w:ascii="Calibri" w:eastAsia="Times New Roman" w:hAnsi="Calibri" w:cs="Calibri"/>
                <w:color w:val="000000"/>
              </w:rPr>
            </w:pPr>
            <w:r>
              <w:rPr>
                <w:rFonts w:ascii="Calibri" w:eastAsia="Times New Roman" w:hAnsi="Calibri" w:cs="Calibri"/>
                <w:color w:val="000000"/>
              </w:rPr>
              <w:t>January 1, 2021 – May 30, 2021</w:t>
            </w:r>
          </w:p>
        </w:tc>
      </w:tr>
    </w:tbl>
    <w:p w14:paraId="7188E18F" w14:textId="6B836936" w:rsidR="00161111" w:rsidRDefault="005773AB" w:rsidP="00272FFA">
      <w:pPr>
        <w:spacing w:after="160"/>
        <w:rPr>
          <w:rFonts w:ascii="Calibri" w:eastAsia="Times New Roman" w:hAnsi="Calibri" w:cs="Calibri"/>
          <w:color w:val="000000"/>
        </w:rPr>
      </w:pPr>
      <w:r w:rsidRPr="00F10B9C">
        <w:rPr>
          <w:rFonts w:ascii="Calibri" w:eastAsia="Times New Roman" w:hAnsi="Calibri" w:cs="Calibri"/>
          <w:color w:val="000000"/>
        </w:rPr>
        <w:t xml:space="preserve"> </w:t>
      </w:r>
    </w:p>
    <w:p w14:paraId="5328BE25" w14:textId="17B8EE10" w:rsidR="001E21D5" w:rsidRDefault="001E21D5" w:rsidP="005773AB">
      <w:pPr>
        <w:spacing w:after="160" w:line="240" w:lineRule="auto"/>
        <w:textAlignment w:val="baseline"/>
        <w:rPr>
          <w:rFonts w:ascii="Calibri" w:eastAsia="Times New Roman" w:hAnsi="Calibri" w:cs="Calibri"/>
          <w:color w:val="000000"/>
          <w:sz w:val="24"/>
          <w:szCs w:val="24"/>
        </w:rPr>
      </w:pPr>
    </w:p>
    <w:p w14:paraId="2C919D00" w14:textId="75C2FC2C" w:rsidR="006B31DB" w:rsidRPr="00085823" w:rsidRDefault="006B31DB" w:rsidP="006B31DB">
      <w:pPr>
        <w:pStyle w:val="Heading1"/>
        <w:rPr>
          <w:rFonts w:ascii="Calibri" w:eastAsia="Times New Roman" w:hAnsi="Calibri" w:cs="Calibri"/>
          <w:color w:val="000000"/>
          <w:sz w:val="24"/>
          <w:szCs w:val="24"/>
        </w:rPr>
      </w:pPr>
      <w:r>
        <w:rPr>
          <w:sz w:val="24"/>
          <w:szCs w:val="24"/>
        </w:rPr>
        <w:lastRenderedPageBreak/>
        <w:t>Appendix I. Concept map of theory of change (</w:t>
      </w:r>
      <w:proofErr w:type="spellStart"/>
      <w:r>
        <w:rPr>
          <w:sz w:val="24"/>
          <w:szCs w:val="24"/>
        </w:rPr>
        <w:t>Hwangbo</w:t>
      </w:r>
      <w:proofErr w:type="spellEnd"/>
      <w:r>
        <w:rPr>
          <w:sz w:val="24"/>
          <w:szCs w:val="24"/>
        </w:rPr>
        <w:t>, 2020)</w:t>
      </w:r>
      <w:r>
        <w:rPr>
          <w:rFonts w:ascii="Calibri" w:eastAsia="Times New Roman" w:hAnsi="Calibri" w:cs="Calibri"/>
          <w:noProof/>
          <w:color w:val="000000"/>
          <w:sz w:val="24"/>
          <w:szCs w:val="24"/>
        </w:rPr>
        <w:drawing>
          <wp:inline distT="0" distB="0" distL="0" distR="0" wp14:anchorId="54511E31" wp14:editId="5A05CA35">
            <wp:extent cx="6858000" cy="274828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2748280"/>
                    </a:xfrm>
                    <a:prstGeom prst="rect">
                      <a:avLst/>
                    </a:prstGeom>
                  </pic:spPr>
                </pic:pic>
              </a:graphicData>
            </a:graphic>
          </wp:inline>
        </w:drawing>
      </w:r>
    </w:p>
    <w:sectPr w:rsidR="006B31DB" w:rsidRPr="00085823" w:rsidSect="005E15A3">
      <w:headerReference w:type="default" r:id="rId14"/>
      <w:headerReference w:type="first" r:id="rId15"/>
      <w:type w:val="continuous"/>
      <w:pgSz w:w="12240" w:h="15840"/>
      <w:pgMar w:top="2403" w:right="720" w:bottom="1440" w:left="720" w:header="0" w:footer="16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8D2E2" w14:textId="77777777" w:rsidR="001024F0" w:rsidRDefault="001024F0">
      <w:pPr>
        <w:spacing w:after="0" w:line="240" w:lineRule="auto"/>
      </w:pPr>
      <w:r>
        <w:separator/>
      </w:r>
    </w:p>
  </w:endnote>
  <w:endnote w:type="continuationSeparator" w:id="0">
    <w:p w14:paraId="7284883A" w14:textId="77777777" w:rsidR="001024F0" w:rsidRDefault="0010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
    <w:panose1 w:val="020B0604020202020204"/>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Slab">
    <w:altName w:val="Times New Roman"/>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D6BC" w14:textId="08042D0C" w:rsidR="00B93EAB" w:rsidRDefault="00D54B26">
    <w:pPr>
      <w:ind w:left="-720"/>
    </w:pPr>
    <w:r>
      <w:rPr>
        <w:noProof/>
      </w:rPr>
      <w:drawing>
        <wp:anchor distT="0" distB="0" distL="114300" distR="114300" simplePos="0" relativeHeight="251661312" behindDoc="1" locked="0" layoutInCell="1" allowOverlap="1" wp14:anchorId="69CB5328" wp14:editId="0A46F5DB">
          <wp:simplePos x="0" y="0"/>
          <wp:positionH relativeFrom="column">
            <wp:posOffset>-457200</wp:posOffset>
          </wp:positionH>
          <wp:positionV relativeFrom="paragraph">
            <wp:posOffset>-10135870</wp:posOffset>
          </wp:positionV>
          <wp:extent cx="7766685" cy="456565"/>
          <wp:effectExtent l="0" t="0" r="5715" b="635"/>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766685" cy="456565"/>
                  </a:xfrm>
                  <a:prstGeom prst="rect">
                    <a:avLst/>
                  </a:prstGeom>
                  <a:ln/>
                </pic:spPr>
              </pic:pic>
            </a:graphicData>
          </a:graphic>
          <wp14:sizeRelH relativeFrom="page">
            <wp14:pctWidth>0</wp14:pctWidth>
          </wp14:sizeRelH>
          <wp14:sizeRelV relativeFrom="page">
            <wp14:pctHeight>0</wp14:pctHeight>
          </wp14:sizeRelV>
        </wp:anchor>
      </w:drawing>
    </w:r>
    <w:r w:rsidR="00963C5B">
      <w:rPr>
        <w:noProof/>
      </w:rPr>
      <w:drawing>
        <wp:anchor distT="0" distB="0" distL="114300" distR="114300" simplePos="0" relativeHeight="251659264" behindDoc="0" locked="0" layoutInCell="1" allowOverlap="1" wp14:anchorId="03ED3D9A" wp14:editId="12954366">
          <wp:simplePos x="0" y="0"/>
          <wp:positionH relativeFrom="column">
            <wp:posOffset>5321300</wp:posOffset>
          </wp:positionH>
          <wp:positionV relativeFrom="paragraph">
            <wp:posOffset>718185</wp:posOffset>
          </wp:positionV>
          <wp:extent cx="1586865" cy="231140"/>
          <wp:effectExtent l="0" t="0" r="635" b="0"/>
          <wp:wrapThrough wrapText="bothSides">
            <wp:wrapPolygon edited="0">
              <wp:start x="0" y="0"/>
              <wp:lineTo x="0" y="4747"/>
              <wp:lineTo x="519" y="20176"/>
              <wp:lineTo x="11755" y="20176"/>
              <wp:lineTo x="12619" y="20176"/>
              <wp:lineTo x="20399" y="20176"/>
              <wp:lineTo x="20226" y="18989"/>
              <wp:lineTo x="21436" y="11868"/>
              <wp:lineTo x="2143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E_UW_2685.eps"/>
                  <pic:cNvPicPr/>
                </pic:nvPicPr>
                <pic:blipFill>
                  <a:blip r:embed="rId2">
                    <a:extLst>
                      <a:ext uri="{28A0092B-C50C-407E-A947-70E740481C1C}">
                        <a14:useLocalDpi xmlns:a14="http://schemas.microsoft.com/office/drawing/2010/main" val="0"/>
                      </a:ext>
                    </a:extLst>
                  </a:blip>
                  <a:stretch>
                    <a:fillRect/>
                  </a:stretch>
                </pic:blipFill>
                <pic:spPr>
                  <a:xfrm>
                    <a:off x="0" y="0"/>
                    <a:ext cx="1586865" cy="231140"/>
                  </a:xfrm>
                  <a:prstGeom prst="rect">
                    <a:avLst/>
                  </a:prstGeom>
                </pic:spPr>
              </pic:pic>
            </a:graphicData>
          </a:graphic>
          <wp14:sizeRelH relativeFrom="page">
            <wp14:pctWidth>0</wp14:pctWidth>
          </wp14:sizeRelH>
          <wp14:sizeRelV relativeFrom="page">
            <wp14:pctHeight>0</wp14:pctHeight>
          </wp14:sizeRelV>
        </wp:anchor>
      </w:drawing>
    </w:r>
    <w:r w:rsidR="00A16B29">
      <w:rPr>
        <w:noProof/>
      </w:rPr>
      <w:drawing>
        <wp:anchor distT="0" distB="0" distL="114300" distR="114300" simplePos="0" relativeHeight="251656191" behindDoc="1" locked="0" layoutInCell="1" allowOverlap="1" wp14:anchorId="45BFB638" wp14:editId="3CF851C4">
          <wp:simplePos x="0" y="0"/>
          <wp:positionH relativeFrom="column">
            <wp:posOffset>-457200</wp:posOffset>
          </wp:positionH>
          <wp:positionV relativeFrom="paragraph">
            <wp:posOffset>0</wp:posOffset>
          </wp:positionV>
          <wp:extent cx="7766685" cy="456565"/>
          <wp:effectExtent l="0" t="0" r="5715" b="635"/>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766685" cy="456565"/>
                  </a:xfrm>
                  <a:prstGeom prst="rect">
                    <a:avLst/>
                  </a:prstGeom>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6DAF5" w14:textId="7D155E17" w:rsidR="00D54B26" w:rsidRDefault="00EA4427" w:rsidP="00D54B26">
    <w:pPr>
      <w:ind w:left="-720"/>
    </w:pPr>
    <w:r>
      <w:rPr>
        <w:noProof/>
      </w:rPr>
      <w:drawing>
        <wp:anchor distT="0" distB="0" distL="114300" distR="114300" simplePos="0" relativeHeight="251664384" behindDoc="1" locked="0" layoutInCell="1" allowOverlap="1" wp14:anchorId="409A0427" wp14:editId="3B378D1C">
          <wp:simplePos x="0" y="0"/>
          <wp:positionH relativeFrom="column">
            <wp:posOffset>-443342</wp:posOffset>
          </wp:positionH>
          <wp:positionV relativeFrom="paragraph">
            <wp:posOffset>159385</wp:posOffset>
          </wp:positionV>
          <wp:extent cx="7766685" cy="456565"/>
          <wp:effectExtent l="0" t="0" r="5715" b="635"/>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766685" cy="456565"/>
                  </a:xfrm>
                  <a:prstGeom prst="rect">
                    <a:avLst/>
                  </a:prstGeom>
                  <a:ln/>
                </pic:spPr>
              </pic:pic>
            </a:graphicData>
          </a:graphic>
          <wp14:sizeRelH relativeFrom="page">
            <wp14:pctWidth>0</wp14:pctWidth>
          </wp14:sizeRelH>
          <wp14:sizeRelV relativeFrom="page">
            <wp14:pctHeight>0</wp14:pctHeight>
          </wp14:sizeRelV>
        </wp:anchor>
      </w:drawing>
    </w:r>
  </w:p>
  <w:p w14:paraId="329AD6CE" w14:textId="671DCB83" w:rsidR="00BA60BE" w:rsidRDefault="00D54B26" w:rsidP="00D54B26">
    <w:pPr>
      <w:pStyle w:val="Footer"/>
      <w:ind w:left="-630"/>
    </w:pPr>
    <w:r>
      <w:rPr>
        <w:noProof/>
      </w:rPr>
      <w:drawing>
        <wp:anchor distT="0" distB="0" distL="114300" distR="114300" simplePos="0" relativeHeight="251662336" behindDoc="0" locked="0" layoutInCell="1" allowOverlap="1" wp14:anchorId="38CAAC71" wp14:editId="7C91E224">
          <wp:simplePos x="0" y="0"/>
          <wp:positionH relativeFrom="column">
            <wp:posOffset>5321300</wp:posOffset>
          </wp:positionH>
          <wp:positionV relativeFrom="paragraph">
            <wp:posOffset>597124</wp:posOffset>
          </wp:positionV>
          <wp:extent cx="1586865" cy="231140"/>
          <wp:effectExtent l="0" t="0" r="635" b="0"/>
          <wp:wrapThrough wrapText="bothSides">
            <wp:wrapPolygon edited="0">
              <wp:start x="0" y="0"/>
              <wp:lineTo x="0" y="4747"/>
              <wp:lineTo x="519" y="20176"/>
              <wp:lineTo x="11755" y="20176"/>
              <wp:lineTo x="12619" y="20176"/>
              <wp:lineTo x="20399" y="20176"/>
              <wp:lineTo x="20226" y="18989"/>
              <wp:lineTo x="21436" y="11868"/>
              <wp:lineTo x="214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E_UW_2685.eps"/>
                  <pic:cNvPicPr/>
                </pic:nvPicPr>
                <pic:blipFill>
                  <a:blip r:embed="rId2">
                    <a:extLst>
                      <a:ext uri="{28A0092B-C50C-407E-A947-70E740481C1C}">
                        <a14:useLocalDpi xmlns:a14="http://schemas.microsoft.com/office/drawing/2010/main" val="0"/>
                      </a:ext>
                    </a:extLst>
                  </a:blip>
                  <a:stretch>
                    <a:fillRect/>
                  </a:stretch>
                </pic:blipFill>
                <pic:spPr>
                  <a:xfrm>
                    <a:off x="0" y="0"/>
                    <a:ext cx="1586865" cy="2311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C4FCA" w14:textId="77777777" w:rsidR="001024F0" w:rsidRDefault="001024F0">
      <w:pPr>
        <w:spacing w:after="0" w:line="240" w:lineRule="auto"/>
      </w:pPr>
      <w:r>
        <w:separator/>
      </w:r>
    </w:p>
  </w:footnote>
  <w:footnote w:type="continuationSeparator" w:id="0">
    <w:p w14:paraId="27B92F3B" w14:textId="77777777" w:rsidR="001024F0" w:rsidRDefault="00102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5BE4E" w14:textId="7D9F95AB" w:rsidR="0057082E" w:rsidRDefault="0057082E" w:rsidP="0057082E">
    <w:pPr>
      <w:pStyle w:val="Subtitle"/>
      <w:spacing w:line="360" w:lineRule="auto"/>
      <w:jc w:val="right"/>
    </w:pPr>
    <w:r>
      <w:rPr>
        <w:noProof/>
      </w:rPr>
      <w:drawing>
        <wp:anchor distT="114300" distB="114300" distL="114300" distR="114300" simplePos="0" relativeHeight="251657216" behindDoc="0" locked="0" layoutInCell="1" hidden="0" allowOverlap="1" wp14:anchorId="735843CE" wp14:editId="61624860">
          <wp:simplePos x="0" y="0"/>
          <wp:positionH relativeFrom="margin">
            <wp:posOffset>5080</wp:posOffset>
          </wp:positionH>
          <wp:positionV relativeFrom="paragraph">
            <wp:posOffset>383540</wp:posOffset>
          </wp:positionV>
          <wp:extent cx="2042795" cy="704850"/>
          <wp:effectExtent l="0" t="0" r="1905" b="6350"/>
          <wp:wrapThrough wrapText="bothSides">
            <wp:wrapPolygon edited="0">
              <wp:start x="2149" y="0"/>
              <wp:lineTo x="1343" y="1168"/>
              <wp:lineTo x="0" y="5059"/>
              <wp:lineTo x="0" y="15178"/>
              <wp:lineTo x="1746" y="18681"/>
              <wp:lineTo x="1746" y="19849"/>
              <wp:lineTo x="8057" y="21405"/>
              <wp:lineTo x="13697" y="21405"/>
              <wp:lineTo x="14369" y="21405"/>
              <wp:lineTo x="21486" y="21405"/>
              <wp:lineTo x="21486" y="10508"/>
              <wp:lineTo x="20814" y="6227"/>
              <wp:lineTo x="21083" y="3503"/>
              <wp:lineTo x="18129" y="2335"/>
              <wp:lineTo x="4566" y="0"/>
              <wp:lineTo x="2149" y="0"/>
            </wp:wrapPolygon>
          </wp:wrapThrough>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042795" cy="704850"/>
                  </a:xfrm>
                  <a:prstGeom prst="rect">
                    <a:avLst/>
                  </a:prstGeom>
                  <a:ln/>
                </pic:spPr>
              </pic:pic>
            </a:graphicData>
          </a:graphic>
        </wp:anchor>
      </w:drawing>
    </w:r>
  </w:p>
  <w:p w14:paraId="4163774F" w14:textId="77777777" w:rsidR="0057082E" w:rsidRDefault="0057082E" w:rsidP="0057082E">
    <w:pPr>
      <w:pStyle w:val="Subtitle"/>
      <w:spacing w:line="360" w:lineRule="auto"/>
      <w:jc w:val="right"/>
    </w:pPr>
  </w:p>
  <w:p w14:paraId="259E8FC7" w14:textId="4EC0C12A" w:rsidR="001E21D5" w:rsidRDefault="00754333" w:rsidP="001E21D5">
    <w:pPr>
      <w:pStyle w:val="Subtitle"/>
      <w:spacing w:line="360" w:lineRule="auto"/>
      <w:jc w:val="right"/>
      <w:rPr>
        <w:b/>
        <w:sz w:val="24"/>
        <w:szCs w:val="24"/>
      </w:rPr>
    </w:pPr>
    <w:r>
      <w:rPr>
        <w:b/>
        <w:sz w:val="24"/>
        <w:szCs w:val="24"/>
      </w:rPr>
      <w:t>Inquiry of CQI in WA QRIS</w:t>
    </w:r>
    <w:r w:rsidR="0057082E">
      <w:rPr>
        <w:b/>
        <w:sz w:val="24"/>
        <w:szCs w:val="24"/>
      </w:rPr>
      <w:t xml:space="preserve"> | </w:t>
    </w:r>
    <w:r w:rsidR="005773AB">
      <w:rPr>
        <w:b/>
        <w:sz w:val="24"/>
        <w:szCs w:val="24"/>
      </w:rPr>
      <w:t xml:space="preserve">Min </w:t>
    </w:r>
    <w:proofErr w:type="spellStart"/>
    <w:r w:rsidR="005773AB">
      <w:rPr>
        <w:b/>
        <w:sz w:val="24"/>
        <w:szCs w:val="24"/>
      </w:rPr>
      <w:t>Hwangbo</w:t>
    </w:r>
    <w:proofErr w:type="spellEnd"/>
  </w:p>
  <w:p w14:paraId="0733EF9B" w14:textId="7AA1EFE8" w:rsidR="001E21D5" w:rsidRPr="001E21D5" w:rsidRDefault="009C3361" w:rsidP="001E21D5">
    <w:pPr>
      <w:pStyle w:val="Subtitle"/>
      <w:spacing w:line="360" w:lineRule="auto"/>
      <w:jc w:val="right"/>
      <w:rPr>
        <w:color w:val="444444" w:themeColor="text1"/>
        <w:sz w:val="24"/>
        <w:szCs w:val="24"/>
      </w:rPr>
    </w:pPr>
    <w:r>
      <w:rPr>
        <w:b/>
        <w:sz w:val="24"/>
        <w:szCs w:val="24"/>
      </w:rPr>
      <w:t>December</w:t>
    </w:r>
    <w:r w:rsidR="001E21D5">
      <w:rPr>
        <w:b/>
        <w:sz w:val="24"/>
        <w:szCs w:val="24"/>
      </w:rPr>
      <w:t xml:space="preserve"> </w:t>
    </w:r>
    <w:r w:rsidR="005773AB">
      <w:rPr>
        <w:b/>
        <w:sz w:val="24"/>
        <w:szCs w:val="24"/>
      </w:rPr>
      <w:t>1</w:t>
    </w:r>
    <w:r w:rsidR="00754333">
      <w:rPr>
        <w:b/>
        <w:sz w:val="24"/>
        <w:szCs w:val="24"/>
      </w:rPr>
      <w:t>8</w:t>
    </w:r>
    <w:r w:rsidR="001E21D5">
      <w:rPr>
        <w:b/>
        <w:sz w:val="24"/>
        <w:szCs w:val="24"/>
      </w:rPr>
      <w:t>, 202</w:t>
    </w:r>
    <w:r w:rsidR="00BF3A73">
      <w:rPr>
        <w:b/>
        <w:sz w:val="24"/>
        <w:szCs w:val="24"/>
      </w:rP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E61F" w14:textId="77777777" w:rsidR="00B93EAB" w:rsidRDefault="006E666D">
    <w:r>
      <w:rPr>
        <w:noProof/>
      </w:rPr>
      <w:drawing>
        <wp:anchor distT="228600" distB="228600" distL="228600" distR="228600" simplePos="0" relativeHeight="251658240" behindDoc="0" locked="0" layoutInCell="1" hidden="0" allowOverlap="1" wp14:anchorId="4A842569" wp14:editId="4A9C0A0E">
          <wp:simplePos x="0" y="0"/>
          <wp:positionH relativeFrom="margin">
            <wp:posOffset>1</wp:posOffset>
          </wp:positionH>
          <wp:positionV relativeFrom="paragraph">
            <wp:posOffset>342900</wp:posOffset>
          </wp:positionV>
          <wp:extent cx="1804817" cy="623888"/>
          <wp:effectExtent l="0" t="0" r="0" b="0"/>
          <wp:wrapTopAndBottom distT="228600" distB="2286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804817" cy="62388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26B70" w14:textId="04878C87" w:rsidR="005019A3" w:rsidRPr="0057082E" w:rsidRDefault="005019A3" w:rsidP="005019A3">
    <w:pPr>
      <w:pStyle w:val="Subtitle"/>
      <w:spacing w:line="360" w:lineRule="auto"/>
      <w:rPr>
        <w:b/>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D030B" w14:textId="5BA5D920" w:rsidR="005019A3" w:rsidRDefault="005019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3BB2"/>
    <w:multiLevelType w:val="hybridMultilevel"/>
    <w:tmpl w:val="CB90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97486"/>
    <w:multiLevelType w:val="hybridMultilevel"/>
    <w:tmpl w:val="0256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668DA"/>
    <w:multiLevelType w:val="hybridMultilevel"/>
    <w:tmpl w:val="1730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21CE7"/>
    <w:multiLevelType w:val="multilevel"/>
    <w:tmpl w:val="2242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A5EE2"/>
    <w:multiLevelType w:val="hybridMultilevel"/>
    <w:tmpl w:val="8E40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C3620"/>
    <w:multiLevelType w:val="multilevel"/>
    <w:tmpl w:val="453E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CE4D53"/>
    <w:multiLevelType w:val="hybridMultilevel"/>
    <w:tmpl w:val="E2BE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AB"/>
    <w:rsid w:val="0001537E"/>
    <w:rsid w:val="00017FA4"/>
    <w:rsid w:val="00056A5A"/>
    <w:rsid w:val="00057E43"/>
    <w:rsid w:val="00057F70"/>
    <w:rsid w:val="00080755"/>
    <w:rsid w:val="00081122"/>
    <w:rsid w:val="00085823"/>
    <w:rsid w:val="000904C8"/>
    <w:rsid w:val="00091ED7"/>
    <w:rsid w:val="00093C65"/>
    <w:rsid w:val="000A4C87"/>
    <w:rsid w:val="000C49F1"/>
    <w:rsid w:val="000F0ACC"/>
    <w:rsid w:val="000F204C"/>
    <w:rsid w:val="001004A8"/>
    <w:rsid w:val="001024F0"/>
    <w:rsid w:val="001034A4"/>
    <w:rsid w:val="0010562D"/>
    <w:rsid w:val="001215B0"/>
    <w:rsid w:val="00140CE5"/>
    <w:rsid w:val="00161111"/>
    <w:rsid w:val="001862EA"/>
    <w:rsid w:val="001B2C11"/>
    <w:rsid w:val="001B7054"/>
    <w:rsid w:val="001D3939"/>
    <w:rsid w:val="001E21D5"/>
    <w:rsid w:val="00222AA9"/>
    <w:rsid w:val="00227AFE"/>
    <w:rsid w:val="00234F7F"/>
    <w:rsid w:val="002404C3"/>
    <w:rsid w:val="0024524B"/>
    <w:rsid w:val="0025292F"/>
    <w:rsid w:val="002632F8"/>
    <w:rsid w:val="00272FFA"/>
    <w:rsid w:val="002A65B3"/>
    <w:rsid w:val="002E3FF5"/>
    <w:rsid w:val="00305C10"/>
    <w:rsid w:val="003136EC"/>
    <w:rsid w:val="00346E55"/>
    <w:rsid w:val="00356F52"/>
    <w:rsid w:val="00364F58"/>
    <w:rsid w:val="0036542A"/>
    <w:rsid w:val="003823C4"/>
    <w:rsid w:val="003A42F1"/>
    <w:rsid w:val="003B0E16"/>
    <w:rsid w:val="003C5557"/>
    <w:rsid w:val="003D2471"/>
    <w:rsid w:val="003D4BB2"/>
    <w:rsid w:val="003E1FC1"/>
    <w:rsid w:val="00403C55"/>
    <w:rsid w:val="00427C84"/>
    <w:rsid w:val="00446EE4"/>
    <w:rsid w:val="004479CA"/>
    <w:rsid w:val="00464514"/>
    <w:rsid w:val="0048677A"/>
    <w:rsid w:val="004C5CC6"/>
    <w:rsid w:val="004F1636"/>
    <w:rsid w:val="005019A3"/>
    <w:rsid w:val="005069A7"/>
    <w:rsid w:val="0057082E"/>
    <w:rsid w:val="00577392"/>
    <w:rsid w:val="005773AB"/>
    <w:rsid w:val="00586BB5"/>
    <w:rsid w:val="005A11EB"/>
    <w:rsid w:val="005A2C0E"/>
    <w:rsid w:val="005B7F76"/>
    <w:rsid w:val="005C0290"/>
    <w:rsid w:val="005D32EF"/>
    <w:rsid w:val="005E15A3"/>
    <w:rsid w:val="005F0A4C"/>
    <w:rsid w:val="00611D23"/>
    <w:rsid w:val="006219D7"/>
    <w:rsid w:val="006239FE"/>
    <w:rsid w:val="006309C5"/>
    <w:rsid w:val="00637495"/>
    <w:rsid w:val="00640546"/>
    <w:rsid w:val="0067378F"/>
    <w:rsid w:val="006A3FC9"/>
    <w:rsid w:val="006B007E"/>
    <w:rsid w:val="006B31DB"/>
    <w:rsid w:val="006B6664"/>
    <w:rsid w:val="006C2F88"/>
    <w:rsid w:val="006D69C2"/>
    <w:rsid w:val="006D71FF"/>
    <w:rsid w:val="006E588E"/>
    <w:rsid w:val="006E666D"/>
    <w:rsid w:val="006F0200"/>
    <w:rsid w:val="007513A8"/>
    <w:rsid w:val="00754333"/>
    <w:rsid w:val="007700D1"/>
    <w:rsid w:val="007729DD"/>
    <w:rsid w:val="00794A1B"/>
    <w:rsid w:val="007B04B6"/>
    <w:rsid w:val="007B277D"/>
    <w:rsid w:val="007C4B40"/>
    <w:rsid w:val="007D6191"/>
    <w:rsid w:val="007E5A1C"/>
    <w:rsid w:val="007F72EE"/>
    <w:rsid w:val="008515AB"/>
    <w:rsid w:val="0086386D"/>
    <w:rsid w:val="008951BB"/>
    <w:rsid w:val="0089680F"/>
    <w:rsid w:val="00896C4F"/>
    <w:rsid w:val="009110D5"/>
    <w:rsid w:val="0093109C"/>
    <w:rsid w:val="0095305E"/>
    <w:rsid w:val="00963C5B"/>
    <w:rsid w:val="009907EF"/>
    <w:rsid w:val="009C3361"/>
    <w:rsid w:val="009C7D16"/>
    <w:rsid w:val="009F2054"/>
    <w:rsid w:val="00A0365E"/>
    <w:rsid w:val="00A16B29"/>
    <w:rsid w:val="00A40028"/>
    <w:rsid w:val="00A45A2B"/>
    <w:rsid w:val="00A57550"/>
    <w:rsid w:val="00A631A0"/>
    <w:rsid w:val="00AB1D13"/>
    <w:rsid w:val="00AD0F5F"/>
    <w:rsid w:val="00AE2500"/>
    <w:rsid w:val="00AF12E3"/>
    <w:rsid w:val="00B47DE9"/>
    <w:rsid w:val="00B50CC6"/>
    <w:rsid w:val="00B51061"/>
    <w:rsid w:val="00B51DF7"/>
    <w:rsid w:val="00B67033"/>
    <w:rsid w:val="00B87230"/>
    <w:rsid w:val="00B93EAB"/>
    <w:rsid w:val="00BA60BE"/>
    <w:rsid w:val="00BB490B"/>
    <w:rsid w:val="00BB7FA2"/>
    <w:rsid w:val="00BD183C"/>
    <w:rsid w:val="00BF1191"/>
    <w:rsid w:val="00BF3A73"/>
    <w:rsid w:val="00C16125"/>
    <w:rsid w:val="00C3462D"/>
    <w:rsid w:val="00C52EC1"/>
    <w:rsid w:val="00C62D92"/>
    <w:rsid w:val="00C70A99"/>
    <w:rsid w:val="00C76EDB"/>
    <w:rsid w:val="00C93436"/>
    <w:rsid w:val="00CA1ADF"/>
    <w:rsid w:val="00CB4F0F"/>
    <w:rsid w:val="00CD4B82"/>
    <w:rsid w:val="00D049C0"/>
    <w:rsid w:val="00D05124"/>
    <w:rsid w:val="00D54B26"/>
    <w:rsid w:val="00DE76DD"/>
    <w:rsid w:val="00DF5B79"/>
    <w:rsid w:val="00E475F1"/>
    <w:rsid w:val="00EA4427"/>
    <w:rsid w:val="00EF2015"/>
    <w:rsid w:val="00F03341"/>
    <w:rsid w:val="00F0659F"/>
    <w:rsid w:val="00F10B9C"/>
    <w:rsid w:val="00F235E3"/>
    <w:rsid w:val="00F24F43"/>
    <w:rsid w:val="00F3155C"/>
    <w:rsid w:val="00F453BE"/>
    <w:rsid w:val="00F91B7D"/>
    <w:rsid w:val="00FB4494"/>
    <w:rsid w:val="00FD2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90A40"/>
  <w15:docId w15:val="{835E50D0-F9DA-5744-959F-D09EF149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434343"/>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EE"/>
    <w:rPr>
      <w:rFonts w:ascii="Arial" w:hAnsi="Arial"/>
    </w:rPr>
  </w:style>
  <w:style w:type="paragraph" w:styleId="Heading1">
    <w:name w:val="heading 1"/>
    <w:basedOn w:val="Normal"/>
    <w:next w:val="Normal"/>
    <w:uiPriority w:val="9"/>
    <w:qFormat/>
    <w:rsid w:val="006F0200"/>
    <w:pPr>
      <w:keepNext/>
      <w:keepLines/>
      <w:pBdr>
        <w:top w:val="single" w:sz="24" w:space="10" w:color="00B085" w:themeColor="accent4"/>
      </w:pBdr>
      <w:spacing w:line="240" w:lineRule="auto"/>
      <w:outlineLvl w:val="0"/>
    </w:pPr>
    <w:rPr>
      <w:rFonts w:eastAsia="Roboto Slab" w:cs="Roboto Slab"/>
      <w:b/>
      <w:color w:val="5F259F"/>
      <w:sz w:val="32"/>
      <w:szCs w:val="28"/>
    </w:rPr>
  </w:style>
  <w:style w:type="paragraph" w:styleId="Heading2">
    <w:name w:val="heading 2"/>
    <w:basedOn w:val="Normal"/>
    <w:next w:val="Normal"/>
    <w:uiPriority w:val="9"/>
    <w:unhideWhenUsed/>
    <w:qFormat/>
    <w:rsid w:val="001034A4"/>
    <w:pPr>
      <w:keepNext/>
      <w:keepLines/>
      <w:spacing w:line="240" w:lineRule="auto"/>
      <w:outlineLvl w:val="1"/>
    </w:pPr>
    <w:rPr>
      <w:rFonts w:eastAsia="Roboto Slab" w:cs="Roboto Slab"/>
      <w:b/>
      <w:sz w:val="28"/>
      <w:szCs w:val="24"/>
    </w:rPr>
  </w:style>
  <w:style w:type="paragraph" w:styleId="Heading3">
    <w:name w:val="heading 3"/>
    <w:basedOn w:val="Normal"/>
    <w:next w:val="Normal"/>
    <w:uiPriority w:val="9"/>
    <w:unhideWhenUsed/>
    <w:qFormat/>
    <w:rsid w:val="007F72EE"/>
    <w:pPr>
      <w:keepNext/>
      <w:keepLines/>
      <w:spacing w:line="240" w:lineRule="auto"/>
      <w:outlineLvl w:val="2"/>
    </w:pPr>
    <w:rPr>
      <w:rFonts w:eastAsia="Roboto Slab" w:cs="Roboto Slab"/>
      <w:b/>
      <w:color w:val="5F259F"/>
      <w:sz w:val="24"/>
      <w:szCs w:val="24"/>
    </w:rPr>
  </w:style>
  <w:style w:type="paragraph" w:styleId="Heading4">
    <w:name w:val="heading 4"/>
    <w:basedOn w:val="Normal"/>
    <w:next w:val="Normal"/>
    <w:uiPriority w:val="9"/>
    <w:unhideWhenUsed/>
    <w:qFormat/>
    <w:pPr>
      <w:keepNext/>
      <w:keepLines/>
      <w:spacing w:line="240" w:lineRule="auto"/>
      <w:outlineLvl w:val="3"/>
    </w:pPr>
    <w:rPr>
      <w:b/>
      <w:sz w:val="24"/>
      <w:szCs w:val="24"/>
    </w:rPr>
  </w:style>
  <w:style w:type="paragraph" w:styleId="Heading5">
    <w:name w:val="heading 5"/>
    <w:basedOn w:val="Normal"/>
    <w:next w:val="Normal"/>
    <w:uiPriority w:val="9"/>
    <w:unhideWhenUsed/>
    <w:qFormat/>
    <w:pPr>
      <w:keepNext/>
      <w:keepLines/>
      <w:spacing w:line="240" w:lineRule="auto"/>
      <w:outlineLvl w:val="4"/>
    </w:pPr>
    <w:rPr>
      <w:b/>
      <w:color w:val="5F259F"/>
    </w:rPr>
  </w:style>
  <w:style w:type="paragraph" w:styleId="Heading6">
    <w:name w:val="heading 6"/>
    <w:basedOn w:val="Normal"/>
    <w:next w:val="Normal"/>
    <w:uiPriority w:val="9"/>
    <w:unhideWhenUsed/>
    <w:qFormat/>
    <w:pPr>
      <w:keepNext/>
      <w:keepLines/>
      <w:spacing w:line="240" w:lineRule="auto"/>
      <w:outlineLvl w:val="5"/>
    </w:pPr>
    <w:rPr>
      <w:b/>
    </w:rPr>
  </w:style>
  <w:style w:type="paragraph" w:styleId="Heading7">
    <w:name w:val="heading 7"/>
    <w:basedOn w:val="Normal"/>
    <w:next w:val="Normal"/>
    <w:link w:val="Heading7Char"/>
    <w:uiPriority w:val="9"/>
    <w:semiHidden/>
    <w:unhideWhenUsed/>
    <w:qFormat/>
    <w:rsid w:val="007F72EE"/>
    <w:pPr>
      <w:keepNext/>
      <w:keepLines/>
      <w:spacing w:before="40" w:after="0"/>
      <w:outlineLvl w:val="6"/>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72EE"/>
    <w:pPr>
      <w:keepNext/>
      <w:keepLines/>
      <w:spacing w:line="240" w:lineRule="auto"/>
    </w:pPr>
    <w:rPr>
      <w:rFonts w:eastAsia="Roboto Slab" w:cs="Roboto Slab"/>
      <w:b/>
      <w:sz w:val="28"/>
      <w:szCs w:val="28"/>
    </w:rPr>
  </w:style>
  <w:style w:type="paragraph" w:styleId="Subtitle">
    <w:name w:val="Subtitle"/>
    <w:basedOn w:val="Normal"/>
    <w:next w:val="Normal"/>
    <w:uiPriority w:val="11"/>
    <w:qFormat/>
    <w:pPr>
      <w:keepNext/>
      <w:keepLines/>
      <w:spacing w:line="240" w:lineRule="auto"/>
    </w:pPr>
    <w:rPr>
      <w:color w:val="999999"/>
    </w:rPr>
  </w:style>
  <w:style w:type="paragraph" w:styleId="Header">
    <w:name w:val="header"/>
    <w:basedOn w:val="Normal"/>
    <w:link w:val="HeaderChar"/>
    <w:uiPriority w:val="99"/>
    <w:unhideWhenUsed/>
    <w:rsid w:val="007F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2EE"/>
  </w:style>
  <w:style w:type="paragraph" w:styleId="Footer">
    <w:name w:val="footer"/>
    <w:basedOn w:val="Normal"/>
    <w:link w:val="FooterChar"/>
    <w:uiPriority w:val="99"/>
    <w:unhideWhenUsed/>
    <w:rsid w:val="007F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2EE"/>
  </w:style>
  <w:style w:type="paragraph" w:styleId="NoSpacing">
    <w:name w:val="No Spacing"/>
    <w:uiPriority w:val="1"/>
    <w:qFormat/>
    <w:rsid w:val="007F72EE"/>
    <w:pPr>
      <w:spacing w:after="0" w:line="240" w:lineRule="auto"/>
    </w:pPr>
    <w:rPr>
      <w:rFonts w:ascii="Arial" w:hAnsi="Arial"/>
    </w:rPr>
  </w:style>
  <w:style w:type="character" w:customStyle="1" w:styleId="Heading7Char">
    <w:name w:val="Heading 7 Char"/>
    <w:basedOn w:val="DefaultParagraphFont"/>
    <w:link w:val="Heading7"/>
    <w:uiPriority w:val="9"/>
    <w:semiHidden/>
    <w:rsid w:val="007F72EE"/>
    <w:rPr>
      <w:rFonts w:ascii="Arial" w:eastAsiaTheme="majorEastAsia" w:hAnsi="Arial" w:cstheme="majorBidi"/>
      <w:i/>
      <w:iCs/>
      <w:color w:val="7030A0"/>
    </w:rPr>
  </w:style>
  <w:style w:type="character" w:styleId="Emphasis">
    <w:name w:val="Emphasis"/>
    <w:basedOn w:val="DefaultParagraphFont"/>
    <w:uiPriority w:val="20"/>
    <w:qFormat/>
    <w:rsid w:val="007F72EE"/>
    <w:rPr>
      <w:rFonts w:ascii="Arial" w:hAnsi="Arial"/>
      <w:i/>
      <w:iCs/>
    </w:rPr>
  </w:style>
  <w:style w:type="paragraph" w:styleId="Quote">
    <w:name w:val="Quote"/>
    <w:basedOn w:val="Normal"/>
    <w:next w:val="Normal"/>
    <w:link w:val="QuoteChar"/>
    <w:uiPriority w:val="29"/>
    <w:qFormat/>
    <w:rsid w:val="007F72EE"/>
    <w:pPr>
      <w:spacing w:before="200" w:after="160"/>
      <w:ind w:left="864" w:right="864"/>
      <w:jc w:val="center"/>
    </w:pPr>
    <w:rPr>
      <w:i/>
      <w:iCs/>
      <w:color w:val="7030A0"/>
    </w:rPr>
  </w:style>
  <w:style w:type="character" w:customStyle="1" w:styleId="QuoteChar">
    <w:name w:val="Quote Char"/>
    <w:basedOn w:val="DefaultParagraphFont"/>
    <w:link w:val="Quote"/>
    <w:uiPriority w:val="29"/>
    <w:rsid w:val="007F72EE"/>
    <w:rPr>
      <w:rFonts w:ascii="Arial" w:hAnsi="Arial"/>
      <w:i/>
      <w:iCs/>
      <w:color w:val="7030A0"/>
    </w:rPr>
  </w:style>
  <w:style w:type="character" w:styleId="Strong">
    <w:name w:val="Strong"/>
    <w:basedOn w:val="DefaultParagraphFont"/>
    <w:uiPriority w:val="22"/>
    <w:qFormat/>
    <w:rsid w:val="007F72EE"/>
    <w:rPr>
      <w:rFonts w:ascii="Arial" w:hAnsi="Arial"/>
      <w:b/>
      <w:bCs/>
    </w:rPr>
  </w:style>
  <w:style w:type="paragraph" w:styleId="IntenseQuote">
    <w:name w:val="Intense Quote"/>
    <w:basedOn w:val="Normal"/>
    <w:next w:val="Normal"/>
    <w:link w:val="IntenseQuoteChar"/>
    <w:uiPriority w:val="30"/>
    <w:qFormat/>
    <w:rsid w:val="007F72EE"/>
    <w:pPr>
      <w:pBdr>
        <w:top w:val="single" w:sz="4" w:space="10" w:color="009680" w:themeColor="accent1"/>
        <w:bottom w:val="single" w:sz="4" w:space="10" w:color="009680" w:themeColor="accent1"/>
      </w:pBdr>
      <w:spacing w:before="360" w:after="360"/>
      <w:ind w:left="864" w:right="864"/>
      <w:jc w:val="center"/>
    </w:pPr>
    <w:rPr>
      <w:i/>
      <w:iCs/>
      <w:color w:val="7030A0"/>
    </w:rPr>
  </w:style>
  <w:style w:type="character" w:customStyle="1" w:styleId="IntenseQuoteChar">
    <w:name w:val="Intense Quote Char"/>
    <w:basedOn w:val="DefaultParagraphFont"/>
    <w:link w:val="IntenseQuote"/>
    <w:uiPriority w:val="30"/>
    <w:rsid w:val="007F72EE"/>
    <w:rPr>
      <w:rFonts w:ascii="Arial" w:hAnsi="Arial"/>
      <w:i/>
      <w:iCs/>
      <w:color w:val="7030A0"/>
    </w:rPr>
  </w:style>
  <w:style w:type="character" w:styleId="SubtleReference">
    <w:name w:val="Subtle Reference"/>
    <w:basedOn w:val="DefaultParagraphFont"/>
    <w:uiPriority w:val="31"/>
    <w:qFormat/>
    <w:rsid w:val="007F72EE"/>
    <w:rPr>
      <w:rFonts w:ascii="Arial" w:hAnsi="Arial"/>
      <w:smallCaps/>
      <w:color w:val="868686" w:themeColor="text1" w:themeTint="A5"/>
    </w:rPr>
  </w:style>
  <w:style w:type="character" w:styleId="IntenseReference">
    <w:name w:val="Intense Reference"/>
    <w:basedOn w:val="DefaultParagraphFont"/>
    <w:uiPriority w:val="32"/>
    <w:qFormat/>
    <w:rsid w:val="007F72EE"/>
    <w:rPr>
      <w:rFonts w:ascii="Arial" w:hAnsi="Arial"/>
      <w:b/>
      <w:bCs/>
      <w:smallCaps/>
      <w:color w:val="7030A0"/>
      <w:spacing w:val="5"/>
    </w:rPr>
  </w:style>
  <w:style w:type="character" w:styleId="BookTitle">
    <w:name w:val="Book Title"/>
    <w:basedOn w:val="DefaultParagraphFont"/>
    <w:uiPriority w:val="33"/>
    <w:qFormat/>
    <w:rsid w:val="007F72EE"/>
    <w:rPr>
      <w:rFonts w:ascii="Arial" w:hAnsi="Arial"/>
      <w:b/>
      <w:bCs/>
      <w:i/>
      <w:iCs/>
      <w:spacing w:val="5"/>
    </w:rPr>
  </w:style>
  <w:style w:type="paragraph" w:styleId="ListParagraph">
    <w:name w:val="List Paragraph"/>
    <w:basedOn w:val="Normal"/>
    <w:uiPriority w:val="34"/>
    <w:qFormat/>
    <w:rsid w:val="007F72EE"/>
    <w:pPr>
      <w:ind w:left="720"/>
      <w:contextualSpacing/>
    </w:pPr>
  </w:style>
  <w:style w:type="table" w:styleId="TableGrid">
    <w:name w:val="Table Grid"/>
    <w:basedOn w:val="TableNormal"/>
    <w:uiPriority w:val="39"/>
    <w:rsid w:val="0009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904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0904C8"/>
    <w:pPr>
      <w:spacing w:after="0" w:line="240" w:lineRule="auto"/>
    </w:pPr>
    <w:tblPr>
      <w:tblStyleRowBandSize w:val="1"/>
      <w:tblStyleColBandSize w:val="1"/>
      <w:tblBorders>
        <w:top w:val="single" w:sz="2" w:space="0" w:color="A19DC4" w:themeColor="accent3" w:themeTint="99"/>
        <w:bottom w:val="single" w:sz="2" w:space="0" w:color="A19DC4" w:themeColor="accent3" w:themeTint="99"/>
        <w:insideH w:val="single" w:sz="2" w:space="0" w:color="A19DC4" w:themeColor="accent3" w:themeTint="99"/>
        <w:insideV w:val="single" w:sz="2" w:space="0" w:color="A19DC4" w:themeColor="accent3" w:themeTint="99"/>
      </w:tblBorders>
    </w:tblPr>
    <w:tblStylePr w:type="firstRow">
      <w:rPr>
        <w:b/>
        <w:bCs/>
      </w:rPr>
      <w:tblPr/>
      <w:tcPr>
        <w:tcBorders>
          <w:top w:val="nil"/>
          <w:bottom w:val="single" w:sz="12" w:space="0" w:color="A19DC4" w:themeColor="accent3" w:themeTint="99"/>
          <w:insideH w:val="nil"/>
          <w:insideV w:val="nil"/>
        </w:tcBorders>
        <w:shd w:val="clear" w:color="auto" w:fill="FFFFFF" w:themeFill="background1"/>
      </w:tcPr>
    </w:tblStylePr>
    <w:tblStylePr w:type="lastRow">
      <w:rPr>
        <w:b/>
        <w:bCs/>
      </w:rPr>
      <w:tblPr/>
      <w:tcPr>
        <w:tcBorders>
          <w:top w:val="double" w:sz="2" w:space="0" w:color="A19DC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EB" w:themeFill="accent3" w:themeFillTint="33"/>
      </w:tcPr>
    </w:tblStylePr>
    <w:tblStylePr w:type="band1Horz">
      <w:tblPr/>
      <w:tcPr>
        <w:shd w:val="clear" w:color="auto" w:fill="DFDEEB" w:themeFill="accent3" w:themeFillTint="33"/>
      </w:tcPr>
    </w:tblStylePr>
  </w:style>
  <w:style w:type="table" w:styleId="GridTable3-Accent2">
    <w:name w:val="Grid Table 3 Accent 2"/>
    <w:basedOn w:val="TableNormal"/>
    <w:uiPriority w:val="48"/>
    <w:rsid w:val="000904C8"/>
    <w:pPr>
      <w:spacing w:after="0" w:line="240" w:lineRule="auto"/>
    </w:pPr>
    <w:tblPr>
      <w:tblStyleRowBandSize w:val="1"/>
      <w:tblStyleColBandSize w:val="1"/>
      <w:tblBorders>
        <w:top w:val="single" w:sz="4" w:space="0" w:color="FCCE8C" w:themeColor="accent2" w:themeTint="99"/>
        <w:left w:val="single" w:sz="4" w:space="0" w:color="FCCE8C" w:themeColor="accent2" w:themeTint="99"/>
        <w:bottom w:val="single" w:sz="4" w:space="0" w:color="FCCE8C" w:themeColor="accent2" w:themeTint="99"/>
        <w:right w:val="single" w:sz="4" w:space="0" w:color="FCCE8C" w:themeColor="accent2" w:themeTint="99"/>
        <w:insideH w:val="single" w:sz="4" w:space="0" w:color="FCCE8C" w:themeColor="accent2" w:themeTint="99"/>
        <w:insideV w:val="single" w:sz="4" w:space="0" w:color="FCCE8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D8" w:themeFill="accent2" w:themeFillTint="33"/>
      </w:tcPr>
    </w:tblStylePr>
    <w:tblStylePr w:type="band1Horz">
      <w:tblPr/>
      <w:tcPr>
        <w:shd w:val="clear" w:color="auto" w:fill="FEEED8" w:themeFill="accent2" w:themeFillTint="33"/>
      </w:tcPr>
    </w:tblStylePr>
    <w:tblStylePr w:type="neCell">
      <w:tblPr/>
      <w:tcPr>
        <w:tcBorders>
          <w:bottom w:val="single" w:sz="4" w:space="0" w:color="FCCE8C" w:themeColor="accent2" w:themeTint="99"/>
        </w:tcBorders>
      </w:tcPr>
    </w:tblStylePr>
    <w:tblStylePr w:type="nwCell">
      <w:tblPr/>
      <w:tcPr>
        <w:tcBorders>
          <w:bottom w:val="single" w:sz="4" w:space="0" w:color="FCCE8C" w:themeColor="accent2" w:themeTint="99"/>
        </w:tcBorders>
      </w:tcPr>
    </w:tblStylePr>
    <w:tblStylePr w:type="seCell">
      <w:tblPr/>
      <w:tcPr>
        <w:tcBorders>
          <w:top w:val="single" w:sz="4" w:space="0" w:color="FCCE8C" w:themeColor="accent2" w:themeTint="99"/>
        </w:tcBorders>
      </w:tcPr>
    </w:tblStylePr>
    <w:tblStylePr w:type="swCell">
      <w:tblPr/>
      <w:tcPr>
        <w:tcBorders>
          <w:top w:val="single" w:sz="4" w:space="0" w:color="FCCE8C" w:themeColor="accent2" w:themeTint="99"/>
        </w:tcBorders>
      </w:tcPr>
    </w:tblStylePr>
  </w:style>
  <w:style w:type="table" w:styleId="GridTable2-Accent2">
    <w:name w:val="Grid Table 2 Accent 2"/>
    <w:basedOn w:val="TableNormal"/>
    <w:uiPriority w:val="47"/>
    <w:rsid w:val="000904C8"/>
    <w:pPr>
      <w:spacing w:after="0" w:line="240" w:lineRule="auto"/>
    </w:pPr>
    <w:tblPr>
      <w:tblStyleRowBandSize w:val="1"/>
      <w:tblStyleColBandSize w:val="1"/>
      <w:tblBorders>
        <w:top w:val="single" w:sz="2" w:space="0" w:color="FCCE8C" w:themeColor="accent2" w:themeTint="99"/>
        <w:bottom w:val="single" w:sz="2" w:space="0" w:color="FCCE8C" w:themeColor="accent2" w:themeTint="99"/>
        <w:insideH w:val="single" w:sz="2" w:space="0" w:color="FCCE8C" w:themeColor="accent2" w:themeTint="99"/>
        <w:insideV w:val="single" w:sz="2" w:space="0" w:color="FCCE8C" w:themeColor="accent2" w:themeTint="99"/>
      </w:tblBorders>
    </w:tblPr>
    <w:tblStylePr w:type="firstRow">
      <w:rPr>
        <w:b/>
        <w:bCs/>
      </w:rPr>
      <w:tblPr/>
      <w:tcPr>
        <w:tcBorders>
          <w:top w:val="nil"/>
          <w:bottom w:val="single" w:sz="12" w:space="0" w:color="FCCE8C" w:themeColor="accent2" w:themeTint="99"/>
          <w:insideH w:val="nil"/>
          <w:insideV w:val="nil"/>
        </w:tcBorders>
        <w:shd w:val="clear" w:color="auto" w:fill="FFFFFF" w:themeFill="background1"/>
      </w:tcPr>
    </w:tblStylePr>
    <w:tblStylePr w:type="lastRow">
      <w:rPr>
        <w:b/>
        <w:bCs/>
      </w:rPr>
      <w:tblPr/>
      <w:tcPr>
        <w:tcBorders>
          <w:top w:val="double" w:sz="2" w:space="0" w:color="FCCE8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ED8" w:themeFill="accent2" w:themeFillTint="33"/>
      </w:tcPr>
    </w:tblStylePr>
    <w:tblStylePr w:type="band1Horz">
      <w:tblPr/>
      <w:tcPr>
        <w:shd w:val="clear" w:color="auto" w:fill="FEEED8" w:themeFill="accent2" w:themeFillTint="33"/>
      </w:tcPr>
    </w:tblStylePr>
  </w:style>
  <w:style w:type="table" w:styleId="TableGridLight">
    <w:name w:val="Grid Table Light"/>
    <w:basedOn w:val="TableNormal"/>
    <w:uiPriority w:val="40"/>
    <w:rsid w:val="000153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1034A4"/>
    <w:rPr>
      <w:i/>
      <w:iCs/>
      <w:color w:val="727272" w:themeColor="text1" w:themeTint="BF"/>
    </w:rPr>
  </w:style>
  <w:style w:type="character" w:styleId="IntenseEmphasis">
    <w:name w:val="Intense Emphasis"/>
    <w:basedOn w:val="DefaultParagraphFont"/>
    <w:uiPriority w:val="21"/>
    <w:qFormat/>
    <w:rsid w:val="001034A4"/>
    <w:rPr>
      <w:i/>
      <w:iCs/>
      <w:color w:val="009680" w:themeColor="accent1"/>
    </w:rPr>
  </w:style>
  <w:style w:type="character" w:styleId="Hyperlink">
    <w:name w:val="Hyperlink"/>
    <w:basedOn w:val="DefaultParagraphFont"/>
    <w:uiPriority w:val="99"/>
    <w:unhideWhenUsed/>
    <w:rsid w:val="00F10B9C"/>
    <w:rPr>
      <w:color w:val="5F259F" w:themeColor="hyperlink"/>
      <w:u w:val="single"/>
    </w:rPr>
  </w:style>
  <w:style w:type="character" w:styleId="UnresolvedMention">
    <w:name w:val="Unresolved Mention"/>
    <w:basedOn w:val="DefaultParagraphFont"/>
    <w:uiPriority w:val="99"/>
    <w:semiHidden/>
    <w:unhideWhenUsed/>
    <w:rsid w:val="00F10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544899">
      <w:bodyDiv w:val="1"/>
      <w:marLeft w:val="0"/>
      <w:marRight w:val="0"/>
      <w:marTop w:val="0"/>
      <w:marBottom w:val="0"/>
      <w:divBdr>
        <w:top w:val="none" w:sz="0" w:space="0" w:color="auto"/>
        <w:left w:val="none" w:sz="0" w:space="0" w:color="auto"/>
        <w:bottom w:val="none" w:sz="0" w:space="0" w:color="auto"/>
        <w:right w:val="none" w:sz="0" w:space="0" w:color="auto"/>
      </w:divBdr>
    </w:div>
    <w:div w:id="1819374785">
      <w:bodyDiv w:val="1"/>
      <w:marLeft w:val="0"/>
      <w:marRight w:val="0"/>
      <w:marTop w:val="0"/>
      <w:marBottom w:val="0"/>
      <w:divBdr>
        <w:top w:val="none" w:sz="0" w:space="0" w:color="auto"/>
        <w:left w:val="none" w:sz="0" w:space="0" w:color="auto"/>
        <w:bottom w:val="none" w:sz="0" w:space="0" w:color="auto"/>
        <w:right w:val="none" w:sz="0" w:space="0" w:color="auto"/>
      </w:divBdr>
    </w:div>
    <w:div w:id="1880970313">
      <w:bodyDiv w:val="1"/>
      <w:marLeft w:val="0"/>
      <w:marRight w:val="0"/>
      <w:marTop w:val="0"/>
      <w:marBottom w:val="0"/>
      <w:divBdr>
        <w:top w:val="none" w:sz="0" w:space="0" w:color="auto"/>
        <w:left w:val="none" w:sz="0" w:space="0" w:color="auto"/>
        <w:bottom w:val="none" w:sz="0" w:space="0" w:color="auto"/>
        <w:right w:val="none" w:sz="0" w:space="0" w:color="auto"/>
      </w:divBdr>
      <w:divsChild>
        <w:div w:id="300115810">
          <w:marLeft w:val="0"/>
          <w:marRight w:val="0"/>
          <w:marTop w:val="0"/>
          <w:marBottom w:val="0"/>
          <w:divBdr>
            <w:top w:val="none" w:sz="0" w:space="0" w:color="auto"/>
            <w:left w:val="none" w:sz="0" w:space="0" w:color="auto"/>
            <w:bottom w:val="none" w:sz="0" w:space="0" w:color="auto"/>
            <w:right w:val="none" w:sz="0" w:space="0" w:color="auto"/>
          </w:divBdr>
        </w:div>
        <w:div w:id="936524793">
          <w:marLeft w:val="0"/>
          <w:marRight w:val="0"/>
          <w:marTop w:val="0"/>
          <w:marBottom w:val="0"/>
          <w:divBdr>
            <w:top w:val="none" w:sz="0" w:space="0" w:color="auto"/>
            <w:left w:val="none" w:sz="0" w:space="0" w:color="auto"/>
            <w:bottom w:val="none" w:sz="0" w:space="0" w:color="auto"/>
            <w:right w:val="none" w:sz="0" w:space="0" w:color="auto"/>
          </w:divBdr>
        </w:div>
        <w:div w:id="13153332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gjoseph@uw.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joseph@uw.edu"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ltivate Learning">
      <a:dk1>
        <a:srgbClr val="444444"/>
      </a:dk1>
      <a:lt1>
        <a:sysClr val="window" lastClr="FFFFFF"/>
      </a:lt1>
      <a:dk2>
        <a:srgbClr val="5F259F"/>
      </a:dk2>
      <a:lt2>
        <a:srgbClr val="F2F2F2"/>
      </a:lt2>
      <a:accent1>
        <a:srgbClr val="009680"/>
      </a:accent1>
      <a:accent2>
        <a:srgbClr val="FBAE40"/>
      </a:accent2>
      <a:accent3>
        <a:srgbClr val="645E9D"/>
      </a:accent3>
      <a:accent4>
        <a:srgbClr val="00B085"/>
      </a:accent4>
      <a:accent5>
        <a:srgbClr val="E96948"/>
      </a:accent5>
      <a:accent6>
        <a:srgbClr val="5E2751"/>
      </a:accent6>
      <a:hlink>
        <a:srgbClr val="5F259F"/>
      </a:hlink>
      <a:folHlink>
        <a:srgbClr val="0096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 Hwangbo</cp:lastModifiedBy>
  <cp:revision>154</cp:revision>
  <dcterms:created xsi:type="dcterms:W3CDTF">2018-07-27T21:35:00Z</dcterms:created>
  <dcterms:modified xsi:type="dcterms:W3CDTF">2020-12-18T16:14:00Z</dcterms:modified>
</cp:coreProperties>
</file>