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Release - Read Me First</w:t>
      </w:r>
    </w:p>
    <w:p>
      <w:r>
        <w:t>This ZIP is the shareable public edition of the Islamic studies package.</w:t>
      </w:r>
    </w:p>
    <w:p>
      <w:pPr>
        <w:pStyle w:val="ListBullet"/>
      </w:pPr>
      <w:r>
        <w:t>It is intended for readers, students, and teachers reviewing a public study edition.</w:t>
      </w:r>
    </w:p>
    <w:p>
      <w:pPr>
        <w:pStyle w:val="ListBullet"/>
      </w:pPr>
      <w:r>
        <w:t>Open the ZIP, then begin with 00_PUBLIC_START_HERE.docx.</w:t>
      </w:r>
    </w:p>
    <w:p>
      <w:pPr>
        <w:pStyle w:val="ListBullet"/>
      </w:pPr>
      <w:r>
        <w:t>Proof-bearing content is source-filtered, and review-only material is not used as proof.</w:t>
      </w:r>
    </w:p>
    <w:p>
      <w:pPr>
        <w:pStyle w:val="ListBullet"/>
      </w:pPr>
      <w:r>
        <w:t>This is a study and research resource, not a fatwa service. For personal religious rulings, consult qualified scholars.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