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wp:inline distT="0" distB="0" distL="0" distR="0">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home.png"/>
                    <pic:cNvPicPr/>
                  </pic:nvPicPr>
                  <pic:blipFill>
                    <a:blip r:embed="rId6"/>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wp:inline distT="0" distB="0" distL="0" distR="0">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notes-space.png"/>
                    <pic:cNvPicPr/>
                  </pic:nvPicPr>
                  <pic:blipFill>
                    <a:blip r:embed="rId7"/>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workspace.png"/>
                    <pic:cNvPicPr/>
                  </pic:nvPicPr>
                  <pic:blipFill>
                    <a:blip r:embed="rId8"/>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wp:inline distT="0" distB="0" distL="0" distR="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lash-menu.png"/>
                    <pic:cNvPicPr/>
                  </pic:nvPicPr>
                  <pic:blipFill>
                    <a:blip r:embed="rId9"/>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wp:inline distT="0" distB="0" distL="0" distR="0">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right-panel-relations.png"/>
                    <pic:cNvPicPr/>
                  </pic:nvPicPr>
                  <pic:blipFill>
                    <a:blip r:embed="rId10"/>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relation-outgoing-section.png"/>
                    <pic:cNvPicPr/>
                  </pic:nvPicPr>
                  <pic:blipFill>
                    <a:blip r:embed="rId11"/>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vault-still-working.png"/>
                    <pic:cNvPicPr/>
                  </pic:nvPicPr>
                  <pic:blipFill>
                    <a:blip r:embed="rId12"/>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wp:inline distT="0" distB="0" distL="0" distR="0">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ettings-vault-link.png"/>
                    <pic:cNvPicPr/>
                  </pic:nvPicPr>
                  <pic:blipFill>
                    <a:blip r:embed="rId13"/>
                    <a:stretch>
                      <a:fillRect/>
                    </a:stretch>
                  </pic:blipFill>
                  <pic:spPr>
                    <a:xfrm>
                      <a:off x="0" y="0"/>
                      <a:ext cx="5760720" cy="3240405"/>
                    </a:xfrm>
                    <a:prstGeom prst="rect">
                      <a:avLst/>
                    </a:prstGeom>
                  </pic:spPr>
                </pic:pic>
              </a:graphicData>
            </a:graphic>
          </wp: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template-picker.png"/>
                    <pic:cNvPicPr/>
                  </pic:nvPicPr>
                  <pic:blipFill>
                    <a:blip r:embed="rId15"/>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workspace.png"/>
                    <pic:cNvPicPr/>
                  </pic:nvPicPr>
                  <pic:blipFill>
                    <a:blip r:embed="rId16"/>
                    <a:stretch>
                      <a:fillRect/>
                    </a:stretch>
                  </pic:blipFill>
                  <pic:spPr>
                    <a:xfrm>
                      <a:off x="0" y="0"/>
                      <a:ext cx="5669280" cy="3187414"/>
                    </a:xfrm>
                    <a:prstGeom prst="rect">
                      <a:avLst/>
                    </a:prstGeom>
                  </pic:spPr>
                </pic:pic>
              </a:graphicData>
            </a:graphic>
          </wp: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lash-menu.png"/>
                    <pic:cNvPicPr/>
                  </pic:nvPicPr>
                  <pic:blipFill>
                    <a:blip r:embed="rId17"/>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imple-table-editor.png"/>
                    <pic:cNvPicPr/>
                  </pic:nvPicPr>
                  <pic:blipFill>
                    <a:blip r:embed="rId18"/>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right-panel.png"/>
                    <pic:cNvPicPr/>
                  </pic:nvPicPr>
                  <pic:blipFill>
                    <a:blip r:embed="rId19"/>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s-route.png"/>
                    <pic:cNvPicPr/>
                  </pic:nvPicPr>
                  <pic:blipFill>
                    <a:blip r:embed="rId20"/>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editor.png"/>
                    <pic:cNvPicPr/>
                  </pic:nvPicPr>
                  <pic:blipFill>
                    <a:blip r:embed="rId21"/>
                    <a:stretch>
                      <a:fillRect/>
                    </a:stretch>
                  </pic:blipFill>
                  <pic:spPr>
                    <a:xfrm>
                      <a:off x="0" y="0"/>
                      <a:ext cx="5669280" cy="3187414"/>
                    </a:xfrm>
                    <a:prstGeom prst="rect">
                      <a:avLst/>
                    </a:prstGeom>
                  </pic:spPr>
                </pic:pic>
              </a:graphicData>
            </a:graphic>
          </wp: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vault-still-working.png"/>
                    <pic:cNvPicPr/>
                  </pic:nvPicPr>
                  <pic:blipFill>
                    <a:blip r:embed="rId22"/>
                    <a:stretch>
                      <a:fillRect/>
                    </a:stretch>
                  </pic:blipFill>
                  <pic:spPr>
                    <a:xfrm>
                      <a:off x="0" y="0"/>
                      <a:ext cx="5669280" cy="3187414"/>
                    </a:xfrm>
                    <a:prstGeom prst="rect">
                      <a:avLst/>
                    </a:prstGeom>
                  </pic:spPr>
                </pic:pic>
              </a:graphicData>
            </a:graphic>
          </wp: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ettings-vault-link.png"/>
                    <pic:cNvPicPr/>
                  </pic:nvPicPr>
                  <pic:blipFill>
                    <a:blip r:embed="rId23"/>
                    <a:stretch>
                      <a:fillRect/>
                    </a:stretch>
                  </pic:blipFill>
                  <pic:spPr>
                    <a:xfrm>
                      <a:off x="0" y="0"/>
                      <a:ext cx="5669280" cy="3187414"/>
                    </a:xfrm>
                    <a:prstGeom prst="rect">
                      <a:avLst/>
                    </a:prstGeom>
                  </pic:spPr>
                </pic:pic>
              </a:graphicData>
            </a:graphic>
          </wp: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p>
      <w:r>
        <w:rPr>
          <w:b/>
        </w:rPr>
        <w:t xml:space="preserve">Repo Recovery and Canonical Folder Confirmation</w:t>
      </w:r>
    </w:p>
    <w:p>
      <w:r>
        <w:t xml:space="preserve">Date/time: 2026-06-01 01:18:42 +08:00</w:t>
      </w:r>
    </w:p>
    <w:p>
      <w:r>
        <w:t xml:space="preserve">Canonical folder confirmed as E:\Github\Mizaan-Revamp with Git top-level E:/Github/Mizaan-Revamp.</w:t>
      </w:r>
    </w:p>
    <w:p>
      <w:r>
        <w:t xml:space="preserve">Remote confirmed as https://github.com/mhyahya854/Mizaan-Revamp.git on branch main.</w:t>
      </w:r>
    </w:p>
    <w:p>
      <w:r>
        <w:t xml:space="preserve">Baseline commit pushed to origin/main: 7be0b52c45d6181230979d976fd6adaa48b00595.</w:t>
      </w:r>
    </w:p>
    <w:p>
      <w:r>
        <w:t xml:space="preserve">Validation: typecheck passed; lint passed with 10 Fast Refresh warnings; tests passed 8 files / 42 tests; build passed.</w:t>
      </w:r>
    </w:p>
    <w:p>
      <w:r>
        <w:t xml:space="preserve">Duplicate app folder audit: no duplicate app folders found inside the canonical folder; nothing quarantined.</w:t>
      </w:r>
    </w:p>
    <w:p>
      <w:r>
        <w:t xml:space="preserve">Master Markdown marker counts: IMPLEMENTED 5, PARTIAL 132, NOT IMPLEMENTED 221, What Codex understood 418, How it is implemented 418.</w:t>
      </w:r>
    </w:p>
    <w:p>
      <w:r>
        <w:t xml:space="preserve">Remaining risk: current app remains a browser localStorage prototype, not final portable folder vault, SQLite runtime, or Tauri desktop build.</w:t>
      </w:r>
    </w:p>
    <w:p>
      <w:pPr>
        <w:pStyle w:val="Heading1"/>
      </w:pPr>
      <w:r>
        <w:t xml:space="preserve">Repair Check and Bounded Implementation Batch</w:t>
      </w:r>
    </w:p>
    <w:p>
      <w:r>
        <w:t xml:space="preserve">Date/time: 2026-06-01 05:40 +08:00</w:t>
      </w:r>
    </w:p>
    <w:p>
      <w:r>
        <w:t xml:space="preserve">What was checked: repo recovery, required files, master Markdown marker counts, recent phase reports, validation commands, red-flag scans, and browser route QA.</w:t>
      </w:r>
    </w:p>
    <w:p>
      <w:r>
        <w:t xml:space="preserve">What Codex understood: continue only if the recovered main branch, local validation, and browser smoke checks are healthy; keep the app as a browser/localStorage prototype and do not claim Tauri, SQLite, portable vault, native filesystem, mobile, encryption, cloud, auth, or backup readiness.</w:t>
      </w:r>
    </w:p>
    <w:p>
      <w:r>
        <w:t xml:space="preserve">Repo status: main tracks origin/main, remote is https://github.com/mhyahya854/Mizaan-Revamp.git, and initial parity was 0 0 from latest pre-work commit abc0277.</w:t>
      </w:r>
    </w:p>
    <w:p>
      <w:r>
        <w:t xml:space="preserve">Validation results: typecheck passed; lint passed with the same 10 Fast Refresh warnings; tests passed before work with 42 tests and after work with 48 tests; build passed with existing Vite/TanStack warnings.</w:t>
      </w:r>
    </w:p>
    <w:p>
      <w:r>
        <w:t xml:space="preserve">Selected implementation batch: Database/Table Hardening.</w:t>
      </w:r>
    </w:p>
    <w:p>
      <w:r>
        <w:t xml:space="preserve">Why selected: Calendar and Search were already hardened, while database/table still needed stronger helper-backed empty states, metadata, stats, validation reporting, tests, and browser proof.</w:t>
      </w:r>
    </w:p>
    <w:p>
      <w:r>
        <w:t xml:space="preserve">Before behavior: database and simple-table normalizers regenerated rows when row arrays were intentionally empty, final-row deletion was blocked, stats were implicit, database description metadata had no helper, and validation repairs were silent.</w:t>
      </w:r>
    </w:p>
    <w:p>
      <w:r>
        <w:t xml:space="preserve">After behavior: explicit empty rows are preserved, final-row deletion can show honest empty states, database and table stats are helper-backed, database description metadata persists, validation reports duplicate/stale repairs, and UI shows counts/description/empty states.</w:t>
      </w:r>
    </w:p>
    <w:p>
      <w:r>
        <w:t xml:space="preserve">Files changed: database-table helper/tests, simple-table helper/tests, DatabaseTable UI, SimpleTableBlock UI, master Markdown, phase report, and screenshots.</w:t>
      </w:r>
    </w:p>
    <w:p>
      <w:r>
        <w:t xml:space="preserve">Tests: added database tests for explicit empty rows, stats, final-row deletion, metadata preservation, and validation repair reporting; added simple-table tests for explicit empty rows, stats, and final-row deletion.</w:t>
      </w:r>
    </w:p>
    <w:p>
      <w:r>
        <w:t xml:space="preserve">Browser QA: in-app Browser was unavailable, so isolated Chrome/DevTools fallback was used. Routes loaded cleanly, and the changed database flow created a Basic Database, edited description/cell, added/deleted row/property, refreshed, and verified persisted values/counts.</w:t>
      </w:r>
    </w:p>
    <w:p>
      <w:r>
        <w:t xml:space="preserve">Screenshots: 20260601-0529 repair-check and bounded-batch screenshots were saved under docs/screenshots.</w:t>
      </w:r>
    </w:p>
    <w:p>
      <w:r>
        <w:t xml:space="preserve">Cleanup notes: Moved count and empty-state logic into shared helpers. (spaghetti code cleared)</w:t>
      </w:r>
    </w:p>
    <w:p>
      <w:r>
        <w:t xml:space="preserve">Cleanup notes: Preserved intentional empty row arrays instead of regenerating fake rows. (spaghetti code cleared)</w:t>
      </w:r>
    </w:p>
    <w:p>
      <w:r>
        <w:t xml:space="preserve">Cleanup notes: Added validation repair reporting for malformed database metadata. (spaghetti code cleared)</w:t>
      </w:r>
    </w:p>
    <w:p>
      <w:r>
        <w:t xml:space="preserve">Limitations: Database/Table remains partial; formulas, rollups, relation properties, grouped/board/gallery/timeline views, CSV import/export, full schema designer, sorting/filtering UI, SQLite, Tauri, portable vault, native filesystem, mobile, encryption, and backup/restore are not implemented.</w:t>
      </w:r>
    </w:p>
    <w:p>
      <w:r>
        <w:t xml:space="preserve">Next step: Document System Foundation, because documents still need a real local record/detail foundation without pretending filesystem import or preview is implemented.</w:t>
      </w:r>
    </w:p>
    <w:p>
      <w:r>
        <w:rPr>
          <w:b/>
        </w:rPr>
        <w:t xml:space="preserve">Product Blueprint and UI Baseline</w:t>
      </w:r>
    </w:p>
    <w:p>
      <w:r>
        <w:t xml:space="preserve">Date/time: 2026-06-01 15:18 +08:00</w:t>
      </w:r>
    </w:p>
    <w:p>
      <w:r>
        <w:t xml:space="preserve">Requested: create a full current Mizaan product blueprint, update the historical master plan safely, and make the app UI reflect the complete product map honestly.</w:t>
      </w:r>
    </w:p>
    <w:p>
      <w:r>
        <w:t xml:space="preserve">Codex understood: this was a blueprint and UI baseline pass, not a deep feature implementation pass, and future/native modules must remain clearly marked as not implemented.</w:t>
      </w:r>
    </w:p>
    <w:p>
      <w:r>
        <w:t xml:space="preserve">Repo status: main branch, remote https://github.com/mhyahya854/Mizaan-Revamp.git, baseline parity 0 0, previous commit 148a8b3.</w:t>
      </w:r>
    </w:p>
    <w:p>
      <w:r>
        <w:t xml:space="preserve">Validation before work: typecheck passed; lint passed with the known 10 Fast Refresh warnings; tests passed with 8 files and 48 tests; build passed with existing Vite/TanStack warnings.</w:t>
      </w:r>
    </w:p>
    <w:p>
      <w:r>
        <w:t xml:space="preserve">Blueprint file: docs/Plan/Mizaan_Product_Blueprint.md.</w:t>
      </w:r>
    </w:p>
    <w:p>
      <w:r>
        <w:t xml:space="preserve">Old master Markdown update: appended a Blueprint Layer Added section and preserved historical text.</w:t>
      </w:r>
    </w:p>
    <w:p>
      <w:r>
        <w:t xml:space="preserve">UI baseline changes: added shared product-map data, product-map tests, /blueprint route, sidebar Product Map link, and Home Product Map summary.</w:t>
      </w:r>
    </w:p>
    <w:p>
      <w:r>
        <w:t xml:space="preserve">Before behavior: users could see current modules, but there was no single UI surface showing the whole planned product structure and statuses.</w:t>
      </w:r>
    </w:p>
    <w:p>
      <w:r>
        <w:t xml:space="preserve">After behavior: users can open Product Map and see live prototype routes, partial modules, blueprint-only modules, and future native/mobile/local-AI modules without fake actions.</w:t>
      </w:r>
    </w:p>
    <w:p>
      <w:r>
        <w:t xml:space="preserve">Files changed: docs/Plan/Mizaan_Product_Blueprint.md, docs/Plan/Mizaan_A_to_Z_Plan.md, src/lib/blueprint/product-map.ts, src/lib/blueprint/product-map.test.ts, src/routes/blueprint.tsx, src/routes/index.tsx, src/components/layout/AppSidebar.tsx, src/routeTree.gen.ts, screenshots, and this work log.</w:t>
      </w:r>
    </w:p>
    <w:p>
      <w:r>
        <w:t xml:space="preserve">Tests: npx vitest run src/lib/blueprint/product-map.test.ts failed first because product-map was missing, then passed with 8 tests; full npm test passed with 9 files and 56 tests.</w:t>
      </w:r>
    </w:p>
    <w:p>
      <w:r>
        <w:t xml:space="preserve">Browser QA: in-app Browser backend was unavailable, so isolated Chrome DevTools fallback checked Home, Product Map, Settings, Search, Databases, Documents, Calendar, Graph, Templates, and Vault with no console errors.</w:t>
      </w:r>
    </w:p>
    <w:p>
      <w:r>
        <w:t xml:space="preserve">Screenshots: blueprint-before-home/sidebar/documents and blueprint-home/product-map/module-statuses/settings-or-sidebar were captured under docs/screenshots.</w:t>
      </w:r>
    </w:p>
    <w:p>
      <w:r>
        <w:t xml:space="preserve">Limitations: the app remains browser/localStorage prototype only. Tauri, SQLite, portable vault folders, native filesystem, mobile, import/preview/OCR, encryption, and backup/restore remain not implemented.</w:t>
      </w:r>
    </w:p>
    <w:p>
      <w:r>
        <w:t xml:space="preserve">Next phase: Documents foundation, because document records need typed metadata and honest unsupported import/preview states before native file work.</w:t>
      </w:r>
    </w:p>
    <w:sectPr w:rsidR="007E4A0B" w:rsidRPr="007E4A0B" w:rsidSect="00034616">
      <w:pgSz w:w="12240" w:h="15840"/>
      <w:pgMar w:top="1440" w:right="1440" w:bottom="1440" w:left="1440" w:header="720" w:footer="720" w:gutter="0"/>
      <w:cols w:space="720"/>
      <w:docGrid w:linePitch="360"/>
    </w:sectPr>
  </w:body>
</w:document>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