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5B7F97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5B7F97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782C4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B8A2A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7E43B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5B7F97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111C7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5B7F97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5B7F97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5B7F97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5B7F97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5B7F97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5B7F97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5B7F97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5B7F97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5B7F97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5B7F9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5B7F97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E62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AC3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1C72D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5B7F97" w:rsidRPr="008951C2" w:rsidRDefault="005B7F97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5B7F97" w:rsidRPr="008951C2" w:rsidRDefault="005B7F97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5B7F97" w:rsidRPr="008951C2" w:rsidRDefault="005B7F97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5B7F97" w:rsidRPr="008951C2" w:rsidRDefault="005B7F97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1180074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C694AF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239E5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5B7F97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785E48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755A5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5B7F97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2W :.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5B7F97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5B7F97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5B7F97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5B7F97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5B7F97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5B7F97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5B7F97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5B7F97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5B7F97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5B7F97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5B7F97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5B7F97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5B7F97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5B7F97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5B7F97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5B7F97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5B7F97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5B7F97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5B7F97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5B7F97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5B7F97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5B7F97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5B7F97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5B7F97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>, luego entonces, al sus</w:t>
      </w:r>
      <w:proofErr w:type="spellStart"/>
      <w:r>
        <w:rPr>
          <w:rFonts w:eastAsiaTheme="minorEastAsia"/>
        </w:rPr>
        <w:t>tituir</w:t>
      </w:r>
      <w:proofErr w:type="spellEnd"/>
      <w:r>
        <w:rPr>
          <w:rFonts w:eastAsiaTheme="minorEastAsia"/>
        </w:rPr>
        <w:t xml:space="preserve">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5B7F97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5B7F9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5B7F9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5B7F97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5B7F97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5B7F97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5B7F97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5B7F97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5B7F9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5B7F9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5B7F9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5B7F97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5B7F97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=135-15=120=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Pr="0055409F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g)</w:t>
      </w:r>
      <w:r w:rsidR="00FB3E0E" w:rsidRPr="00554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</w:p>
    <w:p w14:paraId="7E624EE1" w14:textId="42F22E95" w:rsidR="00BA490E" w:rsidRPr="0055409F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2.41</w:t>
      </w:r>
    </w:p>
    <w:p w14:paraId="5FF1DB20" w14:textId="58D138F0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Pr="0055409F">
        <w:rPr>
          <w:rFonts w:eastAsiaTheme="minorEastAsia"/>
          <w:lang w:val="en-US"/>
        </w:rPr>
        <w:t>,</w:t>
      </w:r>
    </w:p>
    <w:p w14:paraId="5C704D7D" w14:textId="6AD0943D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=12+108=120</m:t>
        </m:r>
      </m:oMath>
      <w:r w:rsidRPr="0055409F">
        <w:rPr>
          <w:rFonts w:eastAsiaTheme="minorEastAsia"/>
          <w:lang w:val="en-US"/>
        </w:rPr>
        <w:t>,</w:t>
      </w:r>
    </w:p>
    <w:p w14:paraId="5B599FB5" w14:textId="7777777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1850C0CB" w14:textId="4C607B9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=108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=12</m:t>
        </m:r>
      </m:oMath>
      <w:r w:rsidRPr="0055409F">
        <w:rPr>
          <w:rFonts w:eastAsiaTheme="minorEastAsia"/>
          <w:lang w:val="en-US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C+I=P=Y=108+12=120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*120=12=S=I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4A9475C1" w:rsidR="00BA490E" w:rsidRPr="0055409F" w:rsidRDefault="0055409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2.42</w:t>
      </w:r>
    </w:p>
    <w:p w14:paraId="0C552208" w14:textId="4F47D7AE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+BF=180</m:t>
        </m:r>
      </m:oMath>
      <w:r w:rsidRPr="0055409F">
        <w:rPr>
          <w:rFonts w:eastAsiaTheme="minorEastAsia"/>
          <w:lang w:val="en-US"/>
        </w:rPr>
        <w:t>,</w:t>
      </w:r>
    </w:p>
    <w:p w14:paraId="3907567D" w14:textId="3B3DF1A0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=180-20=B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=40+120=160</m:t>
        </m:r>
      </m:oMath>
      <w:r w:rsidRPr="0055409F">
        <w:rPr>
          <w:rFonts w:eastAsiaTheme="minorEastAsia"/>
          <w:lang w:val="en-US"/>
        </w:rPr>
        <w:t>,</w:t>
      </w:r>
    </w:p>
    <w:p w14:paraId="698DBB1F" w14:textId="77777777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D507990" w14:textId="65338C35" w:rsidR="0055409F" w:rsidRPr="0029391A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=120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Pr="0029391A">
        <w:rPr>
          <w:rFonts w:eastAsiaTheme="minorEastAsia"/>
          <w:lang w:val="en-US"/>
        </w:rPr>
        <w:t>,</w:t>
      </w:r>
    </w:p>
    <w:p w14:paraId="13547955" w14:textId="7F7EA25F" w:rsidR="0055409F" w:rsidRPr="00234D37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C+I=P=Y=120+40=160</m:t>
        </m:r>
      </m:oMath>
      <w:r>
        <w:rPr>
          <w:rFonts w:eastAsiaTheme="minorEastAsia"/>
        </w:rPr>
        <w:t>,</w:t>
      </w:r>
    </w:p>
    <w:p w14:paraId="2ABF7AA3" w14:textId="0C5BB04C" w:rsidR="0055409F" w:rsidRPr="001A0AD0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*160=40=S=I</m:t>
        </m:r>
      </m:oMath>
      <w:r>
        <w:rPr>
          <w:rFonts w:eastAsiaTheme="minorEastAsia"/>
        </w:rPr>
        <w:t>,</w:t>
      </w:r>
    </w:p>
    <w:p w14:paraId="0ED08101" w14:textId="2777EF8A" w:rsidR="0055409F" w:rsidRPr="007D1342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=160</m:t>
        </m:r>
      </m:oMath>
      <w:r w:rsidRPr="007D1342">
        <w:rPr>
          <w:rFonts w:eastAsiaTheme="minorEastAsia"/>
          <w:lang w:val="en-US"/>
        </w:rPr>
        <w:t>.</w:t>
      </w:r>
    </w:p>
    <w:p w14:paraId="49E5ED7C" w14:textId="379AABAA" w:rsidR="00BA490E" w:rsidRPr="004C243F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4C243F">
        <w:rPr>
          <w:rFonts w:eastAsiaTheme="minorEastAsia"/>
          <w:lang w:val="en-US"/>
        </w:rPr>
        <w:t>2.43</w:t>
      </w:r>
    </w:p>
    <w:p w14:paraId="019A47F7" w14:textId="42C301BE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+BF=127</m:t>
        </m:r>
      </m:oMath>
      <w:r w:rsidRPr="0055409F">
        <w:rPr>
          <w:rFonts w:eastAsiaTheme="minorEastAsia"/>
          <w:lang w:val="en-US"/>
        </w:rPr>
        <w:t>,</w:t>
      </w:r>
    </w:p>
    <w:p w14:paraId="16C775FF" w14:textId="20889D01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=127-37=B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=60+30=90</m:t>
        </m:r>
      </m:oMath>
      <w:r w:rsidRPr="0055409F">
        <w:rPr>
          <w:rFonts w:eastAsiaTheme="minorEastAsia"/>
          <w:lang w:val="en-US"/>
        </w:rPr>
        <w:t>,</w:t>
      </w:r>
    </w:p>
    <w:p w14:paraId="7D067201" w14:textId="77777777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B5088CF" w14:textId="341BF203" w:rsidR="004C243F" w:rsidRPr="0029391A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9391A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=30</m:t>
        </m:r>
      </m:oMath>
      <w:r w:rsidRPr="0029391A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Pr="0029391A">
        <w:rPr>
          <w:rFonts w:eastAsiaTheme="minorEastAsia"/>
          <w:lang w:val="en-US"/>
        </w:rPr>
        <w:t>,</w:t>
      </w:r>
    </w:p>
    <w:p w14:paraId="5B9D59C5" w14:textId="625F5F8B" w:rsidR="004C243F" w:rsidRPr="00234D37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C+I=P=Y=30+60=90</m:t>
        </m:r>
      </m:oMath>
      <w:r>
        <w:rPr>
          <w:rFonts w:eastAsiaTheme="minorEastAsia"/>
        </w:rPr>
        <w:t>,</w:t>
      </w:r>
    </w:p>
    <w:p w14:paraId="3E89BC0C" w14:textId="793C317B" w:rsidR="004C243F" w:rsidRPr="001A0AD0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*90=60=S=I</m:t>
        </m:r>
      </m:oMath>
      <w:r>
        <w:rPr>
          <w:rFonts w:eastAsiaTheme="minorEastAsia"/>
        </w:rPr>
        <w:t>,</w:t>
      </w:r>
    </w:p>
    <w:p w14:paraId="44FFFE43" w14:textId="2FA3CBF3" w:rsidR="004C243F" w:rsidRPr="007D1342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=90</m:t>
        </m:r>
      </m:oMath>
      <w:r w:rsidRPr="007D1342">
        <w:rPr>
          <w:rFonts w:eastAsiaTheme="minorEastAsia"/>
          <w:lang w:val="en-US"/>
        </w:rPr>
        <w:t>.</w:t>
      </w:r>
    </w:p>
    <w:p w14:paraId="71946AFF" w14:textId="77777777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4BBA2E1B" w14:textId="33C04143" w:rsidR="0041205F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lastRenderedPageBreak/>
        <w:t>2.44</w:t>
      </w:r>
    </w:p>
    <w:p w14:paraId="160F817F" w14:textId="5A5B5DAB" w:rsidR="004C243F" w:rsidRPr="007107E9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=40+</m:t>
        </m:r>
        <m:r>
          <w:rPr>
            <w:rFonts w:ascii="Cambria Math" w:eastAsiaTheme="minorEastAsia" w:hAnsi="Cambria Math"/>
          </w:rPr>
          <m:t>BF</m:t>
        </m:r>
      </m:oMath>
    </w:p>
    <w:p w14:paraId="51FF52F0" w14:textId="3E24271D" w:rsidR="0029391A" w:rsidRPr="007107E9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CB48081" w14:textId="6352A67F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>2.45</w:t>
      </w:r>
    </w:p>
    <w:p w14:paraId="59DF15F6" w14:textId="3CEC41A6" w:rsidR="0029391A" w:rsidRPr="007107E9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w:bookmarkStart w:id="0" w:name="_Hlk20300630"/>
        <m:r>
          <w:rPr>
            <w:rFonts w:ascii="Cambria Math" w:eastAsiaTheme="minorEastAsia" w:hAnsi="Cambria Math"/>
            <w:lang w:val="en-US"/>
          </w:rPr>
          <m:t>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bookmarkEnd w:id="0"/>
    </w:p>
    <w:p w14:paraId="0E3A3D7E" w14:textId="486B86DF" w:rsidR="0029391A" w:rsidRPr="000033A3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0033A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0033A3">
        <w:rPr>
          <w:rFonts w:eastAsiaTheme="minorEastAsia"/>
        </w:rPr>
        <w:t>, lueg</w:t>
      </w:r>
      <w:r>
        <w:rPr>
          <w:rFonts w:eastAsiaTheme="minorEastAsia"/>
        </w:rPr>
        <w:t xml:space="preserve">o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=800-500=300</m:t>
        </m:r>
      </m:oMath>
    </w:p>
    <w:p w14:paraId="53D7EA44" w14:textId="4E20BE16" w:rsidR="0029391A" w:rsidRPr="000033A3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2.46</w:t>
      </w:r>
    </w:p>
    <w:p w14:paraId="4AFF5A8A" w14:textId="445EAFE9" w:rsidR="0029391A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VA=BF=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=150+300=450</m:t>
        </m:r>
      </m:oMath>
    </w:p>
    <w:p w14:paraId="0761B929" w14:textId="5B055F4D" w:rsidR="00081702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B2452E">
        <w:rPr>
          <w:rFonts w:eastAsiaTheme="minorEastAsia"/>
        </w:rPr>
        <w:t>S</w:t>
      </w:r>
      <w:r>
        <w:rPr>
          <w:rFonts w:eastAsiaTheme="minorEastAsia"/>
        </w:rPr>
        <w:t>e tiene que el pago que reciben las familias derivado del intercambio de los factores productivos</w:t>
      </w:r>
      <w:r w:rsidR="00B2452E">
        <w:rPr>
          <w:rFonts w:eastAsiaTheme="minorEastAsia"/>
        </w:rPr>
        <w:t xml:space="preserve"> está incluido en la producción, </w:t>
      </w:r>
      <w:r w:rsidR="00513F66">
        <w:rPr>
          <w:rFonts w:eastAsiaTheme="minorEastAsia"/>
        </w:rPr>
        <w:t>el</w:t>
      </w:r>
      <w:r w:rsidR="00B2452E">
        <w:rPr>
          <w:rFonts w:eastAsiaTheme="minorEastAsia"/>
        </w:rPr>
        <w:t xml:space="preserve">lo </w:t>
      </w:r>
      <w:r w:rsidR="00513F66">
        <w:rPr>
          <w:rFonts w:eastAsiaTheme="minorEastAsia"/>
        </w:rPr>
        <w:t xml:space="preserve">se </w:t>
      </w:r>
      <w:r w:rsidR="00B2452E">
        <w:rPr>
          <w:rFonts w:eastAsiaTheme="minorEastAsia"/>
        </w:rPr>
        <w:t>traduc</w:t>
      </w:r>
      <w:r w:rsidR="00513F66">
        <w:rPr>
          <w:rFonts w:eastAsiaTheme="minorEastAsia"/>
        </w:rPr>
        <w:t>e</w:t>
      </w:r>
      <w:r w:rsidR="00B2452E">
        <w:rPr>
          <w:rFonts w:eastAsiaTheme="minorEastAsia"/>
        </w:rPr>
        <w:t xml:space="preserve"> bajo la denominación de bienes de capital y bienes de consumo, de ahí la relación entre los bienes finales y el valor agregado</w:t>
      </w:r>
      <w:r w:rsidR="00513F66">
        <w:rPr>
          <w:rFonts w:eastAsiaTheme="minorEastAsia"/>
        </w:rPr>
        <w:t>, lo que permite calcular su magnitud.</w:t>
      </w:r>
    </w:p>
    <w:p w14:paraId="1C359409" w14:textId="5774B1C8" w:rsidR="00081702" w:rsidRPr="0033230F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33230F">
        <w:rPr>
          <w:rFonts w:eastAsiaTheme="minorEastAsia"/>
          <w:lang w:val="en-US"/>
        </w:rPr>
        <w:t>2.47</w:t>
      </w:r>
    </w:p>
    <w:p w14:paraId="49608A5F" w14:textId="7703AC6D" w:rsidR="00B2452E" w:rsidRPr="007107E9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VBP=19.4+15+(0.1+2+2.5+1.9)=40.9</m:t>
        </m:r>
      </m:oMath>
    </w:p>
    <w:p w14:paraId="285C01C0" w14:textId="77777777" w:rsidR="00F87718" w:rsidRPr="007107E9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2B88F1D0" w14:textId="6A7C2493" w:rsidR="0033230F" w:rsidRPr="007107E9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19.4-10=9.4</m:t>
        </m:r>
      </m:oMath>
      <w:r w:rsidRPr="007107E9">
        <w:rPr>
          <w:rFonts w:eastAsiaTheme="minorEastAsia"/>
          <w:lang w:val="en-US"/>
        </w:rPr>
        <w:t>,</w:t>
      </w:r>
    </w:p>
    <w:p w14:paraId="0EFD1AC1" w14:textId="52F2D1BD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15-(5+1+2)=7</m:t>
        </m:r>
      </m:oMath>
      <w:r>
        <w:rPr>
          <w:rFonts w:eastAsiaTheme="minorEastAsia"/>
        </w:rPr>
        <w:t>,</w:t>
      </w:r>
    </w:p>
    <w:p w14:paraId="6C4035D3" w14:textId="1548F83E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6.5-5=1.5</m:t>
        </m:r>
      </m:oMath>
      <w:r>
        <w:rPr>
          <w:rFonts w:eastAsiaTheme="minorEastAsia"/>
        </w:rPr>
        <w:t>,</w:t>
      </w:r>
    </w:p>
    <w:p w14:paraId="616AAA3F" w14:textId="021DA55E" w:rsidR="0033230F" w:rsidRPr="00F87718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9.4+7+1.5=17.9</m:t>
        </m:r>
      </m:oMath>
    </w:p>
    <w:p w14:paraId="2167983B" w14:textId="32214D3E" w:rsidR="0033230F" w:rsidRPr="00DB51E5" w:rsidRDefault="0033230F" w:rsidP="0028113E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 w:rsidR="0028113E">
        <w:rPr>
          <w:rFonts w:eastAsiaTheme="minorEastAsia"/>
        </w:rPr>
        <w:t xml:space="preserve"> </w:t>
      </w:r>
      <w:r w:rsidR="00DB51E5" w:rsidRPr="00DB51E5">
        <w:rPr>
          <w:rFonts w:eastAsiaTheme="minorEastAsia"/>
        </w:rPr>
        <w:t>Dados los sup</w:t>
      </w:r>
      <w:r w:rsidR="00DB51E5">
        <w:rPr>
          <w:rFonts w:eastAsiaTheme="minorEastAsia"/>
        </w:rPr>
        <w:t>uestos</w:t>
      </w:r>
      <w:r w:rsidR="00162148">
        <w:rPr>
          <w:rFonts w:eastAsiaTheme="minorEastAsia"/>
        </w:rPr>
        <w:t>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=9.4+7=16.4</m:t>
        </m:r>
      </m:oMath>
      <w:r w:rsidR="00162148"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2148"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BF=19.4-9.9=9.5</m:t>
        </m:r>
      </m:oMath>
      <w:r w:rsidR="00162148"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BF=15-8.5=6.5</m:t>
        </m:r>
      </m:oMath>
      <w:r w:rsidR="00162148"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BF=6.5-4.6=1.9</m:t>
        </m:r>
      </m:oMath>
      <w:r w:rsidR="00962979"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BF=9.5+6.5+1.9=17.9</m:t>
        </m:r>
      </m:oMath>
      <w:r w:rsidR="00962979"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62979"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=9.5-9.4=0.1</m:t>
        </m:r>
      </m:oMath>
      <w:r w:rsidR="00962979"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=6.5-7=-0.5</m:t>
        </m:r>
      </m:oMath>
      <w:r w:rsidR="00962979"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=1.9-0=1.9</m:t>
        </m:r>
      </m:oMath>
      <w:r w:rsidR="00962979"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=0.1-0.5+1.9=1.5</m:t>
        </m:r>
      </m:oMath>
      <w:r w:rsidR="00962979">
        <w:rPr>
          <w:rFonts w:eastAsiaTheme="minorEastAsia"/>
        </w:rPr>
        <w:t>.</w:t>
      </w:r>
    </w:p>
    <w:p w14:paraId="511A6F6B" w14:textId="14FF6A9F" w:rsidR="00B2452E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2.48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634"/>
        <w:gridCol w:w="1290"/>
        <w:gridCol w:w="993"/>
      </w:tblGrid>
      <w:tr w:rsidR="00693E34" w14:paraId="482903A6" w14:textId="77777777" w:rsidTr="00693E34">
        <w:tc>
          <w:tcPr>
            <w:tcW w:w="904" w:type="dxa"/>
          </w:tcPr>
          <w:p w14:paraId="62BBF610" w14:textId="555128A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5CDA373C" w14:textId="6FEB3C49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2113EB14" w14:textId="6265DE5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142E1D5C" w14:textId="09C307EA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693E34" w14:paraId="152B4DB8" w14:textId="77777777" w:rsidTr="00DB51E5">
        <w:tc>
          <w:tcPr>
            <w:tcW w:w="904" w:type="dxa"/>
            <w:vMerge w:val="restart"/>
            <w:vAlign w:val="center"/>
          </w:tcPr>
          <w:p w14:paraId="687DDE1B" w14:textId="4F869553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04186C68" w14:textId="79D606E1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38037BBE" w14:textId="3BEBB468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78AEF712" w14:textId="32478269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34" w:type="dxa"/>
            <w:vMerge w:val="restart"/>
            <w:vAlign w:val="bottom"/>
          </w:tcPr>
          <w:p w14:paraId="6B495F94" w14:textId="6294D342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290" w:type="dxa"/>
            <w:vMerge w:val="restart"/>
            <w:vAlign w:val="bottom"/>
          </w:tcPr>
          <w:p w14:paraId="78E49C49" w14:textId="5948533F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54C8F88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75D5A2E2" w14:textId="77777777" w:rsidTr="00DB51E5">
        <w:tc>
          <w:tcPr>
            <w:tcW w:w="904" w:type="dxa"/>
            <w:vMerge/>
          </w:tcPr>
          <w:p w14:paraId="3951425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7D69F949" w14:textId="554EE4AD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658D59E2" w14:textId="0F2560C4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7ABE1062" w14:textId="0638EA8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6887854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210AA1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vMerge/>
          </w:tcPr>
          <w:p w14:paraId="44592DA2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</w:tcPr>
          <w:p w14:paraId="2C38896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0FFCF1D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5A366508" w14:textId="77777777" w:rsidTr="00DB51E5">
        <w:tc>
          <w:tcPr>
            <w:tcW w:w="904" w:type="dxa"/>
          </w:tcPr>
          <w:p w14:paraId="1FD6AEA4" w14:textId="6323767E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09F68AD8" w14:textId="3984136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3A08E8">
              <w:rPr>
                <w:rFonts w:eastAsiaTheme="minorEastAsia"/>
                <w:lang w:val="en-US"/>
              </w:rPr>
              <w:t>10</w:t>
            </w:r>
            <w:r>
              <w:rPr>
                <w:rFonts w:eastAsiaTheme="minorEastAsia"/>
                <w:lang w:val="en-US"/>
              </w:rPr>
              <w:t xml:space="preserve">-6.1= </w:t>
            </w:r>
            <w:r w:rsidRPr="003A08E8">
              <w:rPr>
                <w:rFonts w:eastAsiaTheme="minorEastAsia"/>
                <w:b/>
                <w:bCs/>
                <w:lang w:val="en-US"/>
              </w:rPr>
              <w:t>3.9</w:t>
            </w:r>
          </w:p>
        </w:tc>
        <w:tc>
          <w:tcPr>
            <w:tcW w:w="708" w:type="dxa"/>
          </w:tcPr>
          <w:p w14:paraId="52393BF6" w14:textId="0D6CA01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5.0</w:t>
            </w:r>
          </w:p>
        </w:tc>
        <w:tc>
          <w:tcPr>
            <w:tcW w:w="891" w:type="dxa"/>
          </w:tcPr>
          <w:p w14:paraId="78BE2EBF" w14:textId="1E394639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1.0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314422F" w14:textId="10A36654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9.9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2B3BD506" w14:textId="150B65AF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9.4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316819C0" w14:textId="60C02214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0.1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1B0BB09" w14:textId="70CBC144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19.4-9.9= </w:t>
            </w:r>
            <w:r w:rsidRPr="00234AC4">
              <w:rPr>
                <w:rFonts w:eastAsiaTheme="minorEastAsia"/>
                <w:b/>
                <w:bCs/>
                <w:lang w:val="en-US"/>
              </w:rPr>
              <w:t>9.5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4040B67" w14:textId="0329F108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</w:tr>
      <w:tr w:rsidR="00693E34" w14:paraId="46494C37" w14:textId="77777777" w:rsidTr="00DB51E5">
        <w:tc>
          <w:tcPr>
            <w:tcW w:w="904" w:type="dxa"/>
          </w:tcPr>
          <w:p w14:paraId="73CEC2FD" w14:textId="5FDD4C2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5E1B5101" w14:textId="565D006F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</w:t>
            </w:r>
          </w:p>
        </w:tc>
        <w:tc>
          <w:tcPr>
            <w:tcW w:w="708" w:type="dxa"/>
          </w:tcPr>
          <w:p w14:paraId="58FF7F2F" w14:textId="3849A9ED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1.0</w:t>
            </w:r>
          </w:p>
        </w:tc>
        <w:tc>
          <w:tcPr>
            <w:tcW w:w="891" w:type="dxa"/>
          </w:tcPr>
          <w:p w14:paraId="5CBF1686" w14:textId="5F847492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8.5-7=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1.5</w:t>
            </w:r>
          </w:p>
        </w:tc>
        <w:tc>
          <w:tcPr>
            <w:tcW w:w="1271" w:type="dxa"/>
          </w:tcPr>
          <w:p w14:paraId="29CFF476" w14:textId="5E49D743" w:rsidR="0016435C" w:rsidRPr="007C1788" w:rsidRDefault="007C1788" w:rsidP="00C2222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15-6.5=</w:t>
            </w:r>
            <w:r w:rsidR="00C2222B"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8.5</w:t>
            </w:r>
          </w:p>
        </w:tc>
        <w:tc>
          <w:tcPr>
            <w:tcW w:w="607" w:type="dxa"/>
          </w:tcPr>
          <w:p w14:paraId="29E22E48" w14:textId="7148B96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7</w:t>
            </w:r>
          </w:p>
        </w:tc>
        <w:tc>
          <w:tcPr>
            <w:tcW w:w="634" w:type="dxa"/>
          </w:tcPr>
          <w:p w14:paraId="65164AB5" w14:textId="13EEA43D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-0.5</w:t>
            </w:r>
          </w:p>
        </w:tc>
        <w:tc>
          <w:tcPr>
            <w:tcW w:w="1290" w:type="dxa"/>
          </w:tcPr>
          <w:p w14:paraId="233CF7B1" w14:textId="0569068B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6.5</w:t>
            </w:r>
          </w:p>
        </w:tc>
        <w:tc>
          <w:tcPr>
            <w:tcW w:w="993" w:type="dxa"/>
          </w:tcPr>
          <w:p w14:paraId="74F71764" w14:textId="1198E7F5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15</w:t>
            </w:r>
            <w:r>
              <w:rPr>
                <w:rFonts w:eastAsiaTheme="minorEastAsia"/>
                <w:color w:val="0070C0"/>
                <w:lang w:val="en-US"/>
              </w:rPr>
              <w:t>.0</w:t>
            </w:r>
          </w:p>
        </w:tc>
      </w:tr>
      <w:tr w:rsidR="00693E34" w14:paraId="6044C9B0" w14:textId="77777777" w:rsidTr="00DB51E5">
        <w:tc>
          <w:tcPr>
            <w:tcW w:w="904" w:type="dxa"/>
          </w:tcPr>
          <w:p w14:paraId="04FDC19C" w14:textId="16EB229A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15F9392B" w14:textId="1227A7C3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708" w:type="dxa"/>
          </w:tcPr>
          <w:p w14:paraId="1512E2A4" w14:textId="552F522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2.0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108D7404" w14:textId="117D582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2.5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A8670A" w14:textId="2824C991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0.1+2+2.5</w:t>
            </w:r>
            <w:r w:rsidR="00693E34"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color w:val="00B050"/>
                <w:lang w:val="en-US"/>
              </w:rPr>
              <w:t>=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4.6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085BD34" w14:textId="7272A92B" w:rsidR="0016435C" w:rsidRPr="00DB51E5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DB51E5"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05B8542D" w14:textId="046E9E4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1.9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B82057D" w14:textId="6643D858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19364C" w14:textId="6A4A2E88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 xml:space="preserve">4.6+1.9=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6.5</w:t>
            </w:r>
          </w:p>
        </w:tc>
      </w:tr>
      <w:tr w:rsidR="00693E34" w14:paraId="6BEE0F8C" w14:textId="77777777" w:rsidTr="00DB51E5">
        <w:tc>
          <w:tcPr>
            <w:tcW w:w="904" w:type="dxa"/>
          </w:tcPr>
          <w:p w14:paraId="49FA5B19" w14:textId="57F54A5B" w:rsidR="0016435C" w:rsidRDefault="005B7F97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2485B915" w14:textId="20BE5A46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708" w:type="dxa"/>
          </w:tcPr>
          <w:p w14:paraId="391A1CCB" w14:textId="26C61035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 xml:space="preserve">5+1+2=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9CF5A22" w14:textId="7D5B10DD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5.0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A1A4" w14:textId="323BE6E3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9.9+8.5+4.6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 xml:space="preserve">=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23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1DF" w14:textId="788A733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1</w:t>
            </w:r>
            <w:r w:rsidR="00DB51E5">
              <w:rPr>
                <w:rFonts w:eastAsiaTheme="minorEastAsia"/>
                <w:color w:val="7030A0"/>
                <w:lang w:val="en-US"/>
              </w:rPr>
              <w:t>6</w:t>
            </w:r>
            <w:r w:rsidRPr="00693E34">
              <w:rPr>
                <w:rFonts w:eastAsiaTheme="minorEastAsia"/>
                <w:color w:val="7030A0"/>
                <w:lang w:val="en-US"/>
              </w:rPr>
              <w:t>.</w:t>
            </w:r>
            <w:r w:rsidR="00DB51E5">
              <w:rPr>
                <w:rFonts w:eastAsiaTheme="minorEastAsia"/>
                <w:color w:val="7030A0"/>
                <w:lang w:val="en-US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9411" w14:textId="1C18821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11AA" w14:textId="36B9EA3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9.5+6.5+1.9</w:t>
            </w:r>
            <w:r w:rsidR="00DB51E5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>=</w:t>
            </w:r>
            <w:r>
              <w:rPr>
                <w:rFonts w:eastAsiaTheme="minorEastAsia"/>
                <w:b/>
                <w:bCs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BE7727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41C94E61" w14:textId="77777777" w:rsidTr="00DB51E5">
        <w:tc>
          <w:tcPr>
            <w:tcW w:w="904" w:type="dxa"/>
          </w:tcPr>
          <w:p w14:paraId="26D75BC8" w14:textId="42BF691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2EE8CD1E" w14:textId="183260D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19.4-10= </w:t>
            </w:r>
            <w:r w:rsidRPr="003A08E8">
              <w:rPr>
                <w:rFonts w:eastAsiaTheme="minorEastAsia"/>
                <w:b/>
                <w:bCs/>
                <w:lang w:val="en-US"/>
              </w:rPr>
              <w:t>9.4</w:t>
            </w:r>
          </w:p>
        </w:tc>
        <w:tc>
          <w:tcPr>
            <w:tcW w:w="708" w:type="dxa"/>
          </w:tcPr>
          <w:p w14:paraId="3411B9FC" w14:textId="2A153093" w:rsidR="0016435C" w:rsidRPr="007C1788" w:rsidRDefault="007C1788" w:rsidP="007C178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15-8=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7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718DA55" w14:textId="3BE9D1B4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6.5-5=</w:t>
            </w:r>
            <w:r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1.5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3ED" w14:textId="32D5C7CD" w:rsidR="0016435C" w:rsidRPr="007C1788" w:rsidRDefault="007C1788" w:rsidP="00693E3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C1788">
              <w:rPr>
                <w:rFonts w:eastAsiaTheme="minorEastAsia"/>
                <w:color w:val="7030A0"/>
                <w:lang w:val="en-US"/>
              </w:rPr>
              <w:t>9.4+7+1.5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 </w:t>
            </w:r>
            <w:r w:rsidRPr="007C1788">
              <w:rPr>
                <w:rFonts w:eastAsiaTheme="minorEastAsia"/>
                <w:color w:val="7030A0"/>
                <w:lang w:val="en-US"/>
              </w:rPr>
              <w:t>=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A9AC03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8E51A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9F396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26C80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0E75F6A0" w14:textId="77777777" w:rsidTr="00DB51E5">
        <w:tc>
          <w:tcPr>
            <w:tcW w:w="904" w:type="dxa"/>
          </w:tcPr>
          <w:p w14:paraId="7832BFBD" w14:textId="7700EA36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4DF2A9CC" w14:textId="491E153C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  <w:tc>
          <w:tcPr>
            <w:tcW w:w="708" w:type="dxa"/>
          </w:tcPr>
          <w:p w14:paraId="7168E5ED" w14:textId="5D618D1F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15.0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049A7BC" w14:textId="1F1262FB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B4D43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83DA0D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F510D2F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3A82E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B9F6" w14:textId="06D0C99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40.9</w:t>
            </w:r>
          </w:p>
        </w:tc>
      </w:tr>
    </w:tbl>
    <w:p w14:paraId="2743EB55" w14:textId="55FC5BE0" w:rsidR="00081702" w:rsidRDefault="007107E9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2.49</w:t>
      </w:r>
    </w:p>
    <w:p w14:paraId="45F2A786" w14:textId="015F11E1" w:rsidR="00410A16" w:rsidRPr="007107E9" w:rsidRDefault="00410A16" w:rsidP="00410A16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VBP=34+26.8+(29+9.1)=98.9</m:t>
        </m:r>
      </m:oMath>
    </w:p>
    <w:p w14:paraId="34D7E5E0" w14:textId="77777777" w:rsidR="007107E9" w:rsidRPr="007107E9" w:rsidRDefault="007107E9" w:rsidP="007107E9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599AA4E8" w14:textId="759A15BD" w:rsidR="007107E9" w:rsidRPr="007107E9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34-13=21</m:t>
        </m:r>
      </m:oMath>
      <w:r w:rsidRPr="007107E9">
        <w:rPr>
          <w:rFonts w:eastAsiaTheme="minorEastAsia"/>
          <w:lang w:val="en-US"/>
        </w:rPr>
        <w:t>,</w:t>
      </w:r>
    </w:p>
    <w:p w14:paraId="1CB52CA7" w14:textId="4D1B1682" w:rsidR="007107E9" w:rsidRPr="00410A16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26.8-(9+4+3.5)=10.3</m:t>
        </m:r>
      </m:oMath>
      <w:r w:rsidRPr="00410A16">
        <w:rPr>
          <w:rFonts w:eastAsiaTheme="minorEastAsia"/>
        </w:rPr>
        <w:t>,</w:t>
      </w:r>
    </w:p>
    <w:p w14:paraId="6D7ECA5F" w14:textId="49F3D7D3" w:rsidR="007107E9" w:rsidRPr="00F87718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39.1-19.6=19.5</m:t>
        </m:r>
      </m:oMath>
      <w:r>
        <w:rPr>
          <w:rFonts w:eastAsiaTheme="minorEastAsia"/>
        </w:rPr>
        <w:t>,</w:t>
      </w:r>
    </w:p>
    <w:p w14:paraId="34269832" w14:textId="2BA01B3B" w:rsidR="007107E9" w:rsidRPr="00F87718" w:rsidRDefault="007107E9" w:rsidP="007107E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=21+10.3+18.5=49.8</m:t>
        </m:r>
      </m:oMath>
    </w:p>
    <w:p w14:paraId="47A98F67" w14:textId="0853A7E3" w:rsidR="007107E9" w:rsidRPr="00DB51E5" w:rsidRDefault="007107E9" w:rsidP="007107E9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=21+10.3=31.3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para el sect</w:t>
      </w:r>
      <w:proofErr w:type="spellStart"/>
      <w:r>
        <w:rPr>
          <w:rFonts w:eastAsiaTheme="minorEastAsia"/>
        </w:rPr>
        <w:t>or</w:t>
      </w:r>
      <w:proofErr w:type="spellEnd"/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BF=34-25.2=8.8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BF=26.8-14.8=12</m:t>
        </m:r>
      </m:oMath>
      <w:r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BF=38.1-9.1=29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BF=8.8+12+29=49.8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=8.8-21=-12.2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=12-10.3=1.7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=29-0=29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=-12.2+1.7+29=18.5</m:t>
        </m:r>
      </m:oMath>
      <w:r>
        <w:rPr>
          <w:rFonts w:eastAsiaTheme="minorEastAsia"/>
        </w:rPr>
        <w:t>.</w:t>
      </w:r>
    </w:p>
    <w:p w14:paraId="44FD36B3" w14:textId="1992EAAE" w:rsidR="0016435C" w:rsidRDefault="007107E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2.50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7107E9" w14:paraId="1C4B6375" w14:textId="77777777" w:rsidTr="007107E9">
        <w:tc>
          <w:tcPr>
            <w:tcW w:w="904" w:type="dxa"/>
          </w:tcPr>
          <w:p w14:paraId="32B10B3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4D08B2A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61BB3AF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66D1DE5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7107E9" w14:paraId="4C2B609F" w14:textId="77777777" w:rsidTr="0074708E">
        <w:tc>
          <w:tcPr>
            <w:tcW w:w="904" w:type="dxa"/>
            <w:vMerge w:val="restart"/>
            <w:vAlign w:val="center"/>
          </w:tcPr>
          <w:p w14:paraId="13334DA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3236EAD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7FDB240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1501DAB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032F69F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4D01861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4E8129B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62C03919" w14:textId="77777777" w:rsidTr="0074708E">
        <w:tc>
          <w:tcPr>
            <w:tcW w:w="904" w:type="dxa"/>
            <w:vMerge/>
          </w:tcPr>
          <w:p w14:paraId="3726A49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608596EA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7FFB693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6B007DD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0CE925C9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675B40CC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32D1B57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322B6A8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46A27DC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0BF4FE9B" w14:textId="77777777" w:rsidTr="0074708E">
        <w:tc>
          <w:tcPr>
            <w:tcW w:w="904" w:type="dxa"/>
          </w:tcPr>
          <w:p w14:paraId="035B4CF3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60A3CA16" w14:textId="6AE785BC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7107E9">
              <w:rPr>
                <w:rFonts w:eastAsiaTheme="minorEastAsia"/>
                <w:b/>
                <w:bCs/>
                <w:color w:val="0070C0"/>
                <w:lang w:val="en-US"/>
              </w:rPr>
              <w:t>5.2</w:t>
            </w:r>
          </w:p>
        </w:tc>
        <w:tc>
          <w:tcPr>
            <w:tcW w:w="708" w:type="dxa"/>
          </w:tcPr>
          <w:p w14:paraId="068C9699" w14:textId="136295C1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91" w:type="dxa"/>
          </w:tcPr>
          <w:p w14:paraId="5A7A0E92" w14:textId="5B9C0434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78DF093" w14:textId="17D9A874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25.2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B5302B5" w14:textId="6747961F" w:rsidR="007107E9" w:rsidRPr="00693E34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21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A9BA248" w14:textId="3F14B6AC" w:rsidR="007107E9" w:rsidRPr="0074708E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-12.2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3FAD9DC4" w14:textId="2376DBBA" w:rsidR="007107E9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28A3A8E" w14:textId="31B9F6A0" w:rsidR="007107E9" w:rsidRDefault="007107E9" w:rsidP="00693F7A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</w:tr>
      <w:tr w:rsidR="007107E9" w14:paraId="2B8EB273" w14:textId="77777777" w:rsidTr="0074708E">
        <w:tc>
          <w:tcPr>
            <w:tcW w:w="904" w:type="dxa"/>
          </w:tcPr>
          <w:p w14:paraId="50D82972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0FBAE089" w14:textId="697D99C5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7.1</w:t>
            </w:r>
          </w:p>
        </w:tc>
        <w:tc>
          <w:tcPr>
            <w:tcW w:w="708" w:type="dxa"/>
          </w:tcPr>
          <w:p w14:paraId="0F44A211" w14:textId="0CFAFA5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1" w:type="dxa"/>
          </w:tcPr>
          <w:p w14:paraId="570A25CA" w14:textId="10538507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3.7</w:t>
            </w:r>
          </w:p>
        </w:tc>
        <w:tc>
          <w:tcPr>
            <w:tcW w:w="1271" w:type="dxa"/>
          </w:tcPr>
          <w:p w14:paraId="3B589864" w14:textId="23118042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5B630C">
              <w:rPr>
                <w:rFonts w:eastAsiaTheme="minorEastAsia"/>
                <w:b/>
                <w:bCs/>
                <w:color w:val="0070C0"/>
                <w:lang w:val="en-US"/>
              </w:rPr>
              <w:t>14.8</w:t>
            </w:r>
          </w:p>
        </w:tc>
        <w:tc>
          <w:tcPr>
            <w:tcW w:w="607" w:type="dxa"/>
          </w:tcPr>
          <w:p w14:paraId="50DAFE48" w14:textId="7B01563F" w:rsidR="007107E9" w:rsidRPr="00693E34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10.3</w:t>
            </w:r>
          </w:p>
        </w:tc>
        <w:tc>
          <w:tcPr>
            <w:tcW w:w="775" w:type="dxa"/>
          </w:tcPr>
          <w:p w14:paraId="7C59F4B5" w14:textId="46B02337" w:rsidR="007107E9" w:rsidRPr="0074708E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74708E">
              <w:rPr>
                <w:rFonts w:eastAsiaTheme="minorEastAsia"/>
                <w:b/>
                <w:bCs/>
                <w:color w:val="7030A0"/>
                <w:lang w:val="en-US"/>
              </w:rPr>
              <w:t>1.7</w:t>
            </w:r>
          </w:p>
        </w:tc>
        <w:tc>
          <w:tcPr>
            <w:tcW w:w="1149" w:type="dxa"/>
          </w:tcPr>
          <w:p w14:paraId="220DBAD1" w14:textId="0A021562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993" w:type="dxa"/>
          </w:tcPr>
          <w:p w14:paraId="03C4AF88" w14:textId="6DA1C31F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26.8</w:t>
            </w:r>
          </w:p>
        </w:tc>
      </w:tr>
      <w:tr w:rsidR="007107E9" w14:paraId="6542FC28" w14:textId="77777777" w:rsidTr="0074708E">
        <w:tc>
          <w:tcPr>
            <w:tcW w:w="904" w:type="dxa"/>
          </w:tcPr>
          <w:p w14:paraId="1C60A88A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432E89E7" w14:textId="4C4D1B05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708" w:type="dxa"/>
          </w:tcPr>
          <w:p w14:paraId="6B6D3F9A" w14:textId="46B9510E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592DEB3C" w14:textId="2A965708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4.9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1A6330A" w14:textId="27FAD2EC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9.1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000E317" w14:textId="21EF04FF" w:rsidR="007107E9" w:rsidRPr="00DB51E5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D14EF1A" w14:textId="7876B45A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29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57259B20" w14:textId="469F52EB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BCFD01" w14:textId="1A2B7DA1" w:rsidR="007107E9" w:rsidRPr="007107E9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</w:t>
            </w:r>
            <w:r w:rsidR="00693F7A">
              <w:rPr>
                <w:rFonts w:eastAsiaTheme="minorEastAsia"/>
                <w:b/>
                <w:bCs/>
                <w:lang w:val="en-US"/>
              </w:rPr>
              <w:t>8</w:t>
            </w:r>
            <w:r w:rsidR="005B630C">
              <w:rPr>
                <w:rFonts w:eastAsiaTheme="minorEastAsia"/>
                <w:b/>
                <w:bCs/>
                <w:lang w:val="en-US"/>
              </w:rPr>
              <w:t>.1</w:t>
            </w:r>
          </w:p>
        </w:tc>
      </w:tr>
      <w:tr w:rsidR="007107E9" w14:paraId="07842007" w14:textId="77777777" w:rsidTr="0074708E">
        <w:tc>
          <w:tcPr>
            <w:tcW w:w="904" w:type="dxa"/>
          </w:tcPr>
          <w:p w14:paraId="55D080D8" w14:textId="77777777" w:rsidR="007107E9" w:rsidRDefault="005B7F97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3AEBB10A" w14:textId="31C3698D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708" w:type="dxa"/>
          </w:tcPr>
          <w:p w14:paraId="7EF3ACEA" w14:textId="5B20836F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107E9">
              <w:rPr>
                <w:rFonts w:eastAsiaTheme="minorEastAsia"/>
                <w:b/>
                <w:bCs/>
                <w:lang w:val="en-US"/>
              </w:rPr>
              <w:t>16.5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53D7681" w14:textId="14C00DBA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19.6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297B" w14:textId="49CA9EA3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49.1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F567" w14:textId="3A84C6B9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31.3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4037" w14:textId="3A078881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18.5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7FFC" w14:textId="6773494B" w:rsidR="007107E9" w:rsidRPr="00234AC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49.8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289FB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531A4C54" w14:textId="77777777" w:rsidTr="0074708E">
        <w:tc>
          <w:tcPr>
            <w:tcW w:w="904" w:type="dxa"/>
          </w:tcPr>
          <w:p w14:paraId="72CD594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4AE6BD21" w14:textId="2CEEB0C0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107E9">
              <w:rPr>
                <w:rFonts w:eastAsiaTheme="minorEastAsia"/>
                <w:b/>
                <w:bCs/>
                <w:lang w:val="en-US"/>
              </w:rPr>
              <w:t>21</w:t>
            </w:r>
          </w:p>
        </w:tc>
        <w:tc>
          <w:tcPr>
            <w:tcW w:w="708" w:type="dxa"/>
          </w:tcPr>
          <w:p w14:paraId="10F267A5" w14:textId="0D5F3DA3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7107E9">
              <w:rPr>
                <w:rFonts w:eastAsiaTheme="minorEastAsia"/>
                <w:b/>
                <w:bCs/>
                <w:color w:val="0070C0"/>
                <w:lang w:val="en-US"/>
              </w:rPr>
              <w:t>10.3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E7ED173" w14:textId="41E9E994" w:rsidR="007107E9" w:rsidRPr="00410A16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1</w:t>
            </w:r>
            <w:r w:rsidR="0074708E">
              <w:rPr>
                <w:rFonts w:eastAsiaTheme="minorEastAsia"/>
                <w:b/>
                <w:bCs/>
                <w:color w:val="00B050"/>
                <w:lang w:val="en-US"/>
              </w:rPr>
              <w:t>8</w:t>
            </w: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.</w:t>
            </w:r>
            <w:r w:rsidR="00693F7A">
              <w:rPr>
                <w:rFonts w:eastAsiaTheme="minorEastAsia"/>
                <w:b/>
                <w:bCs/>
                <w:color w:val="00B050"/>
                <w:lang w:val="en-US"/>
              </w:rPr>
              <w:t>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FE93" w14:textId="322A3853" w:rsidR="007107E9" w:rsidRPr="007C1788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49</w:t>
            </w:r>
            <w:r w:rsidR="00693F7A">
              <w:rPr>
                <w:rFonts w:eastAsiaTheme="minorEastAsia"/>
                <w:b/>
                <w:bCs/>
                <w:lang w:val="en-US"/>
              </w:rPr>
              <w:t>.8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74000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2EAD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7CDBD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95C3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43BE0A39" w14:textId="77777777" w:rsidTr="0074708E">
        <w:tc>
          <w:tcPr>
            <w:tcW w:w="904" w:type="dxa"/>
          </w:tcPr>
          <w:p w14:paraId="32EF215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1ADEAC86" w14:textId="4F6EE25E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  <w:tc>
          <w:tcPr>
            <w:tcW w:w="708" w:type="dxa"/>
          </w:tcPr>
          <w:p w14:paraId="6B8D40B5" w14:textId="1280A499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26.8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4F84A27" w14:textId="5C6EDD94" w:rsidR="007107E9" w:rsidRPr="00410A16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3</w:t>
            </w:r>
            <w:r w:rsidR="00693F7A">
              <w:rPr>
                <w:rFonts w:eastAsiaTheme="minorEastAsia"/>
                <w:b/>
                <w:bCs/>
                <w:color w:val="00B050"/>
                <w:lang w:val="en-US"/>
              </w:rPr>
              <w:t>8.1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41914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270670E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2E586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01685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90D" w14:textId="726873FD" w:rsidR="007107E9" w:rsidRPr="00234AC4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9</w:t>
            </w:r>
            <w:r w:rsidR="00693F7A">
              <w:rPr>
                <w:rFonts w:eastAsiaTheme="minorEastAsia"/>
                <w:b/>
                <w:bCs/>
                <w:lang w:val="en-US"/>
              </w:rPr>
              <w:t>8</w:t>
            </w:r>
            <w:r>
              <w:rPr>
                <w:rFonts w:eastAsiaTheme="minorEastAsia"/>
                <w:b/>
                <w:bCs/>
                <w:lang w:val="en-US"/>
              </w:rPr>
              <w:t>.</w:t>
            </w:r>
            <w:r w:rsidR="00693F7A">
              <w:rPr>
                <w:rFonts w:eastAsiaTheme="minorEastAsia"/>
                <w:b/>
                <w:bCs/>
                <w:lang w:val="en-US"/>
              </w:rPr>
              <w:t>9</w:t>
            </w:r>
          </w:p>
        </w:tc>
      </w:tr>
    </w:tbl>
    <w:p w14:paraId="3441E71C" w14:textId="77751091" w:rsidR="007107E9" w:rsidRPr="007107E9" w:rsidRDefault="009725A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41700B">
        <w:rPr>
          <w:rFonts w:eastAsiaTheme="minorEastAsia"/>
        </w:rPr>
        <w:t>2.51</w:t>
      </w:r>
    </w:p>
    <w:p w14:paraId="10083018" w14:textId="2AA0F148" w:rsidR="005B7F97" w:rsidRPr="007107E9" w:rsidRDefault="005B7F97" w:rsidP="005B7F9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VBP=4</m:t>
        </m:r>
        <m:r>
          <w:rPr>
            <w:rFonts w:ascii="Cambria Math" w:eastAsiaTheme="minorEastAsia" w:hAnsi="Cambria Math"/>
            <w:lang w:val="en-US"/>
          </w:rPr>
          <m:t>8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39.6</m:t>
        </m:r>
        <m:r>
          <w:rPr>
            <w:rFonts w:ascii="Cambria Math" w:eastAsiaTheme="minorEastAsia" w:hAnsi="Cambria Math"/>
            <w:lang w:val="en-US"/>
          </w:rPr>
          <m:t>+(</m:t>
        </m:r>
        <m:r>
          <w:rPr>
            <w:rFonts w:ascii="Cambria Math" w:eastAsiaTheme="minorEastAsia" w:hAnsi="Cambria Math"/>
            <w:lang w:val="en-US"/>
          </w:rPr>
          <m:t>3.5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5.6+1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+54</m:t>
        </m:r>
        <m:r>
          <w:rPr>
            <w:rFonts w:ascii="Cambria Math" w:eastAsiaTheme="minorEastAsia" w:hAnsi="Cambria Math"/>
            <w:lang w:val="en-US"/>
          </w:rPr>
          <m:t>)=</m:t>
        </m:r>
        <m:r>
          <w:rPr>
            <w:rFonts w:ascii="Cambria Math" w:eastAsiaTheme="minorEastAsia" w:hAnsi="Cambria Math"/>
            <w:lang w:val="en-US"/>
          </w:rPr>
          <m:t>161.7</m:t>
        </m:r>
      </m:oMath>
    </w:p>
    <w:p w14:paraId="2529CABC" w14:textId="77777777" w:rsidR="005B7F97" w:rsidRPr="007107E9" w:rsidRDefault="005B7F97" w:rsidP="005B7F9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4F5342BF" w14:textId="3AEEEB29" w:rsidR="005B7F97" w:rsidRPr="007107E9" w:rsidRDefault="005B7F97" w:rsidP="005B7F97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eastAsiaTheme="minorEastAsia" w:hAnsi="Cambria Math"/>
            <w:lang w:val="en-US"/>
          </w:rPr>
          <m:t>8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24.9</m:t>
        </m:r>
        <m:r>
          <w:rPr>
            <w:rFonts w:ascii="Cambria Math" w:eastAsiaTheme="minorEastAsia" w:hAnsi="Cambria Math"/>
            <w:lang w:val="en-US"/>
          </w:rPr>
          <m:t>=2</m:t>
        </m:r>
        <m:r>
          <w:rPr>
            <w:rFonts w:ascii="Cambria Math" w:eastAsiaTheme="minorEastAsia" w:hAnsi="Cambria Math"/>
            <w:lang w:val="en-US"/>
          </w:rPr>
          <m:t>3.1</m:t>
        </m:r>
      </m:oMath>
      <w:r w:rsidRPr="007107E9">
        <w:rPr>
          <w:rFonts w:eastAsiaTheme="minorEastAsia"/>
          <w:lang w:val="en-US"/>
        </w:rPr>
        <w:t>,</w:t>
      </w:r>
    </w:p>
    <w:p w14:paraId="483478EC" w14:textId="034FB614" w:rsidR="005B7F97" w:rsidRPr="00410A16" w:rsidRDefault="005B7F97" w:rsidP="005B7F9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w:r w:rsidR="00AC7DF5">
        <w:rPr>
          <w:rFonts w:eastAsiaTheme="minorEastAsia"/>
        </w:rPr>
        <w:t>39.6</w:t>
      </w:r>
      <m:oMath>
        <m:r>
          <w:rPr>
            <w:rFonts w:ascii="Cambria Math" w:eastAsiaTheme="minorEastAsia" w:hAnsi="Cambria Math"/>
          </w:rPr>
          <m:t>-(9</m:t>
        </m:r>
        <m:r>
          <w:rPr>
            <w:rFonts w:ascii="Cambria Math" w:eastAsiaTheme="minorEastAsia" w:hAnsi="Cambria Math"/>
          </w:rPr>
          <m:t>.5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5.2</m:t>
        </m:r>
        <m:r>
          <w:rPr>
            <w:rFonts w:ascii="Cambria Math" w:eastAsiaTheme="minorEastAsia" w:hAnsi="Cambria Math"/>
          </w:rPr>
          <m:t>+5</m:t>
        </m:r>
        <m:r>
          <w:rPr>
            <w:rFonts w:ascii="Cambria Math" w:eastAsiaTheme="minorEastAsia" w:hAnsi="Cambria Math"/>
          </w:rPr>
          <m:t>.6</m:t>
        </m:r>
        <m:r>
          <w:rPr>
            <w:rFonts w:ascii="Cambria Math" w:eastAsiaTheme="minorEastAsia" w:hAnsi="Cambria Math"/>
          </w:rPr>
          <m:t>)=1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.3</m:t>
        </m:r>
      </m:oMath>
      <w:r w:rsidRPr="00410A16">
        <w:rPr>
          <w:rFonts w:eastAsiaTheme="minorEastAsia"/>
        </w:rPr>
        <w:t>,</w:t>
      </w:r>
    </w:p>
    <w:p w14:paraId="200FBFEA" w14:textId="0594519B" w:rsidR="005B7F97" w:rsidRPr="00F87718" w:rsidRDefault="005B7F97" w:rsidP="005B7F9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74</m:t>
        </m:r>
        <m:r>
          <w:rPr>
            <w:rFonts w:ascii="Cambria Math" w:eastAsiaTheme="minorEastAsia" w:hAnsi="Cambria Math"/>
          </w:rPr>
          <m:t>.1-</m:t>
        </m:r>
        <m:r>
          <w:rPr>
            <w:rFonts w:ascii="Cambria Math" w:eastAsiaTheme="minorEastAsia" w:hAnsi="Cambria Math"/>
          </w:rPr>
          <m:t>26.7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47.4</m:t>
        </m:r>
      </m:oMath>
      <w:r>
        <w:rPr>
          <w:rFonts w:eastAsiaTheme="minorEastAsia"/>
        </w:rPr>
        <w:t>,</w:t>
      </w:r>
    </w:p>
    <w:p w14:paraId="1742471B" w14:textId="0583ECC5" w:rsidR="005B7F97" w:rsidRPr="00F87718" w:rsidRDefault="005B7F97" w:rsidP="005B7F97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3.</m:t>
        </m:r>
        <m:r>
          <w:rPr>
            <w:rFonts w:ascii="Cambria Math" w:eastAsiaTheme="minorEastAsia" w:hAnsi="Cambria Math"/>
          </w:rPr>
          <m:t>1+1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.3+</m:t>
        </m:r>
        <m:r>
          <w:rPr>
            <w:rFonts w:ascii="Cambria Math" w:eastAsiaTheme="minorEastAsia" w:hAnsi="Cambria Math"/>
          </w:rPr>
          <m:t>47.4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9.8</m:t>
        </m:r>
      </m:oMath>
    </w:p>
    <w:p w14:paraId="64AE9B24" w14:textId="44AABA12" w:rsidR="005B7F97" w:rsidRPr="00C01227" w:rsidRDefault="005B7F97" w:rsidP="005B7F97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3.</m:t>
        </m:r>
        <m:r>
          <w:rPr>
            <w:rFonts w:ascii="Cambria Math" w:eastAsiaTheme="minorEastAsia" w:hAnsi="Cambria Math"/>
          </w:rPr>
          <m:t>1+1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.3=</m:t>
        </m:r>
        <m:r>
          <w:rPr>
            <w:rFonts w:ascii="Cambria Math" w:eastAsiaTheme="minorEastAsia" w:hAnsi="Cambria Math"/>
          </w:rPr>
          <m:t>42.4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BF=4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31</m:t>
        </m:r>
        <m:r>
          <w:rPr>
            <w:rFonts w:ascii="Cambria Math" w:eastAsiaTheme="minorEastAsia" w:hAnsi="Cambria Math"/>
          </w:rPr>
          <m:t>.2=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.8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39.</m:t>
        </m:r>
        <m:r>
          <w:rPr>
            <w:rFonts w:ascii="Cambria Math" w:eastAsiaTheme="minorEastAsia" w:hAnsi="Cambria Math"/>
          </w:rPr>
          <m:t>6-</m:t>
        </m:r>
        <m:r>
          <w:rPr>
            <w:rFonts w:ascii="Cambria Math" w:eastAsiaTheme="minorEastAsia" w:hAnsi="Cambria Math"/>
          </w:rPr>
          <m:t>20.6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19</m:t>
        </m:r>
      </m:oMath>
      <w:r w:rsidR="00AC7D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para el sector III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74</m:t>
        </m:r>
        <m:r>
          <w:rPr>
            <w:rFonts w:ascii="Cambria Math" w:eastAsiaTheme="minorEastAsia" w:hAnsi="Cambria Math"/>
          </w:rPr>
          <m:t>.1-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.1=</m:t>
        </m:r>
        <m:r>
          <w:rPr>
            <w:rFonts w:ascii="Cambria Math" w:eastAsiaTheme="minorEastAsia" w:hAnsi="Cambria Math"/>
          </w:rPr>
          <m:t>54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16.8</m:t>
        </m:r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9.8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.8-2</m:t>
        </m:r>
        <m:r>
          <w:rPr>
            <w:rFonts w:ascii="Cambria Math" w:eastAsiaTheme="minorEastAsia" w:hAnsi="Cambria Math"/>
          </w:rPr>
          <m:t>3.</m:t>
        </m:r>
        <m:r>
          <w:rPr>
            <w:rFonts w:ascii="Cambria Math" w:eastAsiaTheme="minorEastAsia" w:hAnsi="Cambria Math"/>
          </w:rPr>
          <m:t>1=-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.3=</m:t>
        </m:r>
        <m:r>
          <w:rPr>
            <w:rFonts w:ascii="Cambria Math" w:eastAsiaTheme="minorEastAsia" w:hAnsi="Cambria Math"/>
          </w:rPr>
          <m:t>-0.3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54</m:t>
        </m:r>
        <m:r>
          <w:rPr>
            <w:rFonts w:ascii="Cambria Math" w:eastAsiaTheme="minorEastAsia" w:hAnsi="Cambria Math"/>
          </w:rPr>
          <m:t>-0=</m:t>
        </m:r>
        <m:r>
          <w:rPr>
            <w:rFonts w:ascii="Cambria Math" w:eastAsiaTheme="minorEastAsia" w:hAnsi="Cambria Math"/>
          </w:rPr>
          <m:t>54</m:t>
        </m:r>
      </m:oMath>
      <w:r>
        <w:rPr>
          <w:rFonts w:eastAsiaTheme="minorEastAsia"/>
        </w:rPr>
        <w:t xml:space="preserve">, nótese </w:t>
      </w:r>
      <w:r>
        <w:rPr>
          <w:rFonts w:eastAsiaTheme="minorEastAsia"/>
        </w:rPr>
        <w:lastRenderedPageBreak/>
        <w:t xml:space="preserve">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-6.3-0.3+54=4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.4</m:t>
        </m:r>
      </m:oMath>
      <w:r>
        <w:rPr>
          <w:rFonts w:eastAsiaTheme="minorEastAsia"/>
        </w:rPr>
        <w:t>.</w:t>
      </w:r>
    </w:p>
    <w:p w14:paraId="4259D1FC" w14:textId="6685004A" w:rsidR="0016435C" w:rsidRDefault="005B7F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2.52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5B7F97" w14:paraId="20E9D6CE" w14:textId="77777777" w:rsidTr="005B7F97">
        <w:tc>
          <w:tcPr>
            <w:tcW w:w="904" w:type="dxa"/>
          </w:tcPr>
          <w:p w14:paraId="6B44766A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3C7FB1CD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09D4D187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4476E988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5B7F97" w14:paraId="0F83D986" w14:textId="77777777" w:rsidTr="005B7F97">
        <w:tc>
          <w:tcPr>
            <w:tcW w:w="904" w:type="dxa"/>
            <w:vMerge w:val="restart"/>
            <w:vAlign w:val="center"/>
          </w:tcPr>
          <w:p w14:paraId="45E272DB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1B5D03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5A4D5B48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64B3BAA3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5E0BE5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09618AF1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E1BE742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0235B61B" w14:textId="77777777" w:rsidTr="005B7F97">
        <w:tc>
          <w:tcPr>
            <w:tcW w:w="904" w:type="dxa"/>
            <w:vMerge/>
          </w:tcPr>
          <w:p w14:paraId="503C979C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3F9122C6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3DEFDD5F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360C5E61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138D730D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4837BF6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333755B9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6CE06D60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78D0ED8A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18CB33C5" w14:textId="77777777" w:rsidTr="005B7F97">
        <w:tc>
          <w:tcPr>
            <w:tcW w:w="904" w:type="dxa"/>
          </w:tcPr>
          <w:p w14:paraId="6197DDBB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1A224A6C" w14:textId="737EF67A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9.4</w:t>
            </w:r>
          </w:p>
        </w:tc>
        <w:tc>
          <w:tcPr>
            <w:tcW w:w="708" w:type="dxa"/>
          </w:tcPr>
          <w:p w14:paraId="308DC28A" w14:textId="263A27B3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9.5</w:t>
            </w:r>
          </w:p>
        </w:tc>
        <w:tc>
          <w:tcPr>
            <w:tcW w:w="891" w:type="dxa"/>
          </w:tcPr>
          <w:p w14:paraId="496CEF8A" w14:textId="659698D0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12.3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32E5EF1" w14:textId="36689D05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31.2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4FD2D46" w14:textId="0D6560A9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23.1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0FBEBBA9" w14:textId="65FBB28E" w:rsidR="005B7F97" w:rsidRPr="0074708E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-6.3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23320515" w14:textId="71E28EB2" w:rsidR="005B7F97" w:rsidRPr="00A8044F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A8044F">
              <w:rPr>
                <w:rFonts w:eastAsiaTheme="minorEastAsia"/>
                <w:b/>
                <w:bCs/>
                <w:lang w:val="en-US"/>
              </w:rPr>
              <w:t>16.8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0F9C36E" w14:textId="0A61A488" w:rsidR="005B7F97" w:rsidRDefault="005B7F97" w:rsidP="005B7F97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</w:tr>
      <w:tr w:rsidR="005B7F97" w14:paraId="45DE977D" w14:textId="77777777" w:rsidTr="005B7F97">
        <w:tc>
          <w:tcPr>
            <w:tcW w:w="904" w:type="dxa"/>
          </w:tcPr>
          <w:p w14:paraId="468DDA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4AF58AAA" w14:textId="6F8D87AF" w:rsidR="005B7F97" w:rsidRPr="006E76BD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6E76BD"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708" w:type="dxa"/>
          </w:tcPr>
          <w:p w14:paraId="48D56676" w14:textId="5CD3EF68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5.2</w:t>
            </w:r>
          </w:p>
        </w:tc>
        <w:tc>
          <w:tcPr>
            <w:tcW w:w="891" w:type="dxa"/>
          </w:tcPr>
          <w:p w14:paraId="3DC89A61" w14:textId="598617B1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3.4</w:t>
            </w:r>
          </w:p>
        </w:tc>
        <w:tc>
          <w:tcPr>
            <w:tcW w:w="1271" w:type="dxa"/>
          </w:tcPr>
          <w:p w14:paraId="53D74917" w14:textId="2D0DCDE3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20.6</w:t>
            </w:r>
          </w:p>
        </w:tc>
        <w:tc>
          <w:tcPr>
            <w:tcW w:w="607" w:type="dxa"/>
          </w:tcPr>
          <w:p w14:paraId="051BC6A2" w14:textId="5363C489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19.3</w:t>
            </w:r>
          </w:p>
        </w:tc>
        <w:tc>
          <w:tcPr>
            <w:tcW w:w="775" w:type="dxa"/>
          </w:tcPr>
          <w:p w14:paraId="159FEF13" w14:textId="6BBF8BF6" w:rsidR="005B7F97" w:rsidRPr="0074708E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-0.3</w:t>
            </w:r>
          </w:p>
        </w:tc>
        <w:tc>
          <w:tcPr>
            <w:tcW w:w="1149" w:type="dxa"/>
          </w:tcPr>
          <w:p w14:paraId="33A3648D" w14:textId="2C82CF5C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993" w:type="dxa"/>
          </w:tcPr>
          <w:p w14:paraId="1E5534FD" w14:textId="045A6364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39.6</w:t>
            </w:r>
          </w:p>
        </w:tc>
      </w:tr>
      <w:tr w:rsidR="005B7F97" w14:paraId="539972BC" w14:textId="77777777" w:rsidTr="005B7F97">
        <w:tc>
          <w:tcPr>
            <w:tcW w:w="904" w:type="dxa"/>
          </w:tcPr>
          <w:p w14:paraId="07667E7D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020F405B" w14:textId="01D7BD16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708" w:type="dxa"/>
          </w:tcPr>
          <w:p w14:paraId="1E24865A" w14:textId="170C9D03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7A42F360" w14:textId="7106E0B2" w:rsidR="005B7F97" w:rsidRPr="003A08E8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11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57FA20F" w14:textId="0C3E9A5A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20.1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C7900C7" w14:textId="025982F2" w:rsidR="005B7F97" w:rsidRPr="00DB51E5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091F985B" w14:textId="4948A11C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54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1C24882B" w14:textId="20B44531" w:rsidR="005B7F97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0889A6F" w14:textId="5CFE5748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</w:t>
            </w:r>
            <w:r w:rsidR="00AC7DF5">
              <w:rPr>
                <w:rFonts w:eastAsiaTheme="minorEastAsia"/>
                <w:b/>
                <w:bCs/>
                <w:lang w:val="en-US"/>
              </w:rPr>
              <w:t>4</w:t>
            </w:r>
            <w:r>
              <w:rPr>
                <w:rFonts w:eastAsiaTheme="minorEastAsia"/>
                <w:b/>
                <w:bCs/>
                <w:lang w:val="en-US"/>
              </w:rPr>
              <w:t>.1</w:t>
            </w:r>
          </w:p>
        </w:tc>
      </w:tr>
      <w:tr w:rsidR="005B7F97" w14:paraId="16F064CF" w14:textId="77777777" w:rsidTr="005B7F97">
        <w:tc>
          <w:tcPr>
            <w:tcW w:w="904" w:type="dxa"/>
          </w:tcPr>
          <w:p w14:paraId="40D36B0B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09BE492F" w14:textId="3474578D" w:rsidR="005B7F97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24.9</w:t>
            </w:r>
          </w:p>
        </w:tc>
        <w:tc>
          <w:tcPr>
            <w:tcW w:w="708" w:type="dxa"/>
          </w:tcPr>
          <w:p w14:paraId="640A4ECA" w14:textId="214096B5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20.3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7A7D767E" w14:textId="526BBA18" w:rsidR="005B7F97" w:rsidRPr="003A08E8" w:rsidRDefault="00561203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26.7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B2E" w14:textId="316F630F" w:rsidR="005B7F97" w:rsidRPr="005B630C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71.9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B3D9" w14:textId="516DFCEA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42.4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4108" w14:textId="2ACA1917" w:rsidR="005B7F97" w:rsidRPr="00693E3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47.4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A866" w14:textId="21D71B28" w:rsidR="005B7F97" w:rsidRPr="00234AC4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89.8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6C1863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3C10803C" w14:textId="77777777" w:rsidTr="005B7F97">
        <w:tc>
          <w:tcPr>
            <w:tcW w:w="904" w:type="dxa"/>
          </w:tcPr>
          <w:p w14:paraId="1F5820AF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12EA97FE" w14:textId="6432F5B3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23.1</w:t>
            </w:r>
          </w:p>
        </w:tc>
        <w:tc>
          <w:tcPr>
            <w:tcW w:w="708" w:type="dxa"/>
          </w:tcPr>
          <w:p w14:paraId="4CD5AA83" w14:textId="0634AD18" w:rsidR="005B7F97" w:rsidRPr="007107E9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19.3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BFB491E" w14:textId="5233C20C" w:rsidR="005B7F97" w:rsidRPr="00410A16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4</w:t>
            </w:r>
            <w:r w:rsidR="00AC7DF5">
              <w:rPr>
                <w:rFonts w:eastAsiaTheme="minorEastAsia"/>
                <w:b/>
                <w:bCs/>
                <w:color w:val="00B050"/>
                <w:lang w:val="en-US"/>
              </w:rPr>
              <w:t>7</w:t>
            </w:r>
            <w:r>
              <w:rPr>
                <w:rFonts w:eastAsiaTheme="minorEastAsia"/>
                <w:b/>
                <w:bCs/>
                <w:color w:val="00B050"/>
                <w:lang w:val="en-US"/>
              </w:rPr>
              <w:t>.4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E276" w14:textId="19DFA21A" w:rsidR="005B7F97" w:rsidRPr="007C1788" w:rsidRDefault="00A8044F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</w:t>
            </w:r>
            <w:r w:rsidR="00AC7DF5">
              <w:rPr>
                <w:rFonts w:eastAsiaTheme="minorEastAsia"/>
                <w:b/>
                <w:bCs/>
                <w:lang w:val="en-US"/>
              </w:rPr>
              <w:t>9</w:t>
            </w:r>
            <w:r>
              <w:rPr>
                <w:rFonts w:eastAsiaTheme="minorEastAsia"/>
                <w:b/>
                <w:bCs/>
                <w:lang w:val="en-US"/>
              </w:rPr>
              <w:t>.8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6C8530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E3E62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BF510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5613F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5B7F97" w14:paraId="79E36E3F" w14:textId="77777777" w:rsidTr="005B7F97">
        <w:tc>
          <w:tcPr>
            <w:tcW w:w="904" w:type="dxa"/>
          </w:tcPr>
          <w:p w14:paraId="6014492C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054812DA" w14:textId="09020A86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708" w:type="dxa"/>
          </w:tcPr>
          <w:p w14:paraId="3907DDF5" w14:textId="6F24F690" w:rsidR="005B7F97" w:rsidRPr="003A08E8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39.6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7DDAD2A5" w14:textId="28FC81E5" w:rsidR="005B7F97" w:rsidRPr="00410A16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7</w:t>
            </w:r>
            <w:r w:rsidR="00AC7DF5">
              <w:rPr>
                <w:rFonts w:eastAsiaTheme="minorEastAsia"/>
                <w:b/>
                <w:bCs/>
                <w:color w:val="00B050"/>
                <w:lang w:val="en-US"/>
              </w:rPr>
              <w:t>4</w:t>
            </w:r>
            <w:r>
              <w:rPr>
                <w:rFonts w:eastAsiaTheme="minorEastAsia"/>
                <w:b/>
                <w:bCs/>
                <w:color w:val="00B050"/>
                <w:lang w:val="en-US"/>
              </w:rPr>
              <w:t>.1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D0118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F3E5A1E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613E918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22066" w14:textId="77777777" w:rsidR="005B7F97" w:rsidRDefault="005B7F97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B5C" w14:textId="6F912CD3" w:rsidR="005B7F97" w:rsidRPr="00234AC4" w:rsidRDefault="006E76BD" w:rsidP="005B7F9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</w:t>
            </w:r>
            <w:r w:rsidR="00AC7DF5">
              <w:rPr>
                <w:rFonts w:eastAsiaTheme="minorEastAsia"/>
                <w:b/>
                <w:bCs/>
                <w:lang w:val="en-US"/>
              </w:rPr>
              <w:t>61</w:t>
            </w:r>
            <w:r>
              <w:rPr>
                <w:rFonts w:eastAsiaTheme="minorEastAsia"/>
                <w:b/>
                <w:bCs/>
                <w:lang w:val="en-US"/>
              </w:rPr>
              <w:t>.</w:t>
            </w:r>
            <w:r w:rsidR="00A8044F">
              <w:rPr>
                <w:rFonts w:eastAsiaTheme="minorEastAsia"/>
                <w:b/>
                <w:bCs/>
                <w:lang w:val="en-US"/>
              </w:rPr>
              <w:t>7</w:t>
            </w:r>
          </w:p>
        </w:tc>
      </w:tr>
    </w:tbl>
    <w:p w14:paraId="17690076" w14:textId="5C9B4422" w:rsidR="005B7F97" w:rsidRPr="007107E9" w:rsidRDefault="0041700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514C7">
        <w:rPr>
          <w:rFonts w:eastAsiaTheme="minorEastAsia"/>
        </w:rPr>
        <w:t>2.53</w:t>
      </w:r>
    </w:p>
    <w:p w14:paraId="733D1129" w14:textId="792D4939" w:rsidR="0041700B" w:rsidRPr="007107E9" w:rsidRDefault="0041700B" w:rsidP="0041700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r>
          <w:rPr>
            <w:rFonts w:ascii="Cambria Math" w:eastAsiaTheme="minorEastAsia" w:hAnsi="Cambria Math"/>
            <w:lang w:val="en-US"/>
          </w:rPr>
          <m:t>52.</m:t>
        </m:r>
        <m:r>
          <w:rPr>
            <w:rFonts w:ascii="Cambria Math" w:eastAsiaTheme="minorEastAsia" w:hAnsi="Cambria Math"/>
            <w:lang w:val="en-US"/>
          </w:rPr>
          <m:t>8+</m:t>
        </m:r>
        <m:r>
          <w:rPr>
            <w:rFonts w:ascii="Cambria Math" w:eastAsiaTheme="minorEastAsia" w:hAnsi="Cambria Math"/>
            <w:lang w:val="en-US"/>
          </w:rPr>
          <m:t>48.7</m:t>
        </m:r>
        <m:r>
          <w:rPr>
            <w:rFonts w:ascii="Cambria Math" w:eastAsiaTheme="minorEastAsia" w:hAnsi="Cambria Math"/>
            <w:lang w:val="en-US"/>
          </w:rPr>
          <m:t>+(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9.3+9.1+21</m:t>
        </m:r>
        <m:r>
          <w:rPr>
            <w:rFonts w:ascii="Cambria Math" w:eastAsiaTheme="minorEastAsia" w:hAnsi="Cambria Math"/>
            <w:lang w:val="en-US"/>
          </w:rPr>
          <m:t>)=</m:t>
        </m:r>
        <m:r>
          <w:rPr>
            <w:rFonts w:ascii="Cambria Math" w:eastAsiaTheme="minorEastAsia" w:hAnsi="Cambria Math"/>
            <w:lang w:val="en-US"/>
          </w:rPr>
          <m:t>143</m:t>
        </m:r>
      </m:oMath>
    </w:p>
    <w:p w14:paraId="08C8407E" w14:textId="77777777" w:rsidR="0041700B" w:rsidRPr="007107E9" w:rsidRDefault="0041700B" w:rsidP="0041700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055ED926" w14:textId="36DBDB73" w:rsidR="0041700B" w:rsidRPr="007107E9" w:rsidRDefault="0041700B" w:rsidP="0041700B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52.8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7.5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45.3</m:t>
        </m:r>
      </m:oMath>
      <w:r w:rsidRPr="007107E9">
        <w:rPr>
          <w:rFonts w:eastAsiaTheme="minorEastAsia"/>
          <w:lang w:val="en-US"/>
        </w:rPr>
        <w:t>,</w:t>
      </w:r>
    </w:p>
    <w:p w14:paraId="22BD4333" w14:textId="5B8F4A7B" w:rsidR="0041700B" w:rsidRPr="00410A16" w:rsidRDefault="0041700B" w:rsidP="0041700B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48.7</m:t>
        </m:r>
        <m:r>
          <w:rPr>
            <w:rFonts w:ascii="Cambria Math" w:eastAsiaTheme="minorEastAsia" w:hAnsi="Cambria Math"/>
          </w:rPr>
          <m:t>-(</m:t>
        </m:r>
        <m:r>
          <w:rPr>
            <w:rFonts w:ascii="Cambria Math" w:eastAsiaTheme="minorEastAsia" w:hAnsi="Cambria Math"/>
          </w:rPr>
          <m:t>17.4+12.6+9.3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9.4</m:t>
        </m:r>
      </m:oMath>
      <w:r w:rsidRPr="00410A16">
        <w:rPr>
          <w:rFonts w:eastAsiaTheme="minorEastAsia"/>
        </w:rPr>
        <w:t>,</w:t>
      </w:r>
    </w:p>
    <w:p w14:paraId="51C7BE70" w14:textId="2E3C57D2" w:rsidR="0041700B" w:rsidRPr="00F87718" w:rsidRDefault="0041700B" w:rsidP="0041700B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41.5-23.9=1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.6</m:t>
        </m:r>
      </m:oMath>
      <w:r>
        <w:rPr>
          <w:rFonts w:eastAsiaTheme="minorEastAsia"/>
        </w:rPr>
        <w:t>,</w:t>
      </w:r>
    </w:p>
    <w:p w14:paraId="76E1B064" w14:textId="4E0CB404" w:rsidR="0041700B" w:rsidRPr="00F87718" w:rsidRDefault="0041700B" w:rsidP="0041700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45.3+9.4+17.6=72.3</m:t>
        </m:r>
      </m:oMath>
    </w:p>
    <w:p w14:paraId="4B38E723" w14:textId="42F71D63" w:rsidR="0041700B" w:rsidRPr="00C01227" w:rsidRDefault="0041700B" w:rsidP="0041700B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45.3+9.4=54.7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52.</m:t>
        </m:r>
        <m:r>
          <w:rPr>
            <w:rFonts w:ascii="Cambria Math" w:eastAsiaTheme="minorEastAsia" w:hAnsi="Cambria Math"/>
          </w:rPr>
          <m:t>8-</m:t>
        </m:r>
        <m:r>
          <w:rPr>
            <w:rFonts w:ascii="Cambria Math" w:eastAsiaTheme="minorEastAsia" w:hAnsi="Cambria Math"/>
          </w:rPr>
          <m:t>26.5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26.3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25</m:t>
        </m:r>
      </m:oMath>
      <w:r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21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26.3+25+21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72.3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el resul</w:t>
      </w:r>
      <w:proofErr w:type="spellStart"/>
      <w:r>
        <w:rPr>
          <w:rFonts w:eastAsiaTheme="minorEastAsia"/>
        </w:rPr>
        <w:t>tado</w:t>
      </w:r>
      <w:proofErr w:type="spellEnd"/>
      <w:r>
        <w:rPr>
          <w:rFonts w:eastAsiaTheme="minorEastAsia"/>
        </w:rPr>
        <w:t xml:space="preserve">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26.3-45.3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-19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9.4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15.6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21</m:t>
        </m:r>
        <m:r>
          <w:rPr>
            <w:rFonts w:ascii="Cambria Math" w:eastAsiaTheme="minorEastAsia" w:hAnsi="Cambria Math"/>
          </w:rPr>
          <m:t>-0=</m:t>
        </m:r>
        <m:r>
          <w:rPr>
            <w:rFonts w:ascii="Cambria Math" w:eastAsiaTheme="minorEastAsia" w:hAnsi="Cambria Math"/>
          </w:rPr>
          <m:t>21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19+15.6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17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>.</w:t>
      </w:r>
    </w:p>
    <w:p w14:paraId="55097BDF" w14:textId="0FBDF6A8" w:rsidR="0016435C" w:rsidRDefault="0041700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2.54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41700B" w14:paraId="5D9631C2" w14:textId="77777777" w:rsidTr="00530554">
        <w:tc>
          <w:tcPr>
            <w:tcW w:w="904" w:type="dxa"/>
          </w:tcPr>
          <w:p w14:paraId="323BEDAF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401A3016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47B39558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4F752EEE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41700B" w14:paraId="491D11E6" w14:textId="77777777" w:rsidTr="00530554">
        <w:tc>
          <w:tcPr>
            <w:tcW w:w="904" w:type="dxa"/>
            <w:vMerge w:val="restart"/>
            <w:vAlign w:val="center"/>
          </w:tcPr>
          <w:p w14:paraId="65FFBC63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1EEB04CC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3923CFFD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2DEEFA7F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440CAEF5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35A0B828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1C5B77C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584127B2" w14:textId="77777777" w:rsidTr="00530554">
        <w:tc>
          <w:tcPr>
            <w:tcW w:w="904" w:type="dxa"/>
            <w:vMerge/>
          </w:tcPr>
          <w:p w14:paraId="7B447626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0C758898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1405DB34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3FB72545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701D9790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A4C64CD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1FC3DF1F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38536927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72F5BC2E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6DCBF134" w14:textId="77777777" w:rsidTr="00530554">
        <w:tc>
          <w:tcPr>
            <w:tcW w:w="904" w:type="dxa"/>
          </w:tcPr>
          <w:p w14:paraId="569CC296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56E1D60C" w14:textId="0690DE7A" w:rsidR="0041700B" w:rsidRPr="007107E9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2.1</w:t>
            </w:r>
          </w:p>
        </w:tc>
        <w:tc>
          <w:tcPr>
            <w:tcW w:w="708" w:type="dxa"/>
          </w:tcPr>
          <w:p w14:paraId="30DD773B" w14:textId="398B327C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17.4</w:t>
            </w:r>
          </w:p>
        </w:tc>
        <w:tc>
          <w:tcPr>
            <w:tcW w:w="891" w:type="dxa"/>
          </w:tcPr>
          <w:p w14:paraId="3B33E95A" w14:textId="1E2BB9C3" w:rsidR="0041700B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18BF025" w14:textId="1911A79C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26.5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00889C1A" w14:textId="134AFAA6" w:rsidR="00214B2A" w:rsidRPr="00693E34" w:rsidRDefault="00214B2A" w:rsidP="00214B2A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45.3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3D95110" w14:textId="0251752B" w:rsidR="0041700B" w:rsidRPr="0074708E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-19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13078E76" w14:textId="35D3ECAF" w:rsidR="0041700B" w:rsidRPr="00A8044F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26.3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3F0F3F6" w14:textId="6B25CC4D" w:rsidR="0041700B" w:rsidRDefault="00AD2707" w:rsidP="00530554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52.8</w:t>
            </w:r>
          </w:p>
        </w:tc>
      </w:tr>
      <w:tr w:rsidR="0041700B" w14:paraId="6D5163B4" w14:textId="77777777" w:rsidTr="00530554">
        <w:tc>
          <w:tcPr>
            <w:tcW w:w="904" w:type="dxa"/>
          </w:tcPr>
          <w:p w14:paraId="43F14F5D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1B7E8192" w14:textId="6D642D57" w:rsidR="0041700B" w:rsidRPr="006E76BD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3.3</w:t>
            </w:r>
          </w:p>
        </w:tc>
        <w:tc>
          <w:tcPr>
            <w:tcW w:w="708" w:type="dxa"/>
          </w:tcPr>
          <w:p w14:paraId="5F3D8F42" w14:textId="443E3536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12.6</w:t>
            </w:r>
          </w:p>
        </w:tc>
        <w:tc>
          <w:tcPr>
            <w:tcW w:w="891" w:type="dxa"/>
          </w:tcPr>
          <w:p w14:paraId="57ADD348" w14:textId="73E77CCD" w:rsidR="0041700B" w:rsidRPr="005B630C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7.8</w:t>
            </w:r>
          </w:p>
        </w:tc>
        <w:tc>
          <w:tcPr>
            <w:tcW w:w="1271" w:type="dxa"/>
          </w:tcPr>
          <w:p w14:paraId="428F581C" w14:textId="7407048F" w:rsidR="0041700B" w:rsidRPr="005B630C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23.7</w:t>
            </w:r>
          </w:p>
        </w:tc>
        <w:tc>
          <w:tcPr>
            <w:tcW w:w="607" w:type="dxa"/>
          </w:tcPr>
          <w:p w14:paraId="1033F3AE" w14:textId="71271222" w:rsidR="0041700B" w:rsidRPr="00693E34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9.4</w:t>
            </w:r>
          </w:p>
        </w:tc>
        <w:tc>
          <w:tcPr>
            <w:tcW w:w="775" w:type="dxa"/>
          </w:tcPr>
          <w:p w14:paraId="341814F5" w14:textId="0B7ACDB4" w:rsidR="0041700B" w:rsidRPr="0074708E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15.6</w:t>
            </w:r>
          </w:p>
        </w:tc>
        <w:tc>
          <w:tcPr>
            <w:tcW w:w="1149" w:type="dxa"/>
          </w:tcPr>
          <w:p w14:paraId="1AE8BE11" w14:textId="0C51D46C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993" w:type="dxa"/>
          </w:tcPr>
          <w:p w14:paraId="6DD05B74" w14:textId="0D2D048F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48.7</w:t>
            </w:r>
          </w:p>
        </w:tc>
      </w:tr>
      <w:tr w:rsidR="0041700B" w14:paraId="20DA69D3" w14:textId="77777777" w:rsidTr="00530554">
        <w:tc>
          <w:tcPr>
            <w:tcW w:w="904" w:type="dxa"/>
          </w:tcPr>
          <w:p w14:paraId="666AE640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2E101AD0" w14:textId="41D14A41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</w:t>
            </w:r>
          </w:p>
        </w:tc>
        <w:tc>
          <w:tcPr>
            <w:tcW w:w="708" w:type="dxa"/>
          </w:tcPr>
          <w:p w14:paraId="3AE1772D" w14:textId="178B2F47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9.3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76A5DC7A" w14:textId="5A4A8E12" w:rsidR="0041700B" w:rsidRPr="003A08E8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9.1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4081A12" w14:textId="10595459" w:rsidR="0041700B" w:rsidRPr="005B630C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20.5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5DD1827" w14:textId="02EF8FFA" w:rsidR="0041700B" w:rsidRPr="00DB51E5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DF4746D" w14:textId="45E672E9" w:rsidR="0041700B" w:rsidRPr="00693E34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21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46232E6C" w14:textId="07E2063F" w:rsidR="0041700B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EB8C13F" w14:textId="18AFE395" w:rsidR="0041700B" w:rsidRPr="007107E9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41.5</w:t>
            </w:r>
          </w:p>
        </w:tc>
      </w:tr>
      <w:tr w:rsidR="0041700B" w14:paraId="42DF8D60" w14:textId="77777777" w:rsidTr="00530554">
        <w:tc>
          <w:tcPr>
            <w:tcW w:w="904" w:type="dxa"/>
          </w:tcPr>
          <w:p w14:paraId="761A989E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755DE4D9" w14:textId="5BAC68B9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7.5</w:t>
            </w:r>
          </w:p>
        </w:tc>
        <w:tc>
          <w:tcPr>
            <w:tcW w:w="708" w:type="dxa"/>
          </w:tcPr>
          <w:p w14:paraId="2E2157FD" w14:textId="72351596" w:rsidR="0041700B" w:rsidRPr="007107E9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39.3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503941D4" w14:textId="4ADA9032" w:rsidR="0041700B" w:rsidRPr="003A08E8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23.9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2F58" w14:textId="563CD6B1" w:rsidR="0041700B" w:rsidRPr="005B630C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70.7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07D4" w14:textId="740D4B9D" w:rsidR="0041700B" w:rsidRPr="00693E34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54.7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2715" w14:textId="4872B513" w:rsidR="0041700B" w:rsidRPr="00693E34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17.6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2D03" w14:textId="1A60BD3D" w:rsidR="0041700B" w:rsidRPr="00234AC4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72.3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5CCADE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6CFD7DA0" w14:textId="77777777" w:rsidTr="00530554">
        <w:tc>
          <w:tcPr>
            <w:tcW w:w="904" w:type="dxa"/>
          </w:tcPr>
          <w:p w14:paraId="153F76D7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3EBEDD36" w14:textId="777B5ABD" w:rsidR="0041700B" w:rsidRPr="007107E9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45.3</w:t>
            </w:r>
          </w:p>
        </w:tc>
        <w:tc>
          <w:tcPr>
            <w:tcW w:w="708" w:type="dxa"/>
          </w:tcPr>
          <w:p w14:paraId="3B3948EB" w14:textId="40294CBE" w:rsidR="0041700B" w:rsidRPr="007107E9" w:rsidRDefault="006B69F5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>
              <w:rPr>
                <w:rFonts w:eastAsiaTheme="minorEastAsia"/>
                <w:b/>
                <w:bCs/>
                <w:color w:val="0070C0"/>
                <w:lang w:val="en-US"/>
              </w:rPr>
              <w:t>9.4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1FAF3338" w14:textId="7E7AE780" w:rsidR="0041700B" w:rsidRPr="00410A16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17.6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A8A3" w14:textId="5DBA61C6" w:rsidR="0041700B" w:rsidRPr="007C1788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72.3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EE3F05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47970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37044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6AB7B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41700B" w14:paraId="1FF24948" w14:textId="77777777" w:rsidTr="00530554">
        <w:tc>
          <w:tcPr>
            <w:tcW w:w="904" w:type="dxa"/>
          </w:tcPr>
          <w:p w14:paraId="53C94B33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6C56C8E7" w14:textId="248D063D" w:rsidR="0041700B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52.8</w:t>
            </w:r>
          </w:p>
        </w:tc>
        <w:tc>
          <w:tcPr>
            <w:tcW w:w="708" w:type="dxa"/>
          </w:tcPr>
          <w:p w14:paraId="58663CE7" w14:textId="0FF3BF4E" w:rsidR="0041700B" w:rsidRPr="003A08E8" w:rsidRDefault="00AD270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48.7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53B54D7" w14:textId="1F6A4BAE" w:rsidR="0041700B" w:rsidRPr="00410A16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>
              <w:rPr>
                <w:rFonts w:eastAsiaTheme="minorEastAsia"/>
                <w:b/>
                <w:bCs/>
                <w:color w:val="00B050"/>
                <w:lang w:val="en-US"/>
              </w:rPr>
              <w:t>41.5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329DAA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0D74944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E228C9E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97E37" w14:textId="77777777" w:rsidR="0041700B" w:rsidRDefault="0041700B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E59" w14:textId="7680CD8C" w:rsidR="0041700B" w:rsidRPr="00234AC4" w:rsidRDefault="00214B2A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143</w:t>
            </w:r>
          </w:p>
        </w:tc>
      </w:tr>
    </w:tbl>
    <w:p w14:paraId="27A4AD49" w14:textId="6247E39F" w:rsidR="0041700B" w:rsidRDefault="007514C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514C7">
        <w:rPr>
          <w:rFonts w:eastAsiaTheme="minorEastAsia"/>
          <w:highlight w:val="yellow"/>
        </w:rPr>
        <w:lastRenderedPageBreak/>
        <w:t>2.55</w:t>
      </w:r>
    </w:p>
    <w:p w14:paraId="054C74DC" w14:textId="77777777" w:rsidR="007514C7" w:rsidRPr="007107E9" w:rsidRDefault="007514C7" w:rsidP="007514C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VBP=52.8+48.7+(2.1+9.3+9.1+21)=143</m:t>
        </m:r>
      </m:oMath>
    </w:p>
    <w:p w14:paraId="612BDDA2" w14:textId="77777777" w:rsidR="007514C7" w:rsidRPr="007107E9" w:rsidRDefault="007514C7" w:rsidP="007514C7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6AE27527" w14:textId="77777777" w:rsidR="007514C7" w:rsidRPr="007107E9" w:rsidRDefault="007514C7" w:rsidP="007514C7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52.8-7.5=45.3</m:t>
        </m:r>
      </m:oMath>
      <w:r w:rsidRPr="007107E9">
        <w:rPr>
          <w:rFonts w:eastAsiaTheme="minorEastAsia"/>
          <w:lang w:val="en-US"/>
        </w:rPr>
        <w:t>,</w:t>
      </w:r>
    </w:p>
    <w:p w14:paraId="0CB54930" w14:textId="77777777" w:rsidR="007514C7" w:rsidRPr="00410A16" w:rsidRDefault="007514C7" w:rsidP="007514C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48.7-(17.4+12.6+9.3)=9.4</m:t>
        </m:r>
      </m:oMath>
      <w:r w:rsidRPr="00410A16">
        <w:rPr>
          <w:rFonts w:eastAsiaTheme="minorEastAsia"/>
        </w:rPr>
        <w:t>,</w:t>
      </w:r>
    </w:p>
    <w:p w14:paraId="21C57F32" w14:textId="77777777" w:rsidR="007514C7" w:rsidRPr="00F87718" w:rsidRDefault="007514C7" w:rsidP="007514C7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41.5-23.9=17.6</m:t>
        </m:r>
      </m:oMath>
      <w:r>
        <w:rPr>
          <w:rFonts w:eastAsiaTheme="minorEastAsia"/>
        </w:rPr>
        <w:t>,</w:t>
      </w:r>
    </w:p>
    <w:p w14:paraId="30AD62F4" w14:textId="77777777" w:rsidR="007514C7" w:rsidRPr="00F87718" w:rsidRDefault="007514C7" w:rsidP="007514C7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=45.3+9.4+17.6=72.3</m:t>
        </m:r>
      </m:oMath>
    </w:p>
    <w:p w14:paraId="06B9F08D" w14:textId="77777777" w:rsidR="007514C7" w:rsidRPr="00C01227" w:rsidRDefault="007514C7" w:rsidP="007514C7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=45.3+9.4=54.7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para el sect</w:t>
      </w:r>
      <w:proofErr w:type="spellStart"/>
      <w:r>
        <w:rPr>
          <w:rFonts w:eastAsiaTheme="minorEastAsia"/>
        </w:rPr>
        <w:t>or</w:t>
      </w:r>
      <w:proofErr w:type="spellEnd"/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BF=52.8-26.5=26.3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BF=25</m:t>
        </m:r>
      </m:oMath>
      <w:r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BF=21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BF=26.3+25+21=72.3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el resul</w:t>
      </w:r>
      <w:proofErr w:type="spellStart"/>
      <w:r>
        <w:rPr>
          <w:rFonts w:eastAsiaTheme="minorEastAsia"/>
        </w:rPr>
        <w:t>tado</w:t>
      </w:r>
      <w:proofErr w:type="spellEnd"/>
      <w:r>
        <w:rPr>
          <w:rFonts w:eastAsiaTheme="minorEastAsia"/>
        </w:rPr>
        <w:t xml:space="preserve">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=26.3-45.3=-19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=25-9.4=15.6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=21-0=21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=-19+15.6+21=17.6</m:t>
        </m:r>
      </m:oMath>
      <w:r>
        <w:rPr>
          <w:rFonts w:eastAsiaTheme="minorEastAsia"/>
        </w:rPr>
        <w:t>.</w:t>
      </w:r>
    </w:p>
    <w:p w14:paraId="264E16C2" w14:textId="00FF3F65" w:rsidR="007514C7" w:rsidRDefault="007514C7" w:rsidP="007514C7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</w:t>
      </w:r>
      <w:r>
        <w:rPr>
          <w:rFonts w:eastAsiaTheme="minorEastAsia"/>
        </w:rPr>
        <w:t>6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7514C7" w14:paraId="6BF8BF2B" w14:textId="77777777" w:rsidTr="00530554">
        <w:tc>
          <w:tcPr>
            <w:tcW w:w="904" w:type="dxa"/>
          </w:tcPr>
          <w:p w14:paraId="1CCBD989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Destino</w:t>
            </w:r>
            <w:proofErr w:type="spellEnd"/>
          </w:p>
        </w:tc>
        <w:tc>
          <w:tcPr>
            <w:tcW w:w="3918" w:type="dxa"/>
            <w:gridSpan w:val="4"/>
          </w:tcPr>
          <w:p w14:paraId="53651411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intermedia</w:t>
            </w:r>
          </w:p>
        </w:tc>
        <w:tc>
          <w:tcPr>
            <w:tcW w:w="2531" w:type="dxa"/>
            <w:gridSpan w:val="3"/>
          </w:tcPr>
          <w:p w14:paraId="67BFABF6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Producción</w:t>
            </w:r>
            <w:proofErr w:type="spellEnd"/>
            <w:r>
              <w:rPr>
                <w:rFonts w:eastAsiaTheme="minorEastAsia"/>
                <w:lang w:val="en-US"/>
              </w:rPr>
              <w:t xml:space="preserve"> final</w:t>
            </w:r>
          </w:p>
        </w:tc>
        <w:tc>
          <w:tcPr>
            <w:tcW w:w="993" w:type="dxa"/>
            <w:vMerge w:val="restart"/>
            <w:vAlign w:val="center"/>
          </w:tcPr>
          <w:p w14:paraId="3F34E9C3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7514C7" w14:paraId="18625CF3" w14:textId="77777777" w:rsidTr="00530554">
        <w:tc>
          <w:tcPr>
            <w:tcW w:w="904" w:type="dxa"/>
            <w:vMerge w:val="restart"/>
            <w:vAlign w:val="center"/>
          </w:tcPr>
          <w:p w14:paraId="40CAD2F3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400B97B5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Sectores</w:t>
            </w:r>
            <w:proofErr w:type="spellEnd"/>
          </w:p>
        </w:tc>
        <w:tc>
          <w:tcPr>
            <w:tcW w:w="1271" w:type="dxa"/>
            <w:vMerge w:val="restart"/>
            <w:vAlign w:val="bottom"/>
          </w:tcPr>
          <w:p w14:paraId="17C7D605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686A3A6E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4E508C24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031D166D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0DF202CE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30A2C455" w14:textId="77777777" w:rsidTr="00530554">
        <w:tc>
          <w:tcPr>
            <w:tcW w:w="904" w:type="dxa"/>
            <w:vMerge/>
          </w:tcPr>
          <w:p w14:paraId="1094A508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318BD3B6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5C45C29C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7B47BE2C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0A57A695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5F9E5AB3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590A642F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7EB25322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1A2C4D6B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66CEC761" w14:textId="77777777" w:rsidTr="00530554">
        <w:tc>
          <w:tcPr>
            <w:tcW w:w="904" w:type="dxa"/>
          </w:tcPr>
          <w:p w14:paraId="6F52CF23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56E15EE2" w14:textId="34298177" w:rsidR="007514C7" w:rsidRPr="007107E9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bookmarkStart w:id="1" w:name="_GoBack"/>
            <w:bookmarkEnd w:id="1"/>
          </w:p>
        </w:tc>
        <w:tc>
          <w:tcPr>
            <w:tcW w:w="708" w:type="dxa"/>
          </w:tcPr>
          <w:p w14:paraId="1F01F6F8" w14:textId="7D2FF72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1" w:type="dxa"/>
          </w:tcPr>
          <w:p w14:paraId="296C4D08" w14:textId="67CEA229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AD3E394" w14:textId="22D5313C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DCE7D07" w14:textId="65665B9B" w:rsidR="007514C7" w:rsidRPr="00693E3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59F74B3" w14:textId="519BE9D4" w:rsidR="007514C7" w:rsidRPr="0074708E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714CB3F1" w14:textId="4FDFA3CE" w:rsidR="007514C7" w:rsidRPr="00A8044F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6A0183E" w14:textId="5B2FB27F" w:rsidR="007514C7" w:rsidRDefault="007514C7" w:rsidP="00530554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61F848FF" w14:textId="77777777" w:rsidTr="00530554">
        <w:tc>
          <w:tcPr>
            <w:tcW w:w="904" w:type="dxa"/>
          </w:tcPr>
          <w:p w14:paraId="25C3D1AC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644F6981" w14:textId="4ED5117D" w:rsidR="007514C7" w:rsidRPr="006E76BD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8" w:type="dxa"/>
          </w:tcPr>
          <w:p w14:paraId="558F78A4" w14:textId="48B12494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1" w:type="dxa"/>
          </w:tcPr>
          <w:p w14:paraId="7C14124D" w14:textId="679B379B" w:rsidR="007514C7" w:rsidRPr="005B630C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1271" w:type="dxa"/>
          </w:tcPr>
          <w:p w14:paraId="290F154D" w14:textId="622CB150" w:rsidR="007514C7" w:rsidRPr="005B630C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</w:p>
        </w:tc>
        <w:tc>
          <w:tcPr>
            <w:tcW w:w="607" w:type="dxa"/>
          </w:tcPr>
          <w:p w14:paraId="42B0F23B" w14:textId="43C7C711" w:rsidR="007514C7" w:rsidRPr="00693E3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</w:p>
        </w:tc>
        <w:tc>
          <w:tcPr>
            <w:tcW w:w="775" w:type="dxa"/>
          </w:tcPr>
          <w:p w14:paraId="1949914F" w14:textId="2D2D73FF" w:rsidR="007514C7" w:rsidRPr="0074708E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</w:p>
        </w:tc>
        <w:tc>
          <w:tcPr>
            <w:tcW w:w="1149" w:type="dxa"/>
          </w:tcPr>
          <w:p w14:paraId="36584F4E" w14:textId="576A8998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</w:tcPr>
          <w:p w14:paraId="74E72160" w14:textId="37587418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19493498" w14:textId="77777777" w:rsidTr="00530554">
        <w:tc>
          <w:tcPr>
            <w:tcW w:w="904" w:type="dxa"/>
          </w:tcPr>
          <w:p w14:paraId="0D1558D9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06FE3A21" w14:textId="5641BA46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8" w:type="dxa"/>
          </w:tcPr>
          <w:p w14:paraId="6208A76D" w14:textId="202C1581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010BFD95" w14:textId="78A65587" w:rsidR="007514C7" w:rsidRPr="003A08E8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440BEFB5" w14:textId="49590F22" w:rsidR="007514C7" w:rsidRPr="005B630C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8F7BD89" w14:textId="0479A26E" w:rsidR="007514C7" w:rsidRPr="00DB51E5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32EFA59" w14:textId="256A9242" w:rsidR="007514C7" w:rsidRPr="00693E3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6C471068" w14:textId="090BD156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D4D4B28" w14:textId="5F0CCC70" w:rsidR="007514C7" w:rsidRPr="007107E9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</w:tr>
      <w:tr w:rsidR="007514C7" w14:paraId="3D5F32D4" w14:textId="77777777" w:rsidTr="00530554">
        <w:tc>
          <w:tcPr>
            <w:tcW w:w="904" w:type="dxa"/>
          </w:tcPr>
          <w:p w14:paraId="287376D3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70A23AB1" w14:textId="15843393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8" w:type="dxa"/>
          </w:tcPr>
          <w:p w14:paraId="1AB2816E" w14:textId="44E4B86E" w:rsidR="007514C7" w:rsidRPr="007107E9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4D1C0671" w14:textId="0AF06F26" w:rsidR="007514C7" w:rsidRPr="003A08E8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00B5" w14:textId="4F6FB144" w:rsidR="007514C7" w:rsidRPr="005B630C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E990" w14:textId="61D5501F" w:rsidR="007514C7" w:rsidRPr="00693E3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E991" w14:textId="6E7A3878" w:rsidR="007514C7" w:rsidRPr="00693E3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389E" w14:textId="3293E30D" w:rsidR="007514C7" w:rsidRPr="00234AC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A0D02E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46CBB565" w14:textId="77777777" w:rsidTr="00530554">
        <w:tc>
          <w:tcPr>
            <w:tcW w:w="904" w:type="dxa"/>
          </w:tcPr>
          <w:p w14:paraId="082DB8C0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5D154709" w14:textId="362BF57A" w:rsidR="007514C7" w:rsidRPr="007107E9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4530155" w14:textId="5F756837" w:rsidR="007514C7" w:rsidRPr="007107E9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4F66E448" w14:textId="288DB56A" w:rsidR="007514C7" w:rsidRPr="00410A16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8628" w14:textId="0BBB3931" w:rsidR="007514C7" w:rsidRPr="007C1788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78ADD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7346D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301E8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CDFA0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514C7" w14:paraId="457D6B60" w14:textId="77777777" w:rsidTr="00530554">
        <w:tc>
          <w:tcPr>
            <w:tcW w:w="904" w:type="dxa"/>
          </w:tcPr>
          <w:p w14:paraId="0FFACD58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23A460CB" w14:textId="1006A8C9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08" w:type="dxa"/>
          </w:tcPr>
          <w:p w14:paraId="74220B95" w14:textId="3721354D" w:rsidR="007514C7" w:rsidRPr="003A08E8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59234A0A" w14:textId="57B0DD28" w:rsidR="007514C7" w:rsidRPr="00410A16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DC45AA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269510A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D56D502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68889" w14:textId="77777777" w:rsidR="007514C7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F5AC" w14:textId="4F750796" w:rsidR="007514C7" w:rsidRPr="00234AC4" w:rsidRDefault="007514C7" w:rsidP="0053055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</w:p>
        </w:tc>
      </w:tr>
    </w:tbl>
    <w:p w14:paraId="7AF42B57" w14:textId="042FADFB" w:rsidR="007514C7" w:rsidRDefault="007514C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43235F3" w14:textId="77777777" w:rsidR="007514C7" w:rsidRDefault="007514C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03603D0" w14:textId="77777777" w:rsidR="0041700B" w:rsidRPr="007107E9" w:rsidRDefault="0041700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31B1AF1" w14:textId="21E57F7F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C58ECD8" w14:textId="77777777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7EF55EC" w14:textId="77777777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8768AA" w14:textId="77777777" w:rsidR="0041205F" w:rsidRPr="007107E9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71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033A3"/>
    <w:rsid w:val="00012AAE"/>
    <w:rsid w:val="000263AB"/>
    <w:rsid w:val="00034209"/>
    <w:rsid w:val="0004549C"/>
    <w:rsid w:val="00064447"/>
    <w:rsid w:val="00080E12"/>
    <w:rsid w:val="00081702"/>
    <w:rsid w:val="00084789"/>
    <w:rsid w:val="00086CE3"/>
    <w:rsid w:val="000A172F"/>
    <w:rsid w:val="000A77ED"/>
    <w:rsid w:val="000C78DC"/>
    <w:rsid w:val="000F44B4"/>
    <w:rsid w:val="000F57B6"/>
    <w:rsid w:val="000F68AC"/>
    <w:rsid w:val="00103BB6"/>
    <w:rsid w:val="00125660"/>
    <w:rsid w:val="0015517B"/>
    <w:rsid w:val="00161AB6"/>
    <w:rsid w:val="00162148"/>
    <w:rsid w:val="0016435C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14B2A"/>
    <w:rsid w:val="00225570"/>
    <w:rsid w:val="00226623"/>
    <w:rsid w:val="00234AC4"/>
    <w:rsid w:val="00234D37"/>
    <w:rsid w:val="00243C26"/>
    <w:rsid w:val="002441B6"/>
    <w:rsid w:val="002539F9"/>
    <w:rsid w:val="00255CF4"/>
    <w:rsid w:val="0025638D"/>
    <w:rsid w:val="0025712A"/>
    <w:rsid w:val="0026668F"/>
    <w:rsid w:val="0028113E"/>
    <w:rsid w:val="002849A3"/>
    <w:rsid w:val="0029391A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3230F"/>
    <w:rsid w:val="00353124"/>
    <w:rsid w:val="00392689"/>
    <w:rsid w:val="003A08E8"/>
    <w:rsid w:val="003A3A28"/>
    <w:rsid w:val="003B36FA"/>
    <w:rsid w:val="003D473B"/>
    <w:rsid w:val="00410A16"/>
    <w:rsid w:val="00410A46"/>
    <w:rsid w:val="0041205F"/>
    <w:rsid w:val="0041700B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243F"/>
    <w:rsid w:val="004C4AB3"/>
    <w:rsid w:val="004D1224"/>
    <w:rsid w:val="004E4A62"/>
    <w:rsid w:val="004F29D5"/>
    <w:rsid w:val="00500A40"/>
    <w:rsid w:val="00512B71"/>
    <w:rsid w:val="00513F66"/>
    <w:rsid w:val="0051667A"/>
    <w:rsid w:val="00525DDC"/>
    <w:rsid w:val="00526D48"/>
    <w:rsid w:val="005406D7"/>
    <w:rsid w:val="005406ED"/>
    <w:rsid w:val="005467AF"/>
    <w:rsid w:val="00547F18"/>
    <w:rsid w:val="00551080"/>
    <w:rsid w:val="0055409F"/>
    <w:rsid w:val="00561203"/>
    <w:rsid w:val="00562757"/>
    <w:rsid w:val="0056405E"/>
    <w:rsid w:val="00594240"/>
    <w:rsid w:val="005A6E76"/>
    <w:rsid w:val="005B2D8F"/>
    <w:rsid w:val="005B5FFF"/>
    <w:rsid w:val="005B630C"/>
    <w:rsid w:val="005B688F"/>
    <w:rsid w:val="005B7F97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3E34"/>
    <w:rsid w:val="00693F7A"/>
    <w:rsid w:val="0069620C"/>
    <w:rsid w:val="006A0E27"/>
    <w:rsid w:val="006A189A"/>
    <w:rsid w:val="006B2EEF"/>
    <w:rsid w:val="006B4508"/>
    <w:rsid w:val="006B69F5"/>
    <w:rsid w:val="006C433F"/>
    <w:rsid w:val="006C6F91"/>
    <w:rsid w:val="006E67A9"/>
    <w:rsid w:val="006E6B89"/>
    <w:rsid w:val="006E76BD"/>
    <w:rsid w:val="006F5D50"/>
    <w:rsid w:val="006F6AED"/>
    <w:rsid w:val="007107E9"/>
    <w:rsid w:val="00714FA7"/>
    <w:rsid w:val="007428B3"/>
    <w:rsid w:val="00745113"/>
    <w:rsid w:val="0074708E"/>
    <w:rsid w:val="007514C7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1788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0ADB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62979"/>
    <w:rsid w:val="009725AB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029CC"/>
    <w:rsid w:val="00A31A37"/>
    <w:rsid w:val="00A342EC"/>
    <w:rsid w:val="00A645B2"/>
    <w:rsid w:val="00A64A28"/>
    <w:rsid w:val="00A660C1"/>
    <w:rsid w:val="00A8044F"/>
    <w:rsid w:val="00A92008"/>
    <w:rsid w:val="00A95442"/>
    <w:rsid w:val="00A96000"/>
    <w:rsid w:val="00AB1459"/>
    <w:rsid w:val="00AC0FE8"/>
    <w:rsid w:val="00AC384C"/>
    <w:rsid w:val="00AC7DF5"/>
    <w:rsid w:val="00AD2707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2452E"/>
    <w:rsid w:val="00B40895"/>
    <w:rsid w:val="00B4799D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1227"/>
    <w:rsid w:val="00C06671"/>
    <w:rsid w:val="00C2222B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B51E5"/>
    <w:rsid w:val="00DC4B3E"/>
    <w:rsid w:val="00DD44AC"/>
    <w:rsid w:val="00E07F1A"/>
    <w:rsid w:val="00E32201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87718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E39C0-765B-4940-94E9-CF64F989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23</Pages>
  <Words>4679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166</cp:revision>
  <dcterms:created xsi:type="dcterms:W3CDTF">2015-02-07T02:27:00Z</dcterms:created>
  <dcterms:modified xsi:type="dcterms:W3CDTF">2019-09-28T17:48:00Z</dcterms:modified>
</cp:coreProperties>
</file>