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7107E9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7107E9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1A6F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5B4B8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CD93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7107E9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E8E9C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7107E9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7107E9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7107E9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7107E9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7107E9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7107E9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7107E9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7107E9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7107E9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7107E9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7107E9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2DD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F19E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C561B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>Al trasladarse de E a C el costo de oportunidad en términos de bienes de consumo es de 4 toneladas, mientras que de C a A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7107E9" w:rsidRPr="008951C2" w:rsidRDefault="007107E9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7107E9" w:rsidRPr="008951C2" w:rsidRDefault="007107E9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7107E9" w:rsidRPr="008951C2" w:rsidRDefault="007107E9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7107E9" w:rsidRPr="008951C2" w:rsidRDefault="007107E9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1088098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54FA0D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58643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7107E9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0A02E4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E26A0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7107E9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2W :.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K=Intereses+Ganancias</w:t>
      </w:r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7107E9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7107E9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7107E9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7107E9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7107E9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7107E9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7107E9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7107E9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7107E9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7107E9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7107E9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7107E9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7107E9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7107E9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7107E9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7107E9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7107E9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7107E9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7107E9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7107E9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7107E9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7107E9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7107E9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7107E9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a) Porque las 17 u.m</w:t>
      </w:r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u.m.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7107E9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7107E9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7107E9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7107E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7107E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7107E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7107E9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7107E9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7107E9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7107E9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7107E9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Pr="00BA490E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A490E">
        <w:rPr>
          <w:rFonts w:eastAsiaTheme="minorEastAsia"/>
        </w:rPr>
        <w:t>2.38</w:t>
      </w:r>
    </w:p>
    <w:p w14:paraId="594A7416" w14:textId="16945E17" w:rsidR="0041205F" w:rsidRPr="00BA490E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A490E">
        <w:rPr>
          <w:rFonts w:eastAsiaTheme="minorEastAsia"/>
        </w:rPr>
        <w:t>2/3Y=S</w:t>
      </w:r>
    </w:p>
    <w:p w14:paraId="54EA6814" w14:textId="3756204B" w:rsidR="008E67D0" w:rsidRPr="00BA490E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=127</m:t>
        </m:r>
      </m:oMath>
      <w:r w:rsidRPr="00BA490E">
        <w:rPr>
          <w:rFonts w:eastAsiaTheme="minorEastAsia"/>
        </w:rPr>
        <w:t>,</w:t>
      </w:r>
    </w:p>
    <w:p w14:paraId="0E3B972B" w14:textId="67F04890" w:rsidR="008E67D0" w:rsidRPr="00BA490E" w:rsidRDefault="007107E9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=37+60=97</m:t>
        </m:r>
      </m:oMath>
      <w:r w:rsidR="00E81286" w:rsidRPr="00BA490E">
        <w:rPr>
          <w:rFonts w:eastAsiaTheme="minorEastAsia"/>
        </w:rPr>
        <w:t>,</w:t>
      </w:r>
    </w:p>
    <w:p w14:paraId="081C99AD" w14:textId="464CFBD2" w:rsidR="00E81286" w:rsidRPr="00BA490E" w:rsidRDefault="007107E9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=60</m:t>
        </m:r>
      </m:oMath>
      <w:r w:rsidR="00E81286" w:rsidRPr="00BA490E">
        <w:rPr>
          <w:rFonts w:eastAsiaTheme="minorEastAsia"/>
        </w:rPr>
        <w:t>,</w:t>
      </w:r>
    </w:p>
    <w:p w14:paraId="40DF810B" w14:textId="4B2B1C91" w:rsidR="002C7350" w:rsidRPr="00BA490E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=127-97=30</m:t>
        </m:r>
      </m:oMath>
      <w:r w:rsidRPr="00BA490E">
        <w:rPr>
          <w:rFonts w:eastAsiaTheme="minorEastAsia"/>
        </w:rPr>
        <w:t>,</w:t>
      </w:r>
    </w:p>
    <w:p w14:paraId="38284961" w14:textId="526F0302" w:rsidR="00990EBE" w:rsidRPr="00BA490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=30</m:t>
        </m:r>
      </m:oMath>
      <w:r w:rsidRPr="00BA490E">
        <w:rPr>
          <w:rFonts w:eastAsiaTheme="minorEastAsia"/>
        </w:rPr>
        <w:t>,</w:t>
      </w:r>
    </w:p>
    <w:p w14:paraId="7F5EDCD4" w14:textId="50288340" w:rsidR="002C7350" w:rsidRPr="007D1342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=30+60=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=90=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*90=90</m:t>
        </m:r>
      </m:oMath>
      <w:r w:rsidRPr="007D1342">
        <w:rPr>
          <w:rFonts w:eastAsiaTheme="minorEastAsia"/>
        </w:rPr>
        <w:t>.</w:t>
      </w:r>
    </w:p>
    <w:p w14:paraId="3F431741" w14:textId="0283D1DF" w:rsidR="008E67D0" w:rsidRPr="007D1342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D1342">
        <w:rPr>
          <w:rFonts w:eastAsiaTheme="minorEastAsia"/>
        </w:rPr>
        <w:t>2.39</w:t>
      </w:r>
    </w:p>
    <w:p w14:paraId="161709EB" w14:textId="7B71DC37" w:rsidR="00D67C9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="001A0AD0" w:rsidRPr="007D1342">
        <w:rPr>
          <w:rFonts w:eastAsiaTheme="minorEastAsia"/>
        </w:rPr>
        <w:t>,</w:t>
      </w:r>
    </w:p>
    <w:p w14:paraId="7CFE01BB" w14:textId="0750B132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>b)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=20+80=100</m:t>
        </m:r>
      </m:oMath>
      <w:r w:rsidR="001A0AD0" w:rsidRPr="007D1342">
        <w:rPr>
          <w:rFonts w:eastAsiaTheme="minorEastAsia"/>
        </w:rPr>
        <w:t>,</w:t>
      </w:r>
    </w:p>
    <w:p w14:paraId="1FB0603D" w14:textId="08A043AB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lastRenderedPageBreak/>
        <w:t>c)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P=C+I</m:t>
        </m:r>
      </m:oMath>
      <w:r w:rsidR="001A0AD0" w:rsidRPr="007D1342">
        <w:rPr>
          <w:rFonts w:eastAsiaTheme="minorEastAsia"/>
        </w:rPr>
        <w:t>,</w:t>
      </w:r>
    </w:p>
    <w:p w14:paraId="3A1F5B34" w14:textId="6AA1ADB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54841639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g)</w:t>
      </w:r>
      <w:r w:rsidR="00BC1077" w:rsidRPr="007D13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</m:oMath>
      <w:r w:rsidR="0015517B" w:rsidRPr="007D1342">
        <w:rPr>
          <w:rFonts w:eastAsiaTheme="minorEastAsia"/>
          <w:lang w:val="en-US"/>
        </w:rPr>
        <w:t>.</w:t>
      </w:r>
    </w:p>
    <w:p w14:paraId="78F3F042" w14:textId="32A2DEC3" w:rsidR="0041205F" w:rsidRPr="007D1342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2.40</w:t>
      </w:r>
    </w:p>
    <w:p w14:paraId="75D4B2F9" w14:textId="376F5070" w:rsidR="0041205F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="00C8605B">
        <w:rPr>
          <w:rFonts w:eastAsiaTheme="minorEastAsia"/>
          <w:lang w:val="en-US"/>
        </w:rPr>
        <w:t>.</w:t>
      </w:r>
    </w:p>
    <w:p w14:paraId="7BB82B76" w14:textId="5DC05AFC" w:rsidR="007D1342" w:rsidRPr="007D1342" w:rsidRDefault="007D1342" w:rsidP="007D1342">
      <w:pPr>
        <w:pStyle w:val="Prrafodelista"/>
        <w:tabs>
          <w:tab w:val="left" w:pos="7553"/>
          <w:tab w:val="left" w:pos="8364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=135-15=120= 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=60+60</m:t>
        </m:r>
      </m:oMath>
      <w:r w:rsidR="00C8605B">
        <w:rPr>
          <w:rFonts w:eastAsiaTheme="minorEastAsia"/>
          <w:lang w:val="en-US"/>
        </w:rPr>
        <w:t>,</w:t>
      </w:r>
    </w:p>
    <w:p w14:paraId="67347A01" w14:textId="4B9B02D5" w:rsidR="007D1342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c)</w:t>
      </w:r>
      <w:r w:rsidR="00FB3E0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P=C+I</m:t>
        </m:r>
      </m:oMath>
      <w:r w:rsidR="00C8605B">
        <w:rPr>
          <w:rFonts w:eastAsiaTheme="minorEastAsia"/>
          <w:lang w:val="en-US"/>
        </w:rPr>
        <w:t>,</w:t>
      </w:r>
    </w:p>
    <w:p w14:paraId="3FAA3D33" w14:textId="189FF587" w:rsidR="007D1342" w:rsidRPr="00C8605B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C8605B">
        <w:rPr>
          <w:rFonts w:eastAsiaTheme="minorEastAsia"/>
          <w:lang w:val="en-US"/>
        </w:rPr>
        <w:t>d)</w:t>
      </w:r>
      <w:r w:rsidR="00FB3E0E" w:rsidRPr="00C8605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="00FB3E0E" w:rsidRPr="00C8605B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=60,</m:t>
        </m:r>
      </m:oMath>
    </w:p>
    <w:p w14:paraId="4F277156" w14:textId="0247D416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e)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C+I=P=Y=60+60</m:t>
        </m:r>
      </m:oMath>
      <w:r w:rsidR="00C8605B">
        <w:rPr>
          <w:rFonts w:eastAsiaTheme="minorEastAsia"/>
        </w:rPr>
        <w:t>,</w:t>
      </w:r>
    </w:p>
    <w:p w14:paraId="038AFE96" w14:textId="56DD619B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f)</w:t>
      </w:r>
      <w:r w:rsidR="00FB3E0E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*120=60=S=I,</m:t>
        </m:r>
      </m:oMath>
    </w:p>
    <w:p w14:paraId="1221B1AD" w14:textId="341DF29A" w:rsidR="007D1342" w:rsidRPr="0055409F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g)</w:t>
      </w:r>
      <w:r w:rsidR="00FB3E0E" w:rsidRPr="005540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=60/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</w:p>
    <w:p w14:paraId="7E624EE1" w14:textId="42F22E95" w:rsidR="00BA490E" w:rsidRPr="0055409F" w:rsidRDefault="000A172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2.41</w:t>
      </w:r>
    </w:p>
    <w:p w14:paraId="5FF1DB20" w14:textId="58D138F0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Pr="0055409F">
        <w:rPr>
          <w:rFonts w:eastAsiaTheme="minorEastAsia"/>
          <w:lang w:val="en-US"/>
        </w:rPr>
        <w:t>,</w:t>
      </w:r>
    </w:p>
    <w:p w14:paraId="5C704D7D" w14:textId="6AD0943D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=12+108=120</m:t>
        </m:r>
      </m:oMath>
      <w:r w:rsidRPr="0055409F">
        <w:rPr>
          <w:rFonts w:eastAsiaTheme="minorEastAsia"/>
          <w:lang w:val="en-US"/>
        </w:rPr>
        <w:t>,</w:t>
      </w:r>
    </w:p>
    <w:p w14:paraId="5B599FB5" w14:textId="7777777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1850C0CB" w14:textId="4C607B97" w:rsidR="000A172F" w:rsidRPr="0055409F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=108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=12</m:t>
        </m:r>
      </m:oMath>
      <w:r w:rsidRPr="0055409F">
        <w:rPr>
          <w:rFonts w:eastAsiaTheme="minorEastAsia"/>
          <w:lang w:val="en-US"/>
        </w:rPr>
        <w:t>,</w:t>
      </w:r>
    </w:p>
    <w:p w14:paraId="6D00DDA5" w14:textId="3FA68C50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C+I=P=Y=108+12=120</m:t>
        </m:r>
      </m:oMath>
      <w:r>
        <w:rPr>
          <w:rFonts w:eastAsiaTheme="minorEastAsia"/>
        </w:rPr>
        <w:t>,</w:t>
      </w:r>
    </w:p>
    <w:p w14:paraId="55440218" w14:textId="60728A01" w:rsidR="000A172F" w:rsidRPr="001A0AD0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*120=12=S=I</m:t>
        </m:r>
      </m:oMath>
      <w:r>
        <w:rPr>
          <w:rFonts w:eastAsiaTheme="minorEastAsia"/>
        </w:rPr>
        <w:t>,</w:t>
      </w:r>
    </w:p>
    <w:p w14:paraId="2D113600" w14:textId="547A312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=108/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>=120</m:t>
        </m:r>
      </m:oMath>
      <w:r w:rsidRPr="007D1342">
        <w:rPr>
          <w:rFonts w:eastAsiaTheme="minorEastAsia"/>
          <w:lang w:val="en-US"/>
        </w:rPr>
        <w:t>.</w:t>
      </w:r>
    </w:p>
    <w:p w14:paraId="6902005A" w14:textId="4A9475C1" w:rsidR="00BA490E" w:rsidRPr="0055409F" w:rsidRDefault="0055409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>2.42</w:t>
      </w:r>
    </w:p>
    <w:p w14:paraId="0C552208" w14:textId="4F47D7AE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+BF=180</m:t>
        </m:r>
      </m:oMath>
      <w:r w:rsidRPr="0055409F">
        <w:rPr>
          <w:rFonts w:eastAsiaTheme="minorEastAsia"/>
          <w:lang w:val="en-US"/>
        </w:rPr>
        <w:t>,</w:t>
      </w:r>
    </w:p>
    <w:p w14:paraId="3907567D" w14:textId="3B3DF1A0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=180-20=B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=40+120=160</m:t>
        </m:r>
      </m:oMath>
      <w:r w:rsidRPr="0055409F">
        <w:rPr>
          <w:rFonts w:eastAsiaTheme="minorEastAsia"/>
          <w:lang w:val="en-US"/>
        </w:rPr>
        <w:t>,</w:t>
      </w:r>
    </w:p>
    <w:p w14:paraId="698DBB1F" w14:textId="77777777" w:rsidR="0055409F" w:rsidRPr="0055409F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D507990" w14:textId="65338C35" w:rsidR="0055409F" w:rsidRPr="0029391A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=120</m:t>
        </m:r>
      </m:oMath>
      <w:r w:rsidRPr="0055409F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=40</m:t>
        </m:r>
      </m:oMath>
      <w:r w:rsidRPr="0029391A">
        <w:rPr>
          <w:rFonts w:eastAsiaTheme="minorEastAsia"/>
          <w:lang w:val="en-US"/>
        </w:rPr>
        <w:t>,</w:t>
      </w:r>
    </w:p>
    <w:p w14:paraId="13547955" w14:textId="7F7EA25F" w:rsidR="0055409F" w:rsidRPr="00234D37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C+I=P=Y=120+40=160</m:t>
        </m:r>
      </m:oMath>
      <w:r>
        <w:rPr>
          <w:rFonts w:eastAsiaTheme="minorEastAsia"/>
        </w:rPr>
        <w:t>,</w:t>
      </w:r>
    </w:p>
    <w:p w14:paraId="2ABF7AA3" w14:textId="0C5BB04C" w:rsidR="0055409F" w:rsidRPr="001A0AD0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*160=40=S=I</m:t>
        </m:r>
      </m:oMath>
      <w:r>
        <w:rPr>
          <w:rFonts w:eastAsiaTheme="minorEastAsia"/>
        </w:rPr>
        <w:t>,</w:t>
      </w:r>
    </w:p>
    <w:p w14:paraId="0ED08101" w14:textId="2777EF8A" w:rsidR="0055409F" w:rsidRPr="007D1342" w:rsidRDefault="0055409F" w:rsidP="0055409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=120/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=160</m:t>
        </m:r>
      </m:oMath>
      <w:r w:rsidRPr="007D1342">
        <w:rPr>
          <w:rFonts w:eastAsiaTheme="minorEastAsia"/>
          <w:lang w:val="en-US"/>
        </w:rPr>
        <w:t>.</w:t>
      </w:r>
    </w:p>
    <w:p w14:paraId="49E5ED7C" w14:textId="379AABAA" w:rsidR="00BA490E" w:rsidRPr="004C243F" w:rsidRDefault="004C243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4C243F">
        <w:rPr>
          <w:rFonts w:eastAsiaTheme="minorEastAsia"/>
          <w:lang w:val="en-US"/>
        </w:rPr>
        <w:t>2.43</w:t>
      </w:r>
    </w:p>
    <w:p w14:paraId="019A47F7" w14:textId="42C301BE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+BF=127</m:t>
        </m:r>
      </m:oMath>
      <w:r w:rsidRPr="0055409F">
        <w:rPr>
          <w:rFonts w:eastAsiaTheme="minorEastAsia"/>
          <w:lang w:val="en-US"/>
        </w:rPr>
        <w:t>,</w:t>
      </w:r>
    </w:p>
    <w:p w14:paraId="16C775FF" w14:textId="20889D01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=127-37=B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=60+30=90</m:t>
        </m:r>
      </m:oMath>
      <w:r w:rsidRPr="0055409F">
        <w:rPr>
          <w:rFonts w:eastAsiaTheme="minorEastAsia"/>
          <w:lang w:val="en-US"/>
        </w:rPr>
        <w:t>,</w:t>
      </w:r>
    </w:p>
    <w:p w14:paraId="7D067201" w14:textId="77777777" w:rsidR="004C243F" w:rsidRPr="0055409F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5409F"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55409F">
        <w:rPr>
          <w:rFonts w:eastAsiaTheme="minorEastAsia"/>
          <w:lang w:val="en-US"/>
        </w:rPr>
        <w:t>,</w:t>
      </w:r>
    </w:p>
    <w:p w14:paraId="7B5088CF" w14:textId="341BF203" w:rsidR="004C243F" w:rsidRPr="0029391A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29391A">
        <w:rPr>
          <w:rFonts w:eastAsiaTheme="minorEastAsia"/>
          <w:lang w:val="en-US"/>
        </w:rPr>
        <w:t xml:space="preserve">d)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=30</m:t>
        </m:r>
      </m:oMath>
      <w:r w:rsidRPr="0029391A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=60</m:t>
        </m:r>
      </m:oMath>
      <w:r w:rsidRPr="0029391A">
        <w:rPr>
          <w:rFonts w:eastAsiaTheme="minorEastAsia"/>
          <w:lang w:val="en-US"/>
        </w:rPr>
        <w:t>,</w:t>
      </w:r>
    </w:p>
    <w:p w14:paraId="5B9D59C5" w14:textId="625F5F8B" w:rsidR="004C243F" w:rsidRPr="00234D37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C+I=P=Y=30+60=90</m:t>
        </m:r>
      </m:oMath>
      <w:r>
        <w:rPr>
          <w:rFonts w:eastAsiaTheme="minorEastAsia"/>
        </w:rPr>
        <w:t>,</w:t>
      </w:r>
    </w:p>
    <w:p w14:paraId="3E89BC0C" w14:textId="793C317B" w:rsidR="004C243F" w:rsidRPr="001A0AD0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*90=60=S=I</m:t>
        </m:r>
      </m:oMath>
      <w:r>
        <w:rPr>
          <w:rFonts w:eastAsiaTheme="minorEastAsia"/>
        </w:rPr>
        <w:t>,</w:t>
      </w:r>
    </w:p>
    <w:p w14:paraId="44FFFE43" w14:textId="2FA3CBF3" w:rsidR="004C243F" w:rsidRPr="007D1342" w:rsidRDefault="004C243F" w:rsidP="004C243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=30/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=90</m:t>
        </m:r>
      </m:oMath>
      <w:r w:rsidRPr="007D1342">
        <w:rPr>
          <w:rFonts w:eastAsiaTheme="minorEastAsia"/>
          <w:lang w:val="en-US"/>
        </w:rPr>
        <w:t>.</w:t>
      </w:r>
    </w:p>
    <w:p w14:paraId="71946AFF" w14:textId="77777777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4BBA2E1B" w14:textId="33C04143" w:rsidR="0041205F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lastRenderedPageBreak/>
        <w:t>2.44</w:t>
      </w:r>
    </w:p>
    <w:p w14:paraId="160F817F" w14:textId="5A5B5DAB" w:rsidR="004C243F" w:rsidRPr="007107E9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  <w:lang w:val="en-US"/>
          </w:rPr>
          <m:t>=40+</m:t>
        </m:r>
        <m:r>
          <w:rPr>
            <w:rFonts w:ascii="Cambria Math" w:eastAsiaTheme="minorEastAsia" w:hAnsi="Cambria Math"/>
          </w:rPr>
          <m:t>BF</m:t>
        </m:r>
      </m:oMath>
    </w:p>
    <w:p w14:paraId="51FF52F0" w14:textId="3E24271D" w:rsidR="0029391A" w:rsidRPr="007107E9" w:rsidRDefault="0029391A" w:rsidP="0029391A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CB48081" w14:textId="6352A67F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>2.45</w:t>
      </w:r>
    </w:p>
    <w:p w14:paraId="59DF15F6" w14:textId="3CEC41A6" w:rsidR="0029391A" w:rsidRPr="007107E9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w:bookmarkStart w:id="0" w:name="_Hlk20300630"/>
        <m:r>
          <w:rPr>
            <w:rFonts w:ascii="Cambria Math" w:eastAsiaTheme="minorEastAsia" w:hAnsi="Cambria Math"/>
            <w:lang w:val="en-US"/>
          </w:rPr>
          <m:t>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bookmarkEnd w:id="0"/>
    </w:p>
    <w:p w14:paraId="0E3A3D7E" w14:textId="486B86DF" w:rsidR="0029391A" w:rsidRPr="000033A3" w:rsidRDefault="000033A3" w:rsidP="000033A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0033A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=800=350+150+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0033A3">
        <w:rPr>
          <w:rFonts w:eastAsiaTheme="minorEastAsia"/>
        </w:rPr>
        <w:t>, lueg</w:t>
      </w:r>
      <w:r>
        <w:rPr>
          <w:rFonts w:eastAsiaTheme="minorEastAsia"/>
        </w:rPr>
        <w:t xml:space="preserve">o entonces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=800-500=300</m:t>
        </m:r>
      </m:oMath>
    </w:p>
    <w:p w14:paraId="53D7EA44" w14:textId="4E20BE16" w:rsidR="0029391A" w:rsidRPr="000033A3" w:rsidRDefault="00081702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2.46</w:t>
      </w:r>
    </w:p>
    <w:p w14:paraId="4AFF5A8A" w14:textId="445EAFE9" w:rsidR="0029391A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VA=BF=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=150+300=450</m:t>
        </m:r>
      </m:oMath>
    </w:p>
    <w:p w14:paraId="0761B929" w14:textId="5B055F4D" w:rsidR="00081702" w:rsidRDefault="00081702" w:rsidP="0008170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B2452E">
        <w:rPr>
          <w:rFonts w:eastAsiaTheme="minorEastAsia"/>
        </w:rPr>
        <w:t>S</w:t>
      </w:r>
      <w:r>
        <w:rPr>
          <w:rFonts w:eastAsiaTheme="minorEastAsia"/>
        </w:rPr>
        <w:t>e tiene que el pago que reciben las familias derivado del intercambio de los factores productivos</w:t>
      </w:r>
      <w:r w:rsidR="00B2452E">
        <w:rPr>
          <w:rFonts w:eastAsiaTheme="minorEastAsia"/>
        </w:rPr>
        <w:t xml:space="preserve"> está incluido en la producción, </w:t>
      </w:r>
      <w:r w:rsidR="00513F66">
        <w:rPr>
          <w:rFonts w:eastAsiaTheme="minorEastAsia"/>
        </w:rPr>
        <w:t>el</w:t>
      </w:r>
      <w:r w:rsidR="00B2452E">
        <w:rPr>
          <w:rFonts w:eastAsiaTheme="minorEastAsia"/>
        </w:rPr>
        <w:t xml:space="preserve">lo </w:t>
      </w:r>
      <w:r w:rsidR="00513F66">
        <w:rPr>
          <w:rFonts w:eastAsiaTheme="minorEastAsia"/>
        </w:rPr>
        <w:t xml:space="preserve">se </w:t>
      </w:r>
      <w:r w:rsidR="00B2452E">
        <w:rPr>
          <w:rFonts w:eastAsiaTheme="minorEastAsia"/>
        </w:rPr>
        <w:t>traduc</w:t>
      </w:r>
      <w:r w:rsidR="00513F66">
        <w:rPr>
          <w:rFonts w:eastAsiaTheme="minorEastAsia"/>
        </w:rPr>
        <w:t>e</w:t>
      </w:r>
      <w:r w:rsidR="00B2452E">
        <w:rPr>
          <w:rFonts w:eastAsiaTheme="minorEastAsia"/>
        </w:rPr>
        <w:t xml:space="preserve"> bajo la denominación de bienes de capital y bienes de consumo, de ahí la relación entre los bienes finales y el valor agregado</w:t>
      </w:r>
      <w:r w:rsidR="00513F66">
        <w:rPr>
          <w:rFonts w:eastAsiaTheme="minorEastAsia"/>
        </w:rPr>
        <w:t>, lo que permite calcular su magnitud.</w:t>
      </w:r>
    </w:p>
    <w:p w14:paraId="1C359409" w14:textId="5774B1C8" w:rsidR="00081702" w:rsidRPr="0033230F" w:rsidRDefault="00B2452E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33230F">
        <w:rPr>
          <w:rFonts w:eastAsiaTheme="minorEastAsia"/>
          <w:lang w:val="en-US"/>
        </w:rPr>
        <w:t>2.47</w:t>
      </w:r>
    </w:p>
    <w:p w14:paraId="49608A5F" w14:textId="7703AC6D" w:rsidR="00B2452E" w:rsidRPr="007107E9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  <w:lang w:val="en-US"/>
          </w:rPr>
          <m:t>=19.4+15+(0.1+2+2.5+1.9)=40.9</m:t>
        </m:r>
      </m:oMath>
    </w:p>
    <w:p w14:paraId="285C01C0" w14:textId="77777777" w:rsidR="00F87718" w:rsidRPr="007107E9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2B88F1D0" w14:textId="6A7C2493" w:rsidR="0033230F" w:rsidRPr="007107E9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19.4-10=9.4</m:t>
        </m:r>
      </m:oMath>
      <w:r w:rsidRPr="007107E9">
        <w:rPr>
          <w:rFonts w:eastAsiaTheme="minorEastAsia"/>
          <w:lang w:val="en-US"/>
        </w:rPr>
        <w:t>,</w:t>
      </w:r>
    </w:p>
    <w:p w14:paraId="0EFD1AC1" w14:textId="52F2D1BD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15-(5+1+2)=7</m:t>
        </m:r>
      </m:oMath>
      <w:r>
        <w:rPr>
          <w:rFonts w:eastAsiaTheme="minorEastAsia"/>
        </w:rPr>
        <w:t>,</w:t>
      </w:r>
    </w:p>
    <w:p w14:paraId="6C4035D3" w14:textId="1548F83E" w:rsidR="00F87718" w:rsidRPr="00F87718" w:rsidRDefault="00F87718" w:rsidP="00F87718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6.5-5=1.5</m:t>
        </m:r>
      </m:oMath>
      <w:r>
        <w:rPr>
          <w:rFonts w:eastAsiaTheme="minorEastAsia"/>
        </w:rPr>
        <w:t>,</w:t>
      </w:r>
    </w:p>
    <w:p w14:paraId="616AAA3F" w14:textId="021DA55E" w:rsidR="0033230F" w:rsidRPr="00F87718" w:rsidRDefault="0033230F" w:rsidP="0033230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9.4+7+1.5=17.9</m:t>
        </m:r>
      </m:oMath>
    </w:p>
    <w:p w14:paraId="2167983B" w14:textId="32214D3E" w:rsidR="0033230F" w:rsidRPr="00DB51E5" w:rsidRDefault="0033230F" w:rsidP="0028113E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 w:rsidR="0028113E">
        <w:rPr>
          <w:rFonts w:eastAsiaTheme="minorEastAsia"/>
        </w:rPr>
        <w:t xml:space="preserve"> </w:t>
      </w:r>
      <w:r w:rsidR="00DB51E5" w:rsidRPr="00DB51E5">
        <w:rPr>
          <w:rFonts w:eastAsiaTheme="minorEastAsia"/>
        </w:rPr>
        <w:t>Dados los sup</w:t>
      </w:r>
      <w:r w:rsidR="00DB51E5">
        <w:rPr>
          <w:rFonts w:eastAsiaTheme="minorEastAsia"/>
        </w:rPr>
        <w:t>uestos</w:t>
      </w:r>
      <w:r w:rsidR="00162148">
        <w:rPr>
          <w:rFonts w:eastAsiaTheme="minorEastAsia"/>
        </w:rPr>
        <w:t>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=9.4+7=16.4</m:t>
        </m:r>
      </m:oMath>
      <w:r w:rsidR="00162148"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2148"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BF=19.4-9.9=9.5</m:t>
        </m:r>
      </m:oMath>
      <w:r w:rsidR="00162148"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BF=15-8.5=6.5</m:t>
        </m:r>
      </m:oMath>
      <w:r w:rsidR="00162148"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BF=6.5-4.6=1.9</m:t>
        </m:r>
      </m:oMath>
      <w:r w:rsidR="00962979"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BF=9.5+6.5+1.9=17.9</m:t>
        </m:r>
      </m:oMath>
      <w:r w:rsidR="00962979"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62979"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=9.5-9.4=0.1</m:t>
        </m:r>
      </m:oMath>
      <w:r w:rsidR="00962979"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=6.5-7=-0.5</m:t>
        </m:r>
      </m:oMath>
      <w:r w:rsidR="00962979"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=1.9-0=1.9</m:t>
        </m:r>
      </m:oMath>
      <w:r w:rsidR="00962979"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=0.1-0.5+1.9=1.5</m:t>
        </m:r>
      </m:oMath>
      <w:r w:rsidR="00962979">
        <w:rPr>
          <w:rFonts w:eastAsiaTheme="minorEastAsia"/>
        </w:rPr>
        <w:t>.</w:t>
      </w:r>
    </w:p>
    <w:p w14:paraId="511A6F6B" w14:textId="14FF6A9F" w:rsidR="00B2452E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2.48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634"/>
        <w:gridCol w:w="1290"/>
        <w:gridCol w:w="993"/>
      </w:tblGrid>
      <w:tr w:rsidR="00693E34" w14:paraId="482903A6" w14:textId="77777777" w:rsidTr="00693E34">
        <w:tc>
          <w:tcPr>
            <w:tcW w:w="904" w:type="dxa"/>
          </w:tcPr>
          <w:p w14:paraId="62BBF610" w14:textId="555128A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Destino</w:t>
            </w:r>
          </w:p>
        </w:tc>
        <w:tc>
          <w:tcPr>
            <w:tcW w:w="3918" w:type="dxa"/>
            <w:gridSpan w:val="4"/>
          </w:tcPr>
          <w:p w14:paraId="5CDA373C" w14:textId="6FEB3C49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Producción intermedia</w:t>
            </w:r>
          </w:p>
        </w:tc>
        <w:tc>
          <w:tcPr>
            <w:tcW w:w="2531" w:type="dxa"/>
            <w:gridSpan w:val="3"/>
          </w:tcPr>
          <w:p w14:paraId="2113EB14" w14:textId="6265DE5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Producción final</w:t>
            </w:r>
          </w:p>
        </w:tc>
        <w:tc>
          <w:tcPr>
            <w:tcW w:w="993" w:type="dxa"/>
            <w:vMerge w:val="restart"/>
            <w:vAlign w:val="center"/>
          </w:tcPr>
          <w:p w14:paraId="142E1D5C" w14:textId="09C307EA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693E34" w14:paraId="152B4DB8" w14:textId="77777777" w:rsidTr="00DB51E5">
        <w:tc>
          <w:tcPr>
            <w:tcW w:w="904" w:type="dxa"/>
            <w:vMerge w:val="restart"/>
            <w:vAlign w:val="center"/>
          </w:tcPr>
          <w:p w14:paraId="687DDE1B" w14:textId="4F869553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04186C68" w14:textId="79D606E1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Sectores</w:t>
            </w:r>
          </w:p>
        </w:tc>
        <w:tc>
          <w:tcPr>
            <w:tcW w:w="1271" w:type="dxa"/>
            <w:vMerge w:val="restart"/>
            <w:vAlign w:val="bottom"/>
          </w:tcPr>
          <w:p w14:paraId="38037BBE" w14:textId="3BEBB468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78AEF712" w14:textId="32478269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634" w:type="dxa"/>
            <w:vMerge w:val="restart"/>
            <w:vAlign w:val="bottom"/>
          </w:tcPr>
          <w:p w14:paraId="6B495F94" w14:textId="6294D342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290" w:type="dxa"/>
            <w:vMerge w:val="restart"/>
            <w:vAlign w:val="bottom"/>
          </w:tcPr>
          <w:p w14:paraId="78E49C49" w14:textId="5948533F" w:rsidR="0016435C" w:rsidRDefault="0016435C" w:rsidP="00920AD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754C8F88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75D5A2E2" w14:textId="77777777" w:rsidTr="00DB51E5">
        <w:tc>
          <w:tcPr>
            <w:tcW w:w="904" w:type="dxa"/>
            <w:vMerge/>
          </w:tcPr>
          <w:p w14:paraId="3951425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7D69F949" w14:textId="554EE4AD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658D59E2" w14:textId="0F2560C4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7ABE1062" w14:textId="0638EA8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6887854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3210AA1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vMerge/>
          </w:tcPr>
          <w:p w14:paraId="44592DA2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vMerge/>
          </w:tcPr>
          <w:p w14:paraId="2C38896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0FFCF1D1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5A366508" w14:textId="77777777" w:rsidTr="00DB51E5">
        <w:tc>
          <w:tcPr>
            <w:tcW w:w="904" w:type="dxa"/>
          </w:tcPr>
          <w:p w14:paraId="1FD6AEA4" w14:textId="6323767E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09F68AD8" w14:textId="3984136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3A08E8">
              <w:rPr>
                <w:rFonts w:eastAsiaTheme="minorEastAsia"/>
                <w:lang w:val="en-US"/>
              </w:rPr>
              <w:t>10</w:t>
            </w:r>
            <w:r>
              <w:rPr>
                <w:rFonts w:eastAsiaTheme="minorEastAsia"/>
                <w:lang w:val="en-US"/>
              </w:rPr>
              <w:t xml:space="preserve">-6.1= </w:t>
            </w:r>
            <w:r w:rsidRPr="003A08E8">
              <w:rPr>
                <w:rFonts w:eastAsiaTheme="minorEastAsia"/>
                <w:b/>
                <w:bCs/>
                <w:lang w:val="en-US"/>
              </w:rPr>
              <w:t>3.9</w:t>
            </w:r>
          </w:p>
        </w:tc>
        <w:tc>
          <w:tcPr>
            <w:tcW w:w="708" w:type="dxa"/>
          </w:tcPr>
          <w:p w14:paraId="52393BF6" w14:textId="0D6CA01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5.0</w:t>
            </w:r>
          </w:p>
        </w:tc>
        <w:tc>
          <w:tcPr>
            <w:tcW w:w="891" w:type="dxa"/>
          </w:tcPr>
          <w:p w14:paraId="78BE2EBF" w14:textId="1E394639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1.0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314422F" w14:textId="10A36654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9.9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2B3BD506" w14:textId="150B65AF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9.4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316819C0" w14:textId="60C02214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0.1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1B0BB09" w14:textId="70CBC144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19.4-9.9= </w:t>
            </w:r>
            <w:r w:rsidRPr="00234AC4">
              <w:rPr>
                <w:rFonts w:eastAsiaTheme="minorEastAsia"/>
                <w:b/>
                <w:bCs/>
                <w:lang w:val="en-US"/>
              </w:rPr>
              <w:t>9.5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4040B67" w14:textId="0329F108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</w:tr>
      <w:tr w:rsidR="00693E34" w14:paraId="46494C37" w14:textId="77777777" w:rsidTr="00DB51E5">
        <w:tc>
          <w:tcPr>
            <w:tcW w:w="904" w:type="dxa"/>
          </w:tcPr>
          <w:p w14:paraId="73CEC2FD" w14:textId="5FDD4C22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5E1B5101" w14:textId="565D006F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</w:t>
            </w:r>
          </w:p>
        </w:tc>
        <w:tc>
          <w:tcPr>
            <w:tcW w:w="708" w:type="dxa"/>
          </w:tcPr>
          <w:p w14:paraId="58FF7F2F" w14:textId="3849A9ED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1.0</w:t>
            </w:r>
          </w:p>
        </w:tc>
        <w:tc>
          <w:tcPr>
            <w:tcW w:w="891" w:type="dxa"/>
          </w:tcPr>
          <w:p w14:paraId="5CBF1686" w14:textId="5F847492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8.5-7=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1.5</w:t>
            </w:r>
          </w:p>
        </w:tc>
        <w:tc>
          <w:tcPr>
            <w:tcW w:w="1271" w:type="dxa"/>
          </w:tcPr>
          <w:p w14:paraId="29CFF476" w14:textId="5E49D743" w:rsidR="0016435C" w:rsidRPr="007C1788" w:rsidRDefault="007C1788" w:rsidP="00C2222B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15-6.5=</w:t>
            </w:r>
            <w:r w:rsidR="00C2222B"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8.5</w:t>
            </w:r>
          </w:p>
        </w:tc>
        <w:tc>
          <w:tcPr>
            <w:tcW w:w="607" w:type="dxa"/>
          </w:tcPr>
          <w:p w14:paraId="29E22E48" w14:textId="7148B96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7</w:t>
            </w:r>
          </w:p>
        </w:tc>
        <w:tc>
          <w:tcPr>
            <w:tcW w:w="634" w:type="dxa"/>
          </w:tcPr>
          <w:p w14:paraId="65164AB5" w14:textId="13EEA43D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-0.5</w:t>
            </w:r>
          </w:p>
        </w:tc>
        <w:tc>
          <w:tcPr>
            <w:tcW w:w="1290" w:type="dxa"/>
          </w:tcPr>
          <w:p w14:paraId="233CF7B1" w14:textId="0569068B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6.5</w:t>
            </w:r>
          </w:p>
        </w:tc>
        <w:tc>
          <w:tcPr>
            <w:tcW w:w="993" w:type="dxa"/>
          </w:tcPr>
          <w:p w14:paraId="74F71764" w14:textId="1198E7F5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15</w:t>
            </w:r>
            <w:r>
              <w:rPr>
                <w:rFonts w:eastAsiaTheme="minorEastAsia"/>
                <w:color w:val="0070C0"/>
                <w:lang w:val="en-US"/>
              </w:rPr>
              <w:t>.0</w:t>
            </w:r>
          </w:p>
        </w:tc>
      </w:tr>
      <w:tr w:rsidR="00693E34" w14:paraId="6044C9B0" w14:textId="77777777" w:rsidTr="00DB51E5">
        <w:tc>
          <w:tcPr>
            <w:tcW w:w="904" w:type="dxa"/>
          </w:tcPr>
          <w:p w14:paraId="04FDC19C" w14:textId="16EB229A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15F9392B" w14:textId="1227A7C3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708" w:type="dxa"/>
          </w:tcPr>
          <w:p w14:paraId="1512E2A4" w14:textId="552F522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70C0"/>
                <w:lang w:val="en-US"/>
              </w:rPr>
              <w:t>2.0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108D7404" w14:textId="117D5820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2.5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DA8670A" w14:textId="2824C991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0.1+2+2.5</w:t>
            </w:r>
            <w:r w:rsidR="00693E34"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color w:val="00B050"/>
                <w:lang w:val="en-US"/>
              </w:rPr>
              <w:t>=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4.6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085BD34" w14:textId="7272A92B" w:rsidR="0016435C" w:rsidRPr="00DB51E5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 w:rsidRPr="00DB51E5"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05B8542D" w14:textId="046E9E4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1.9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B82057D" w14:textId="6643D858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3A08E8">
              <w:rPr>
                <w:rFonts w:eastAsiaTheme="minorEastAsia"/>
                <w:color w:val="00B050"/>
                <w:lang w:val="en-US"/>
              </w:rPr>
              <w:t>1.9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19364C" w14:textId="6A4A2E88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 xml:space="preserve">4.6+1.9=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6.5</w:t>
            </w:r>
          </w:p>
        </w:tc>
      </w:tr>
      <w:tr w:rsidR="00693E34" w14:paraId="6BEE0F8C" w14:textId="77777777" w:rsidTr="00DB51E5">
        <w:tc>
          <w:tcPr>
            <w:tcW w:w="904" w:type="dxa"/>
          </w:tcPr>
          <w:p w14:paraId="49FA5B19" w14:textId="57F54A5B" w:rsidR="0016435C" w:rsidRDefault="007107E9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2485B915" w14:textId="20BE5A46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708" w:type="dxa"/>
          </w:tcPr>
          <w:p w14:paraId="391A1CCB" w14:textId="26C61035" w:rsidR="0016435C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 xml:space="preserve">5+1+2=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8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9CF5A22" w14:textId="7D5B10DD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5.0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A1A4" w14:textId="323BE6E3" w:rsidR="0016435C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9.9+8.5+4.6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 xml:space="preserve">=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23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01DF" w14:textId="788A7335" w:rsidR="0016435C" w:rsidRPr="00693E34" w:rsidRDefault="00693E3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 w:rsidRPr="00693E34">
              <w:rPr>
                <w:rFonts w:eastAsiaTheme="minorEastAsia"/>
                <w:color w:val="7030A0"/>
                <w:lang w:val="en-US"/>
              </w:rPr>
              <w:t>1</w:t>
            </w:r>
            <w:r w:rsidR="00DB51E5">
              <w:rPr>
                <w:rFonts w:eastAsiaTheme="minorEastAsia"/>
                <w:color w:val="7030A0"/>
                <w:lang w:val="en-US"/>
              </w:rPr>
              <w:t>6</w:t>
            </w:r>
            <w:r w:rsidRPr="00693E34">
              <w:rPr>
                <w:rFonts w:eastAsiaTheme="minorEastAsia"/>
                <w:color w:val="7030A0"/>
                <w:lang w:val="en-US"/>
              </w:rPr>
              <w:t>.</w:t>
            </w:r>
            <w:r w:rsidR="00DB51E5">
              <w:rPr>
                <w:rFonts w:eastAsiaTheme="minorEastAsia"/>
                <w:color w:val="7030A0"/>
                <w:lang w:val="en-US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9411" w14:textId="1C188219" w:rsidR="0016435C" w:rsidRPr="00693E34" w:rsidRDefault="00DB51E5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11AA" w14:textId="36B9EA3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color w:val="7030A0"/>
                <w:lang w:val="en-US"/>
              </w:rPr>
              <w:t>9.5+6.5+1.9</w:t>
            </w:r>
            <w:r w:rsidR="00DB51E5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color w:val="7030A0"/>
                <w:lang w:val="en-US"/>
              </w:rPr>
              <w:t>=</w:t>
            </w:r>
            <w:r>
              <w:rPr>
                <w:rFonts w:eastAsiaTheme="minorEastAsia"/>
                <w:b/>
                <w:bCs/>
                <w:color w:val="7030A0"/>
                <w:lang w:val="en-US"/>
              </w:rPr>
              <w:t xml:space="preserve"> </w:t>
            </w: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BE7727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41C94E61" w14:textId="77777777" w:rsidTr="00DB51E5">
        <w:tc>
          <w:tcPr>
            <w:tcW w:w="904" w:type="dxa"/>
          </w:tcPr>
          <w:p w14:paraId="26D75BC8" w14:textId="42BF6913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2EE8CD1E" w14:textId="183260D4" w:rsidR="0016435C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19.4-10= </w:t>
            </w:r>
            <w:r w:rsidRPr="003A08E8">
              <w:rPr>
                <w:rFonts w:eastAsiaTheme="minorEastAsia"/>
                <w:b/>
                <w:bCs/>
                <w:lang w:val="en-US"/>
              </w:rPr>
              <w:t>9.4</w:t>
            </w:r>
          </w:p>
        </w:tc>
        <w:tc>
          <w:tcPr>
            <w:tcW w:w="708" w:type="dxa"/>
          </w:tcPr>
          <w:p w14:paraId="3411B9FC" w14:textId="2A153093" w:rsidR="0016435C" w:rsidRPr="007C1788" w:rsidRDefault="007C1788" w:rsidP="007C178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 w:rsidRPr="007C1788">
              <w:rPr>
                <w:rFonts w:eastAsiaTheme="minorEastAsia"/>
                <w:color w:val="0070C0"/>
                <w:lang w:val="en-US"/>
              </w:rPr>
              <w:t>15-8=</w:t>
            </w:r>
            <w:r>
              <w:rPr>
                <w:rFonts w:eastAsiaTheme="minorEastAsia"/>
                <w:color w:val="0070C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70C0"/>
                <w:lang w:val="en-US"/>
              </w:rPr>
              <w:t>7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2718DA55" w14:textId="3BE9D1B4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6.5-5=</w:t>
            </w:r>
            <w:r>
              <w:rPr>
                <w:rFonts w:eastAsiaTheme="minorEastAsia"/>
                <w:color w:val="00B05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00B050"/>
                <w:lang w:val="en-US"/>
              </w:rPr>
              <w:t>1.5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3ED" w14:textId="32D5C7CD" w:rsidR="0016435C" w:rsidRPr="007C1788" w:rsidRDefault="007C1788" w:rsidP="00693E34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C1788">
              <w:rPr>
                <w:rFonts w:eastAsiaTheme="minorEastAsia"/>
                <w:color w:val="7030A0"/>
                <w:lang w:val="en-US"/>
              </w:rPr>
              <w:t>9.4+7+1.5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 </w:t>
            </w:r>
            <w:r w:rsidRPr="007C1788">
              <w:rPr>
                <w:rFonts w:eastAsiaTheme="minorEastAsia"/>
                <w:color w:val="7030A0"/>
                <w:lang w:val="en-US"/>
              </w:rPr>
              <w:t>=</w:t>
            </w:r>
            <w:r w:rsidR="00693E34">
              <w:rPr>
                <w:rFonts w:eastAsiaTheme="minorEastAsia"/>
                <w:color w:val="7030A0"/>
                <w:lang w:val="en-US"/>
              </w:rPr>
              <w:t xml:space="preserve"> </w:t>
            </w:r>
            <w:r w:rsidRPr="007C1788">
              <w:rPr>
                <w:rFonts w:eastAsiaTheme="minorEastAsia"/>
                <w:b/>
                <w:bCs/>
                <w:color w:val="7030A0"/>
                <w:lang w:val="en-US"/>
              </w:rPr>
              <w:t>17.9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A9AC03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8E51A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9F396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26C80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693E34" w14:paraId="0E75F6A0" w14:textId="77777777" w:rsidTr="00DB51E5">
        <w:tc>
          <w:tcPr>
            <w:tcW w:w="904" w:type="dxa"/>
          </w:tcPr>
          <w:p w14:paraId="7832BFBD" w14:textId="7700EA36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4DF2A9CC" w14:textId="491E153C" w:rsidR="0016435C" w:rsidRDefault="007428B3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19.4</w:t>
            </w:r>
          </w:p>
        </w:tc>
        <w:tc>
          <w:tcPr>
            <w:tcW w:w="708" w:type="dxa"/>
          </w:tcPr>
          <w:p w14:paraId="7168E5ED" w14:textId="5D618D1F" w:rsidR="0016435C" w:rsidRPr="003A08E8" w:rsidRDefault="003A08E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15.0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049A7BC" w14:textId="1F1262FB" w:rsidR="0016435C" w:rsidRPr="007C1788" w:rsidRDefault="007C1788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 w:rsidRPr="007C1788">
              <w:rPr>
                <w:rFonts w:eastAsiaTheme="minorEastAsia"/>
                <w:color w:val="00B050"/>
                <w:lang w:val="en-US"/>
              </w:rPr>
              <w:t>6.5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B4D435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83DA0DD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F510D2F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3A82E" w14:textId="77777777" w:rsidR="0016435C" w:rsidRDefault="0016435C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B9F6" w14:textId="06D0C998" w:rsidR="0016435C" w:rsidRPr="00234AC4" w:rsidRDefault="00234AC4" w:rsidP="00714FA7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234AC4">
              <w:rPr>
                <w:rFonts w:eastAsiaTheme="minorEastAsia"/>
                <w:b/>
                <w:bCs/>
                <w:color w:val="7030A0"/>
                <w:lang w:val="en-US"/>
              </w:rPr>
              <w:t>40.9</w:t>
            </w:r>
          </w:p>
        </w:tc>
      </w:tr>
    </w:tbl>
    <w:p w14:paraId="2743EB55" w14:textId="55FC5BE0" w:rsidR="00081702" w:rsidRDefault="007107E9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2.49</w:t>
      </w:r>
    </w:p>
    <w:p w14:paraId="45F2A786" w14:textId="015F11E1" w:rsidR="00410A16" w:rsidRPr="007107E9" w:rsidRDefault="00410A16" w:rsidP="00410A16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4+</m:t>
        </m:r>
        <m:r>
          <w:rPr>
            <w:rFonts w:ascii="Cambria Math" w:eastAsiaTheme="minorEastAsia" w:hAnsi="Cambria Math"/>
            <w:lang w:val="en-US"/>
          </w:rPr>
          <m:t>26.8</m:t>
        </m:r>
        <m:r>
          <w:rPr>
            <w:rFonts w:ascii="Cambria Math" w:eastAsiaTheme="minorEastAsia" w:hAnsi="Cambria Math"/>
            <w:lang w:val="en-US"/>
          </w:rPr>
          <m:t>+(2</m:t>
        </m:r>
        <m:r>
          <w:rPr>
            <w:rFonts w:ascii="Cambria Math" w:eastAsiaTheme="minorEastAsia" w:hAnsi="Cambria Math"/>
            <w:lang w:val="en-US"/>
          </w:rPr>
          <m:t>9</m:t>
        </m:r>
        <m:r>
          <w:rPr>
            <w:rFonts w:ascii="Cambria Math" w:eastAsiaTheme="minorEastAsia" w:hAnsi="Cambria Math"/>
            <w:lang w:val="en-US"/>
          </w:rPr>
          <m:t>+9</m:t>
        </m:r>
        <m:r>
          <w:rPr>
            <w:rFonts w:ascii="Cambria Math" w:eastAsiaTheme="minorEastAsia" w:hAnsi="Cambria Math"/>
            <w:lang w:val="en-US"/>
          </w:rPr>
          <m:t>.1</m:t>
        </m:r>
        <m:r>
          <w:rPr>
            <w:rFonts w:ascii="Cambria Math" w:eastAsiaTheme="minorEastAsia" w:hAnsi="Cambria Math"/>
            <w:lang w:val="en-US"/>
          </w:rPr>
          <m:t>)=</m:t>
        </m:r>
        <m:r>
          <w:rPr>
            <w:rFonts w:ascii="Cambria Math" w:eastAsiaTheme="minorEastAsia" w:hAnsi="Cambria Math"/>
            <w:lang w:val="en-US"/>
          </w:rPr>
          <m:t>9</m:t>
        </m:r>
        <m:r>
          <w:rPr>
            <w:rFonts w:ascii="Cambria Math" w:eastAsiaTheme="minorEastAsia" w:hAnsi="Cambria Math"/>
            <w:lang w:val="en-US"/>
          </w:rPr>
          <m:t>8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>9</m:t>
        </m:r>
      </m:oMath>
    </w:p>
    <w:p w14:paraId="34D7E5E0" w14:textId="77777777" w:rsidR="007107E9" w:rsidRPr="007107E9" w:rsidRDefault="007107E9" w:rsidP="007107E9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b) </w:t>
      </w:r>
    </w:p>
    <w:p w14:paraId="599AA4E8" w14:textId="759A15BD" w:rsidR="007107E9" w:rsidRPr="007107E9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  <w:lang w:val="en-US"/>
        </w:rPr>
      </w:pPr>
      <w:r w:rsidRPr="007107E9">
        <w:rPr>
          <w:rFonts w:eastAsiaTheme="minorEastAsia"/>
          <w:lang w:val="en-US"/>
        </w:rPr>
        <w:t xml:space="preserve">Sector I) </w:t>
      </w:r>
      <m:oMath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4-1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21</m:t>
        </m:r>
      </m:oMath>
      <w:r w:rsidRPr="007107E9">
        <w:rPr>
          <w:rFonts w:eastAsiaTheme="minorEastAsia"/>
          <w:lang w:val="en-US"/>
        </w:rPr>
        <w:t>,</w:t>
      </w:r>
    </w:p>
    <w:p w14:paraId="1CB52CA7" w14:textId="4D1B1682" w:rsidR="007107E9" w:rsidRPr="00410A16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410A16">
        <w:rPr>
          <w:rFonts w:eastAsiaTheme="minorEastAsia"/>
        </w:rPr>
        <w:t xml:space="preserve">Sector II) </w:t>
      </w:r>
      <m:oMath>
        <m:r>
          <w:rPr>
            <w:rFonts w:ascii="Cambria Math" w:eastAsiaTheme="minorEastAsia" w:hAnsi="Cambria Math"/>
          </w:rPr>
          <m:t>26.8</m:t>
        </m:r>
        <m:r>
          <w:rPr>
            <w:rFonts w:ascii="Cambria Math" w:eastAsiaTheme="minorEastAsia" w:hAnsi="Cambria Math"/>
          </w:rPr>
          <m:t>-(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3.5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10.3</m:t>
        </m:r>
      </m:oMath>
      <w:r w:rsidRPr="00410A16">
        <w:rPr>
          <w:rFonts w:eastAsiaTheme="minorEastAsia"/>
        </w:rPr>
        <w:t>,</w:t>
      </w:r>
    </w:p>
    <w:p w14:paraId="6D7ECA5F" w14:textId="49F3D7D3" w:rsidR="007107E9" w:rsidRPr="00F87718" w:rsidRDefault="007107E9" w:rsidP="007107E9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 w:rsidRPr="00F87718">
        <w:rPr>
          <w:rFonts w:eastAsiaTheme="minorEastAsia"/>
        </w:rPr>
        <w:t>Sector III)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39</m:t>
        </m:r>
        <m:r>
          <w:rPr>
            <w:rFonts w:ascii="Cambria Math" w:eastAsiaTheme="minorEastAsia" w:hAnsi="Cambria Math"/>
          </w:rPr>
          <m:t>.1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19.6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,</w:t>
      </w:r>
    </w:p>
    <w:p w14:paraId="34269832" w14:textId="2BA01B3B" w:rsidR="007107E9" w:rsidRPr="00F87718" w:rsidRDefault="007107E9" w:rsidP="007107E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F87718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PIB=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VA</m:t>
            </m:r>
          </m:e>
        </m:nary>
        <m:r>
          <w:rPr>
            <w:rFonts w:ascii="Cambria Math" w:eastAsiaTheme="minorEastAsia" w:hAnsi="Cambria Math"/>
          </w:rPr>
          <m:t>=21+10.3+1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.5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49</m:t>
        </m:r>
        <m:r>
          <w:rPr>
            <w:rFonts w:ascii="Cambria Math" w:eastAsiaTheme="minorEastAsia" w:hAnsi="Cambria Math"/>
          </w:rPr>
          <m:t>.8</m:t>
        </m:r>
      </m:oMath>
    </w:p>
    <w:p w14:paraId="47A98F67" w14:textId="0853A7E3" w:rsidR="007107E9" w:rsidRPr="00DB51E5" w:rsidRDefault="007107E9" w:rsidP="007107E9">
      <w:pPr>
        <w:pStyle w:val="Prrafodelista"/>
        <w:tabs>
          <w:tab w:val="left" w:pos="7553"/>
        </w:tabs>
        <w:ind w:left="993" w:hanging="285"/>
        <w:rPr>
          <w:rFonts w:eastAsiaTheme="minorEastAsia"/>
        </w:rPr>
      </w:pPr>
      <w:r w:rsidRPr="00DB51E5">
        <w:rPr>
          <w:rFonts w:eastAsiaTheme="minorEastAsia"/>
        </w:rPr>
        <w:t xml:space="preserve">d) </w:t>
      </w:r>
      <w:r>
        <w:rPr>
          <w:rFonts w:eastAsiaTheme="minorEastAsia"/>
        </w:rPr>
        <w:t xml:space="preserve"> </w:t>
      </w:r>
      <w:r w:rsidRPr="00DB51E5">
        <w:rPr>
          <w:rFonts w:eastAsiaTheme="minorEastAsia"/>
        </w:rPr>
        <w:t>Dados los sup</w:t>
      </w:r>
      <w:r>
        <w:rPr>
          <w:rFonts w:eastAsiaTheme="minorEastAsia"/>
        </w:rPr>
        <w:t>uestos, la suma del VA del sector I y sector II, constituye el valor de los bienes de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21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10.3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31.3</m:t>
        </m:r>
      </m:oMath>
      <w:r>
        <w:rPr>
          <w:rFonts w:eastAsiaTheme="minorEastAsia"/>
        </w:rPr>
        <w:t xml:space="preserve">); </w:t>
      </w:r>
      <m:oMath>
        <m:r>
          <w:rPr>
            <w:rFonts w:ascii="Cambria Math" w:eastAsiaTheme="minorEastAsia" w:hAnsi="Cambria Math"/>
          </w:rPr>
          <m:t>BF=VBP-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para el sector 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34-25.2=8.8</m:t>
        </m:r>
      </m:oMath>
      <w:r>
        <w:rPr>
          <w:rFonts w:eastAsiaTheme="minorEastAsia"/>
        </w:rPr>
        <w:t xml:space="preserve">, para el sector 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26.8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14.8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</m:t>
        </m:r>
      </m:oMath>
      <w:r>
        <w:rPr>
          <w:rFonts w:eastAsiaTheme="minorEastAsia"/>
        </w:rPr>
        <w:t xml:space="preserve"> y para el sector III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38.1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9.1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, la suma de éstos valores es igual a </w:t>
      </w:r>
      <m:oMath>
        <m:r>
          <w:rPr>
            <w:rFonts w:ascii="Cambria Math" w:eastAsiaTheme="minorEastAsia" w:hAnsi="Cambria Math"/>
          </w:rPr>
          <m:t>BF=</m:t>
        </m:r>
        <m:r>
          <w:rPr>
            <w:rFonts w:ascii="Cambria Math" w:eastAsiaTheme="minorEastAsia" w:hAnsi="Cambria Math"/>
          </w:rPr>
          <m:t>8.8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9=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.8</m:t>
        </m:r>
      </m:oMath>
      <w:r>
        <w:rPr>
          <w:rFonts w:eastAsiaTheme="minorEastAsia"/>
        </w:rPr>
        <w:t xml:space="preserve">, y al usarlos para obtener el monto de los bienes de capital (inversión) mediante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=BF-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el resultado es: para el sector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8.8-21=-12.2</m:t>
        </m:r>
      </m:oMath>
      <w:r>
        <w:rPr>
          <w:rFonts w:eastAsiaTheme="minorEastAsia"/>
        </w:rPr>
        <w:t xml:space="preserve">, para el sector 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12-10.3=1.7</m:t>
        </m:r>
      </m:oMath>
      <w:r>
        <w:rPr>
          <w:rFonts w:eastAsiaTheme="minorEastAsia"/>
        </w:rPr>
        <w:t xml:space="preserve"> y para el sector III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29-0=29</m:t>
        </m:r>
      </m:oMath>
      <w:r>
        <w:rPr>
          <w:rFonts w:eastAsiaTheme="minorEastAsia"/>
        </w:rPr>
        <w:t xml:space="preserve">, nótese que dado el supuesto, los bienes de consumo son cero para el sector III; la suma de los bienes de capital 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-12.2+1.7+2</m:t>
        </m:r>
        <m:r>
          <w:rPr>
            <w:rFonts w:ascii="Cambria Math" w:eastAsiaTheme="minorEastAsia" w:hAnsi="Cambria Math"/>
          </w:rPr>
          <m:t>9=</m:t>
        </m:r>
        <m:r>
          <w:rPr>
            <w:rFonts w:ascii="Cambria Math" w:eastAsiaTheme="minorEastAsia" w:hAnsi="Cambria Math"/>
          </w:rPr>
          <m:t>18.5</m:t>
        </m:r>
      </m:oMath>
      <w:r>
        <w:rPr>
          <w:rFonts w:eastAsiaTheme="minorEastAsia"/>
        </w:rPr>
        <w:t>.</w:t>
      </w:r>
    </w:p>
    <w:p w14:paraId="44FD36B3" w14:textId="1992EAAE" w:rsidR="0016435C" w:rsidRDefault="007107E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2.50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904"/>
        <w:gridCol w:w="1048"/>
        <w:gridCol w:w="708"/>
        <w:gridCol w:w="891"/>
        <w:gridCol w:w="1271"/>
        <w:gridCol w:w="607"/>
        <w:gridCol w:w="775"/>
        <w:gridCol w:w="1149"/>
        <w:gridCol w:w="993"/>
      </w:tblGrid>
      <w:tr w:rsidR="007107E9" w14:paraId="1C4B6375" w14:textId="77777777" w:rsidTr="007107E9">
        <w:tc>
          <w:tcPr>
            <w:tcW w:w="904" w:type="dxa"/>
          </w:tcPr>
          <w:p w14:paraId="32B10B3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Destino</w:t>
            </w:r>
          </w:p>
        </w:tc>
        <w:tc>
          <w:tcPr>
            <w:tcW w:w="3918" w:type="dxa"/>
            <w:gridSpan w:val="4"/>
          </w:tcPr>
          <w:p w14:paraId="4D08B2A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Producción intermedia</w:t>
            </w:r>
          </w:p>
        </w:tc>
        <w:tc>
          <w:tcPr>
            <w:tcW w:w="2531" w:type="dxa"/>
            <w:gridSpan w:val="3"/>
          </w:tcPr>
          <w:p w14:paraId="61BB3AF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Producción final</w:t>
            </w:r>
          </w:p>
        </w:tc>
        <w:tc>
          <w:tcPr>
            <w:tcW w:w="993" w:type="dxa"/>
            <w:vMerge w:val="restart"/>
            <w:vAlign w:val="center"/>
          </w:tcPr>
          <w:p w14:paraId="66D1DE5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</w:tr>
      <w:tr w:rsidR="007107E9" w14:paraId="4C2B609F" w14:textId="77777777" w:rsidTr="0074708E">
        <w:tc>
          <w:tcPr>
            <w:tcW w:w="904" w:type="dxa"/>
            <w:vMerge w:val="restart"/>
            <w:vAlign w:val="center"/>
          </w:tcPr>
          <w:p w14:paraId="13334DA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Origen</w:t>
            </w:r>
          </w:p>
        </w:tc>
        <w:tc>
          <w:tcPr>
            <w:tcW w:w="2647" w:type="dxa"/>
            <w:gridSpan w:val="3"/>
          </w:tcPr>
          <w:p w14:paraId="3236EAD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Sectores</w:t>
            </w:r>
          </w:p>
        </w:tc>
        <w:tc>
          <w:tcPr>
            <w:tcW w:w="1271" w:type="dxa"/>
            <w:vMerge w:val="restart"/>
            <w:vAlign w:val="bottom"/>
          </w:tcPr>
          <w:p w14:paraId="7FDB240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607" w:type="dxa"/>
            <w:vMerge w:val="restart"/>
            <w:vAlign w:val="bottom"/>
          </w:tcPr>
          <w:p w14:paraId="1501DAB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775" w:type="dxa"/>
            <w:vMerge w:val="restart"/>
            <w:vAlign w:val="bottom"/>
          </w:tcPr>
          <w:p w14:paraId="032F69F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149" w:type="dxa"/>
            <w:vMerge w:val="restart"/>
            <w:vAlign w:val="bottom"/>
          </w:tcPr>
          <w:p w14:paraId="4D01861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Subtotal</w:t>
            </w:r>
          </w:p>
        </w:tc>
        <w:tc>
          <w:tcPr>
            <w:tcW w:w="993" w:type="dxa"/>
            <w:vMerge/>
          </w:tcPr>
          <w:p w14:paraId="4E8129B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62C03919" w14:textId="77777777" w:rsidTr="0074708E">
        <w:tc>
          <w:tcPr>
            <w:tcW w:w="904" w:type="dxa"/>
            <w:vMerge/>
          </w:tcPr>
          <w:p w14:paraId="3726A49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048" w:type="dxa"/>
          </w:tcPr>
          <w:p w14:paraId="608596EA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708" w:type="dxa"/>
          </w:tcPr>
          <w:p w14:paraId="7FFB693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891" w:type="dxa"/>
          </w:tcPr>
          <w:p w14:paraId="6B007DDB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III</w:t>
            </w:r>
          </w:p>
        </w:tc>
        <w:tc>
          <w:tcPr>
            <w:tcW w:w="1271" w:type="dxa"/>
            <w:vMerge/>
          </w:tcPr>
          <w:p w14:paraId="0CE925C9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vMerge/>
          </w:tcPr>
          <w:p w14:paraId="675B40CC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vMerge/>
          </w:tcPr>
          <w:p w14:paraId="32D1B57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vMerge/>
          </w:tcPr>
          <w:p w14:paraId="322B6A8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vMerge/>
          </w:tcPr>
          <w:p w14:paraId="46A27DC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0BF4FE9B" w14:textId="77777777" w:rsidTr="0074708E">
        <w:tc>
          <w:tcPr>
            <w:tcW w:w="904" w:type="dxa"/>
          </w:tcPr>
          <w:p w14:paraId="035B4CF3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1</w:t>
            </w:r>
          </w:p>
        </w:tc>
        <w:tc>
          <w:tcPr>
            <w:tcW w:w="1048" w:type="dxa"/>
          </w:tcPr>
          <w:p w14:paraId="60A3CA16" w14:textId="6AE785BC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7107E9">
              <w:rPr>
                <w:rFonts w:eastAsiaTheme="minorEastAsia"/>
                <w:b/>
                <w:bCs/>
                <w:color w:val="0070C0"/>
                <w:lang w:val="en-US"/>
              </w:rPr>
              <w:t>5.2</w:t>
            </w:r>
          </w:p>
        </w:tc>
        <w:tc>
          <w:tcPr>
            <w:tcW w:w="708" w:type="dxa"/>
          </w:tcPr>
          <w:p w14:paraId="068C9699" w14:textId="136295C1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891" w:type="dxa"/>
          </w:tcPr>
          <w:p w14:paraId="5A7A0E92" w14:textId="5B9C0434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78DF093" w14:textId="17D9A874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25.2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B5302B5" w14:textId="6747961F" w:rsidR="007107E9" w:rsidRPr="00693E34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21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A9BA248" w14:textId="3F14B6AC" w:rsidR="007107E9" w:rsidRPr="0074708E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-12.2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3FAD9DC4" w14:textId="2376DBBA" w:rsidR="007107E9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28A3A8E" w14:textId="31B9F6A0" w:rsidR="007107E9" w:rsidRDefault="007107E9" w:rsidP="00693F7A">
            <w:pPr>
              <w:pStyle w:val="Prrafodelista"/>
              <w:tabs>
                <w:tab w:val="left" w:pos="225"/>
                <w:tab w:val="center" w:pos="388"/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</w:tr>
      <w:tr w:rsidR="007107E9" w14:paraId="2B8EB273" w14:textId="77777777" w:rsidTr="0074708E">
        <w:tc>
          <w:tcPr>
            <w:tcW w:w="904" w:type="dxa"/>
          </w:tcPr>
          <w:p w14:paraId="50D82972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2</w:t>
            </w:r>
          </w:p>
        </w:tc>
        <w:tc>
          <w:tcPr>
            <w:tcW w:w="1048" w:type="dxa"/>
          </w:tcPr>
          <w:p w14:paraId="0FBAE089" w14:textId="697D99C5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7.1</w:t>
            </w:r>
          </w:p>
        </w:tc>
        <w:tc>
          <w:tcPr>
            <w:tcW w:w="708" w:type="dxa"/>
          </w:tcPr>
          <w:p w14:paraId="0F44A211" w14:textId="0CFAFA5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91" w:type="dxa"/>
          </w:tcPr>
          <w:p w14:paraId="570A25CA" w14:textId="10538507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3.7</w:t>
            </w:r>
          </w:p>
        </w:tc>
        <w:tc>
          <w:tcPr>
            <w:tcW w:w="1271" w:type="dxa"/>
          </w:tcPr>
          <w:p w14:paraId="3B589864" w14:textId="23118042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5B630C">
              <w:rPr>
                <w:rFonts w:eastAsiaTheme="minorEastAsia"/>
                <w:b/>
                <w:bCs/>
                <w:color w:val="0070C0"/>
                <w:lang w:val="en-US"/>
              </w:rPr>
              <w:t>14.8</w:t>
            </w:r>
          </w:p>
        </w:tc>
        <w:tc>
          <w:tcPr>
            <w:tcW w:w="607" w:type="dxa"/>
          </w:tcPr>
          <w:p w14:paraId="50DAFE48" w14:textId="7B01563F" w:rsidR="007107E9" w:rsidRPr="00693E34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10.3</w:t>
            </w:r>
          </w:p>
        </w:tc>
        <w:tc>
          <w:tcPr>
            <w:tcW w:w="775" w:type="dxa"/>
          </w:tcPr>
          <w:p w14:paraId="7C59F4B5" w14:textId="46B02337" w:rsidR="007107E9" w:rsidRPr="0074708E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 w:rsidRPr="0074708E">
              <w:rPr>
                <w:rFonts w:eastAsiaTheme="minorEastAsia"/>
                <w:b/>
                <w:bCs/>
                <w:color w:val="7030A0"/>
                <w:lang w:val="en-US"/>
              </w:rPr>
              <w:t>1.7</w:t>
            </w:r>
          </w:p>
        </w:tc>
        <w:tc>
          <w:tcPr>
            <w:tcW w:w="1149" w:type="dxa"/>
          </w:tcPr>
          <w:p w14:paraId="220DBAD1" w14:textId="0A021562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993" w:type="dxa"/>
          </w:tcPr>
          <w:p w14:paraId="03C4AF88" w14:textId="6DA1C31F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26.8</w:t>
            </w:r>
          </w:p>
        </w:tc>
      </w:tr>
      <w:tr w:rsidR="007107E9" w14:paraId="6542FC28" w14:textId="77777777" w:rsidTr="0074708E">
        <w:tc>
          <w:tcPr>
            <w:tcW w:w="904" w:type="dxa"/>
          </w:tcPr>
          <w:p w14:paraId="1C60A88A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Sector 3</w:t>
            </w:r>
          </w:p>
        </w:tc>
        <w:tc>
          <w:tcPr>
            <w:tcW w:w="1048" w:type="dxa"/>
          </w:tcPr>
          <w:p w14:paraId="432E89E7" w14:textId="4C4D1B05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  <w:tc>
          <w:tcPr>
            <w:tcW w:w="708" w:type="dxa"/>
          </w:tcPr>
          <w:p w14:paraId="6B6D3F9A" w14:textId="46B9510E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592DEB3C" w14:textId="2A965708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4.9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51A6330A" w14:textId="27FAD2EC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9.1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000E317" w14:textId="21EF04FF" w:rsidR="007107E9" w:rsidRPr="00DB51E5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0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D14EF1A" w14:textId="7876B45A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b/>
                <w:bCs/>
                <w:color w:val="7030A0"/>
                <w:lang w:val="en-US"/>
              </w:rPr>
              <w:t>29</w:t>
            </w:r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14:paraId="57259B20" w14:textId="469F52EB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BCFD01" w14:textId="1A2B7DA1" w:rsidR="007107E9" w:rsidRPr="007107E9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</w:t>
            </w:r>
            <w:r w:rsidR="00693F7A">
              <w:rPr>
                <w:rFonts w:eastAsiaTheme="minorEastAsia"/>
                <w:b/>
                <w:bCs/>
                <w:lang w:val="en-US"/>
              </w:rPr>
              <w:t>8</w:t>
            </w:r>
            <w:r w:rsidR="005B630C">
              <w:rPr>
                <w:rFonts w:eastAsiaTheme="minorEastAsia"/>
                <w:b/>
                <w:bCs/>
                <w:lang w:val="en-US"/>
              </w:rPr>
              <w:t>.1</w:t>
            </w:r>
          </w:p>
        </w:tc>
      </w:tr>
      <w:tr w:rsidR="007107E9" w14:paraId="07842007" w14:textId="77777777" w:rsidTr="0074708E">
        <w:tc>
          <w:tcPr>
            <w:tcW w:w="904" w:type="dxa"/>
          </w:tcPr>
          <w:p w14:paraId="55D080D8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1048" w:type="dxa"/>
          </w:tcPr>
          <w:p w14:paraId="3AEBB10A" w14:textId="31C3698D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708" w:type="dxa"/>
          </w:tcPr>
          <w:p w14:paraId="7EF3ACEA" w14:textId="5B20836F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107E9">
              <w:rPr>
                <w:rFonts w:eastAsiaTheme="minorEastAsia"/>
                <w:b/>
                <w:bCs/>
                <w:lang w:val="en-US"/>
              </w:rPr>
              <w:t>16.5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653D7681" w14:textId="14C00DBA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B050"/>
                <w:lang w:val="en-US"/>
              </w:rPr>
            </w:pPr>
            <w:r>
              <w:rPr>
                <w:rFonts w:eastAsiaTheme="minorEastAsia"/>
                <w:color w:val="00B050"/>
                <w:lang w:val="en-US"/>
              </w:rPr>
              <w:t>19.6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297B" w14:textId="49CA9EA3" w:rsidR="007107E9" w:rsidRPr="005B630C" w:rsidRDefault="005B630C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5B630C">
              <w:rPr>
                <w:rFonts w:eastAsiaTheme="minorEastAsia"/>
                <w:b/>
                <w:bCs/>
                <w:lang w:val="en-US"/>
              </w:rPr>
              <w:t>49.1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F567" w14:textId="3A84C6B9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31.3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4037" w14:textId="3A078881" w:rsidR="007107E9" w:rsidRPr="00693E3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7030A0"/>
                <w:lang w:val="en-US"/>
              </w:rPr>
            </w:pPr>
            <w:r>
              <w:rPr>
                <w:rFonts w:eastAsiaTheme="minorEastAsia"/>
                <w:color w:val="7030A0"/>
                <w:lang w:val="en-US"/>
              </w:rPr>
              <w:t>18.5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7FFC" w14:textId="6773494B" w:rsidR="007107E9" w:rsidRPr="00234AC4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49.8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289FB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531A4C54" w14:textId="77777777" w:rsidTr="0074708E">
        <w:tc>
          <w:tcPr>
            <w:tcW w:w="904" w:type="dxa"/>
          </w:tcPr>
          <w:p w14:paraId="72CD594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</w:t>
            </w:r>
          </w:p>
        </w:tc>
        <w:tc>
          <w:tcPr>
            <w:tcW w:w="1048" w:type="dxa"/>
          </w:tcPr>
          <w:p w14:paraId="4AE6BD21" w14:textId="2CEEB0C0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 w:rsidRPr="007107E9">
              <w:rPr>
                <w:rFonts w:eastAsiaTheme="minorEastAsia"/>
                <w:b/>
                <w:bCs/>
                <w:lang w:val="en-US"/>
              </w:rPr>
              <w:t>21</w:t>
            </w:r>
          </w:p>
        </w:tc>
        <w:tc>
          <w:tcPr>
            <w:tcW w:w="708" w:type="dxa"/>
          </w:tcPr>
          <w:p w14:paraId="10F267A5" w14:textId="0D5F3DA3" w:rsidR="007107E9" w:rsidRP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70C0"/>
                <w:lang w:val="en-US"/>
              </w:rPr>
            </w:pPr>
            <w:r w:rsidRPr="007107E9">
              <w:rPr>
                <w:rFonts w:eastAsiaTheme="minorEastAsia"/>
                <w:b/>
                <w:bCs/>
                <w:color w:val="0070C0"/>
                <w:lang w:val="en-US"/>
              </w:rPr>
              <w:t>10.3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3E7ED173" w14:textId="41E9E994" w:rsidR="007107E9" w:rsidRPr="00410A16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1</w:t>
            </w:r>
            <w:r w:rsidR="0074708E">
              <w:rPr>
                <w:rFonts w:eastAsiaTheme="minorEastAsia"/>
                <w:b/>
                <w:bCs/>
                <w:color w:val="00B050"/>
                <w:lang w:val="en-US"/>
              </w:rPr>
              <w:t>8</w:t>
            </w: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.</w:t>
            </w:r>
            <w:r w:rsidR="00693F7A">
              <w:rPr>
                <w:rFonts w:eastAsiaTheme="minorEastAsia"/>
                <w:b/>
                <w:bCs/>
                <w:color w:val="00B050"/>
                <w:lang w:val="en-US"/>
              </w:rPr>
              <w:t>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FE93" w14:textId="322A3853" w:rsidR="007107E9" w:rsidRPr="007C1788" w:rsidRDefault="0074708E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49</w:t>
            </w:r>
            <w:r w:rsidR="00693F7A">
              <w:rPr>
                <w:rFonts w:eastAsiaTheme="minorEastAsia"/>
                <w:b/>
                <w:bCs/>
                <w:lang w:val="en-US"/>
              </w:rPr>
              <w:t>.8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74000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2EAD5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7CDBD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C95C3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</w:tr>
      <w:tr w:rsidR="007107E9" w14:paraId="43BE0A39" w14:textId="77777777" w:rsidTr="0074708E">
        <w:tc>
          <w:tcPr>
            <w:tcW w:w="904" w:type="dxa"/>
          </w:tcPr>
          <w:p w14:paraId="32EF2156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VBP</w:t>
            </w:r>
          </w:p>
        </w:tc>
        <w:tc>
          <w:tcPr>
            <w:tcW w:w="1048" w:type="dxa"/>
          </w:tcPr>
          <w:p w14:paraId="1ADEAC86" w14:textId="4F6EE25E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  <w:tc>
          <w:tcPr>
            <w:tcW w:w="708" w:type="dxa"/>
          </w:tcPr>
          <w:p w14:paraId="6B8D40B5" w14:textId="1280A499" w:rsidR="007107E9" w:rsidRPr="003A08E8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color w:val="0070C0"/>
                <w:lang w:val="en-US"/>
              </w:rPr>
            </w:pPr>
            <w:r>
              <w:rPr>
                <w:rFonts w:eastAsiaTheme="minorEastAsia"/>
                <w:color w:val="0070C0"/>
                <w:lang w:val="en-US"/>
              </w:rPr>
              <w:t>26.8</w:t>
            </w:r>
          </w:p>
        </w:tc>
        <w:tc>
          <w:tcPr>
            <w:tcW w:w="891" w:type="dxa"/>
            <w:tcBorders>
              <w:right w:val="single" w:sz="4" w:space="0" w:color="auto"/>
            </w:tcBorders>
          </w:tcPr>
          <w:p w14:paraId="24F84A27" w14:textId="5C6EDD94" w:rsidR="007107E9" w:rsidRPr="00410A16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color w:val="00B050"/>
                <w:lang w:val="en-US"/>
              </w:rPr>
            </w:pPr>
            <w:r w:rsidRPr="00410A16">
              <w:rPr>
                <w:rFonts w:eastAsiaTheme="minorEastAsia"/>
                <w:b/>
                <w:bCs/>
                <w:color w:val="00B050"/>
                <w:lang w:val="en-US"/>
              </w:rPr>
              <w:t>3</w:t>
            </w:r>
            <w:r w:rsidR="00693F7A">
              <w:rPr>
                <w:rFonts w:eastAsiaTheme="minorEastAsia"/>
                <w:b/>
                <w:bCs/>
                <w:color w:val="00B050"/>
                <w:lang w:val="en-US"/>
              </w:rPr>
              <w:t>8.1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41914F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270670E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14:paraId="6D2E5861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016857" w14:textId="77777777" w:rsidR="007107E9" w:rsidRDefault="007107E9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90D" w14:textId="726873FD" w:rsidR="007107E9" w:rsidRPr="00234AC4" w:rsidRDefault="00410A16" w:rsidP="007107E9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9</w:t>
            </w:r>
            <w:r w:rsidR="00693F7A">
              <w:rPr>
                <w:rFonts w:eastAsiaTheme="minorEastAsia"/>
                <w:b/>
                <w:bCs/>
                <w:lang w:val="en-US"/>
              </w:rPr>
              <w:t>8</w:t>
            </w:r>
            <w:r>
              <w:rPr>
                <w:rFonts w:eastAsiaTheme="minorEastAsia"/>
                <w:b/>
                <w:bCs/>
                <w:lang w:val="en-US"/>
              </w:rPr>
              <w:t>.</w:t>
            </w:r>
            <w:r w:rsidR="00693F7A">
              <w:rPr>
                <w:rFonts w:eastAsiaTheme="minorEastAsia"/>
                <w:b/>
                <w:bCs/>
                <w:lang w:val="en-US"/>
              </w:rPr>
              <w:t>9</w:t>
            </w:r>
          </w:p>
        </w:tc>
      </w:tr>
    </w:tbl>
    <w:p w14:paraId="3441E71C" w14:textId="77751091" w:rsidR="007107E9" w:rsidRPr="007107E9" w:rsidRDefault="009725A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2.51</w:t>
      </w:r>
      <w:bookmarkStart w:id="1" w:name="_GoBack"/>
      <w:bookmarkEnd w:id="1"/>
    </w:p>
    <w:p w14:paraId="4259D1FC" w14:textId="0AD97FD3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55097BDF" w14:textId="67E1F905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31B1AF1" w14:textId="21E57F7F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7C58ECD8" w14:textId="77777777" w:rsidR="0016435C" w:rsidRPr="007107E9" w:rsidRDefault="001643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77EF55EC" w14:textId="77777777" w:rsidR="0029391A" w:rsidRPr="007107E9" w:rsidRDefault="0029391A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F8768AA" w14:textId="77777777" w:rsidR="0041205F" w:rsidRPr="007107E9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1205F" w:rsidRPr="00710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033A3"/>
    <w:rsid w:val="00012AAE"/>
    <w:rsid w:val="000263AB"/>
    <w:rsid w:val="00034209"/>
    <w:rsid w:val="0004549C"/>
    <w:rsid w:val="00064447"/>
    <w:rsid w:val="00080E12"/>
    <w:rsid w:val="00081702"/>
    <w:rsid w:val="00084789"/>
    <w:rsid w:val="00086CE3"/>
    <w:rsid w:val="000A172F"/>
    <w:rsid w:val="000A77ED"/>
    <w:rsid w:val="000C78DC"/>
    <w:rsid w:val="000F44B4"/>
    <w:rsid w:val="000F57B6"/>
    <w:rsid w:val="000F68AC"/>
    <w:rsid w:val="00103BB6"/>
    <w:rsid w:val="00125660"/>
    <w:rsid w:val="0015517B"/>
    <w:rsid w:val="00161AB6"/>
    <w:rsid w:val="00162148"/>
    <w:rsid w:val="0016435C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25570"/>
    <w:rsid w:val="00226623"/>
    <w:rsid w:val="00234AC4"/>
    <w:rsid w:val="00234D37"/>
    <w:rsid w:val="00243C26"/>
    <w:rsid w:val="002441B6"/>
    <w:rsid w:val="002539F9"/>
    <w:rsid w:val="00255CF4"/>
    <w:rsid w:val="0025638D"/>
    <w:rsid w:val="0025712A"/>
    <w:rsid w:val="0026668F"/>
    <w:rsid w:val="0028113E"/>
    <w:rsid w:val="002849A3"/>
    <w:rsid w:val="0029391A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3230F"/>
    <w:rsid w:val="00353124"/>
    <w:rsid w:val="00392689"/>
    <w:rsid w:val="003A08E8"/>
    <w:rsid w:val="003A3A28"/>
    <w:rsid w:val="003B36FA"/>
    <w:rsid w:val="003D473B"/>
    <w:rsid w:val="00410A16"/>
    <w:rsid w:val="00410A46"/>
    <w:rsid w:val="0041205F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243F"/>
    <w:rsid w:val="004C4AB3"/>
    <w:rsid w:val="004D1224"/>
    <w:rsid w:val="004E4A62"/>
    <w:rsid w:val="004F29D5"/>
    <w:rsid w:val="00500A40"/>
    <w:rsid w:val="00512B71"/>
    <w:rsid w:val="00513F66"/>
    <w:rsid w:val="0051667A"/>
    <w:rsid w:val="00525DDC"/>
    <w:rsid w:val="00526D48"/>
    <w:rsid w:val="005406D7"/>
    <w:rsid w:val="005406ED"/>
    <w:rsid w:val="005467AF"/>
    <w:rsid w:val="00547F18"/>
    <w:rsid w:val="00551080"/>
    <w:rsid w:val="0055409F"/>
    <w:rsid w:val="00562757"/>
    <w:rsid w:val="0056405E"/>
    <w:rsid w:val="00594240"/>
    <w:rsid w:val="005A6E76"/>
    <w:rsid w:val="005B2D8F"/>
    <w:rsid w:val="005B5FFF"/>
    <w:rsid w:val="005B630C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3E34"/>
    <w:rsid w:val="00693F7A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107E9"/>
    <w:rsid w:val="00714FA7"/>
    <w:rsid w:val="007428B3"/>
    <w:rsid w:val="00745113"/>
    <w:rsid w:val="0074708E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1788"/>
    <w:rsid w:val="007C7F35"/>
    <w:rsid w:val="007D001B"/>
    <w:rsid w:val="007D1342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0ADB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62979"/>
    <w:rsid w:val="009725AB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029CC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2452E"/>
    <w:rsid w:val="00B40895"/>
    <w:rsid w:val="00B4799D"/>
    <w:rsid w:val="00B53760"/>
    <w:rsid w:val="00B66EB1"/>
    <w:rsid w:val="00B70E5B"/>
    <w:rsid w:val="00B94E61"/>
    <w:rsid w:val="00B9645B"/>
    <w:rsid w:val="00BA2CF8"/>
    <w:rsid w:val="00BA490E"/>
    <w:rsid w:val="00BA735D"/>
    <w:rsid w:val="00BB5FF3"/>
    <w:rsid w:val="00BC1077"/>
    <w:rsid w:val="00BC2484"/>
    <w:rsid w:val="00BD0D58"/>
    <w:rsid w:val="00BE4B6B"/>
    <w:rsid w:val="00BF1BF3"/>
    <w:rsid w:val="00C06671"/>
    <w:rsid w:val="00C2222B"/>
    <w:rsid w:val="00C26F06"/>
    <w:rsid w:val="00C41D6D"/>
    <w:rsid w:val="00C63436"/>
    <w:rsid w:val="00C70E6C"/>
    <w:rsid w:val="00C7387D"/>
    <w:rsid w:val="00C73B9A"/>
    <w:rsid w:val="00C8605B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B51E5"/>
    <w:rsid w:val="00DC4B3E"/>
    <w:rsid w:val="00DD44AC"/>
    <w:rsid w:val="00E07F1A"/>
    <w:rsid w:val="00E32201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87718"/>
    <w:rsid w:val="00F915A7"/>
    <w:rsid w:val="00FA0ADC"/>
    <w:rsid w:val="00FB3E0E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A30A-1CE2-405D-A0EE-58F2E5EF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21</Pages>
  <Words>4133</Words>
  <Characters>22736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163</cp:revision>
  <dcterms:created xsi:type="dcterms:W3CDTF">2015-02-07T02:27:00Z</dcterms:created>
  <dcterms:modified xsi:type="dcterms:W3CDTF">2019-09-27T16:15:00Z</dcterms:modified>
</cp:coreProperties>
</file>