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5F3B" w14:textId="64A4396B" w:rsidR="00563DA7" w:rsidRDefault="00EF263B">
      <w:pPr>
        <w:rPr>
          <w:b/>
          <w:bCs/>
        </w:rPr>
      </w:pPr>
      <w:r w:rsidRPr="00EF263B">
        <w:rPr>
          <w:b/>
          <w:bCs/>
        </w:rPr>
        <w:t>现在我考虑这样一个场景，无人机存在5g和自组</w:t>
      </w:r>
      <w:proofErr w:type="gramStart"/>
      <w:r w:rsidRPr="00EF263B">
        <w:rPr>
          <w:b/>
          <w:bCs/>
        </w:rPr>
        <w:t>网俩条</w:t>
      </w:r>
      <w:proofErr w:type="gramEnd"/>
      <w:r w:rsidRPr="00EF263B">
        <w:rPr>
          <w:b/>
          <w:bCs/>
        </w:rPr>
        <w:t>链路专门用于传输业务数据，5g可以获得RSRP,RSRQ,SINR数据，自组网可以获得snr数据，通过这些实现5g网络不佳时对无人机进行网络切换进行自组网补充，同理存在自组网不佳的情况</w:t>
      </w:r>
    </w:p>
    <w:p w14:paraId="0B3BBBC1" w14:textId="5DD3C7EE" w:rsidR="00EF263B" w:rsidRDefault="00EF263B">
      <w:r>
        <w:rPr>
          <w:rFonts w:hint="eastAsia"/>
        </w:rPr>
        <w:t>如何应对各报告值参数</w:t>
      </w:r>
      <w:hyperlink r:id="rId4" w:history="1">
        <w:r>
          <w:rPr>
            <w:rStyle w:val="a3"/>
          </w:rPr>
          <w:t>【5G RRC】RSRP、RSRQ以及SINR含义、计算过程详细介绍_rsrp rsrq sinr-CSDN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13B312B5" w14:textId="26F830FA" w:rsidR="000C093B" w:rsidRDefault="000C093B">
      <w:r>
        <w:rPr>
          <w:rFonts w:hint="eastAsia"/>
        </w:rPr>
        <w:t>7</w:t>
      </w:r>
      <w:r>
        <w:t>7</w:t>
      </w:r>
      <w:r>
        <w:rPr>
          <w:rFonts w:hint="eastAsia"/>
        </w:rPr>
        <w:t>：1</w:t>
      </w:r>
      <w:r>
        <w:t xml:space="preserve">5 </w:t>
      </w:r>
    </w:p>
    <w:p w14:paraId="20A9DEF6" w14:textId="409BC34E" w:rsidR="000C093B" w:rsidRDefault="000C093B">
      <w:r>
        <w:t>69 79</w:t>
      </w:r>
    </w:p>
    <w:p w14:paraId="32A056E9" w14:textId="7CA8C018" w:rsidR="00813F51" w:rsidRDefault="002238E6">
      <w:hyperlink r:id="rId5" w:history="1">
        <w:r w:rsidR="00D618F2">
          <w:rPr>
            <w:rStyle w:val="a3"/>
          </w:rPr>
          <w:t>深度强化学习之深度Q网络DQN详解 - 知乎</w:t>
        </w:r>
      </w:hyperlink>
    </w:p>
    <w:p w14:paraId="5B63672F" w14:textId="64F74AE6" w:rsidR="00813F51" w:rsidRDefault="00813F51">
      <w:r>
        <w:rPr>
          <w:rFonts w:hint="eastAsia"/>
        </w:rPr>
        <w:t>算法设计：</w:t>
      </w:r>
    </w:p>
    <w:p w14:paraId="64697DE2" w14:textId="5857F74A" w:rsidR="00813F51" w:rsidRDefault="00813F51">
      <w:r>
        <w:rPr>
          <w:rFonts w:hint="eastAsia"/>
        </w:rPr>
        <w:t>整个流程应该为状态空间，</w:t>
      </w:r>
      <w:proofErr w:type="spellStart"/>
      <w:r>
        <w:rPr>
          <w:rFonts w:hint="eastAsia"/>
        </w:rPr>
        <w:t>rsrp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srq,sinr,snr</w:t>
      </w:r>
      <w:proofErr w:type="spellEnd"/>
      <w:r>
        <w:rPr>
          <w:rFonts w:hint="eastAsia"/>
        </w:rPr>
        <w:t>等原始参数</w:t>
      </w:r>
      <w:r w:rsidR="00004031">
        <w:rPr>
          <w:rFonts w:hint="eastAsia"/>
        </w:rPr>
        <w:t>，状态要做到相关？</w:t>
      </w:r>
    </w:p>
    <w:p w14:paraId="752C85A7" w14:textId="1AA06F83" w:rsidR="00F31B75" w:rsidRDefault="00004031">
      <w:r>
        <w:rPr>
          <w:rFonts w:hint="eastAsia"/>
        </w:rPr>
        <w:t>1</w:t>
      </w:r>
      <w:r>
        <w:t>.</w:t>
      </w:r>
      <w:r>
        <w:rPr>
          <w:rFonts w:hint="eastAsia"/>
        </w:rPr>
        <w:t>数据要能输入2</w:t>
      </w:r>
      <w:r>
        <w:t>.</w:t>
      </w:r>
      <w:r>
        <w:rPr>
          <w:rFonts w:hint="eastAsia"/>
        </w:rPr>
        <w:t>现阶段可先做一个状态</w:t>
      </w:r>
      <w:proofErr w:type="gramStart"/>
      <w:r>
        <w:rPr>
          <w:rFonts w:hint="eastAsia"/>
        </w:rPr>
        <w:t>微变化</w:t>
      </w:r>
      <w:proofErr w:type="gramEnd"/>
      <w:r>
        <w:rPr>
          <w:rFonts w:hint="eastAsia"/>
        </w:rPr>
        <w:t>的仿真环境类</w:t>
      </w:r>
    </w:p>
    <w:p w14:paraId="17E2BABA" w14:textId="5E1F6BDE" w:rsidR="00F31B75" w:rsidRDefault="00F31B75">
      <w:r>
        <w:rPr>
          <w:rFonts w:hint="eastAsia"/>
        </w:rPr>
        <w:t>动作空间是简单的三维</w:t>
      </w:r>
    </w:p>
    <w:p w14:paraId="767A0979" w14:textId="7E76B54D" w:rsidR="00F31B75" w:rsidRDefault="00F31B75">
      <w:r>
        <w:rPr>
          <w:rFonts w:hint="eastAsia"/>
        </w:rPr>
        <w:t>Q</w:t>
      </w:r>
      <w:proofErr w:type="gramStart"/>
      <w:r>
        <w:rPr>
          <w:rFonts w:hint="eastAsia"/>
        </w:rPr>
        <w:t>表不可</w:t>
      </w:r>
      <w:proofErr w:type="gramEnd"/>
      <w:r>
        <w:rPr>
          <w:rFonts w:hint="eastAsia"/>
        </w:rPr>
        <w:t>穷尽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D618F2" w14:paraId="17C7685E" w14:textId="77777777" w:rsidTr="00D618F2">
        <w:tc>
          <w:tcPr>
            <w:tcW w:w="2073" w:type="dxa"/>
            <w:vMerge w:val="restart"/>
          </w:tcPr>
          <w:p w14:paraId="148C94E2" w14:textId="77777777" w:rsidR="00D618F2" w:rsidRDefault="00D618F2">
            <w:r>
              <w:rPr>
                <w:rFonts w:hint="eastAsia"/>
              </w:rPr>
              <w:t>动作</w:t>
            </w:r>
          </w:p>
          <w:p w14:paraId="38169626" w14:textId="70384D1C" w:rsidR="00D618F2" w:rsidRDefault="00D618F2" w:rsidP="00A8067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B45BC5C" w14:textId="5D7ACA9B" w:rsidR="00D618F2" w:rsidRDefault="00D618F2">
            <w:r>
              <w:rPr>
                <w:rFonts w:hint="eastAsia"/>
              </w:rPr>
              <w:t>切换5g</w:t>
            </w:r>
          </w:p>
        </w:tc>
        <w:tc>
          <w:tcPr>
            <w:tcW w:w="2074" w:type="dxa"/>
          </w:tcPr>
          <w:p w14:paraId="558AEFA5" w14:textId="109AD016" w:rsidR="00D618F2" w:rsidRDefault="00D618F2">
            <w:r>
              <w:rPr>
                <w:rFonts w:hint="eastAsia"/>
              </w:rPr>
              <w:t>切换自组网</w:t>
            </w:r>
          </w:p>
        </w:tc>
        <w:tc>
          <w:tcPr>
            <w:tcW w:w="2075" w:type="dxa"/>
          </w:tcPr>
          <w:p w14:paraId="4E185D7D" w14:textId="1A9DAF51" w:rsidR="00D618F2" w:rsidRDefault="00D618F2">
            <w:r>
              <w:rPr>
                <w:rFonts w:hint="eastAsia"/>
              </w:rPr>
              <w:t>保持连接</w:t>
            </w:r>
          </w:p>
        </w:tc>
      </w:tr>
      <w:tr w:rsidR="00D618F2" w14:paraId="27D593D7" w14:textId="77777777" w:rsidTr="00D618F2">
        <w:tc>
          <w:tcPr>
            <w:tcW w:w="2073" w:type="dxa"/>
            <w:vMerge/>
          </w:tcPr>
          <w:p w14:paraId="57FB9D76" w14:textId="20D7DED7" w:rsidR="00D618F2" w:rsidRDefault="00D618F2"/>
        </w:tc>
        <w:tc>
          <w:tcPr>
            <w:tcW w:w="2074" w:type="dxa"/>
          </w:tcPr>
          <w:p w14:paraId="7D63BE79" w14:textId="77777777" w:rsidR="00D618F2" w:rsidRDefault="00D618F2"/>
        </w:tc>
        <w:tc>
          <w:tcPr>
            <w:tcW w:w="2074" w:type="dxa"/>
          </w:tcPr>
          <w:p w14:paraId="6AD4A45C" w14:textId="0D57D3C4" w:rsidR="00D618F2" w:rsidRDefault="00D618F2"/>
        </w:tc>
        <w:tc>
          <w:tcPr>
            <w:tcW w:w="2075" w:type="dxa"/>
          </w:tcPr>
          <w:p w14:paraId="7AB25E38" w14:textId="77777777" w:rsidR="00D618F2" w:rsidRDefault="00D618F2"/>
        </w:tc>
      </w:tr>
      <w:tr w:rsidR="00D618F2" w14:paraId="351F36BD" w14:textId="77777777" w:rsidTr="00D618F2">
        <w:tc>
          <w:tcPr>
            <w:tcW w:w="2073" w:type="dxa"/>
          </w:tcPr>
          <w:p w14:paraId="7F37A99C" w14:textId="77777777" w:rsidR="00D618F2" w:rsidRDefault="00D618F2"/>
        </w:tc>
        <w:tc>
          <w:tcPr>
            <w:tcW w:w="2074" w:type="dxa"/>
          </w:tcPr>
          <w:p w14:paraId="1572CD38" w14:textId="77777777" w:rsidR="00D618F2" w:rsidRDefault="00D618F2"/>
        </w:tc>
        <w:tc>
          <w:tcPr>
            <w:tcW w:w="2074" w:type="dxa"/>
          </w:tcPr>
          <w:p w14:paraId="7037A772" w14:textId="77777777" w:rsidR="00D618F2" w:rsidRDefault="00D618F2"/>
        </w:tc>
        <w:tc>
          <w:tcPr>
            <w:tcW w:w="2075" w:type="dxa"/>
          </w:tcPr>
          <w:p w14:paraId="221FB2E8" w14:textId="77777777" w:rsidR="00D618F2" w:rsidRDefault="00D618F2"/>
        </w:tc>
      </w:tr>
      <w:tr w:rsidR="00D618F2" w14:paraId="1BDD5C31" w14:textId="77777777" w:rsidTr="00D618F2">
        <w:tc>
          <w:tcPr>
            <w:tcW w:w="2073" w:type="dxa"/>
          </w:tcPr>
          <w:p w14:paraId="7D6CF5DC" w14:textId="77777777" w:rsidR="00D618F2" w:rsidRDefault="00D618F2"/>
        </w:tc>
        <w:tc>
          <w:tcPr>
            <w:tcW w:w="2074" w:type="dxa"/>
          </w:tcPr>
          <w:p w14:paraId="5820EABD" w14:textId="77777777" w:rsidR="00D618F2" w:rsidRDefault="00D618F2"/>
        </w:tc>
        <w:tc>
          <w:tcPr>
            <w:tcW w:w="2074" w:type="dxa"/>
          </w:tcPr>
          <w:p w14:paraId="01DA2B35" w14:textId="77777777" w:rsidR="00D618F2" w:rsidRDefault="00D618F2"/>
        </w:tc>
        <w:tc>
          <w:tcPr>
            <w:tcW w:w="2075" w:type="dxa"/>
          </w:tcPr>
          <w:p w14:paraId="29B83BDD" w14:textId="77777777" w:rsidR="00D618F2" w:rsidRDefault="00D618F2"/>
        </w:tc>
      </w:tr>
      <w:tr w:rsidR="00D618F2" w14:paraId="7792676D" w14:textId="77777777" w:rsidTr="00D618F2">
        <w:tc>
          <w:tcPr>
            <w:tcW w:w="2073" w:type="dxa"/>
          </w:tcPr>
          <w:p w14:paraId="342DCEFE" w14:textId="77777777" w:rsidR="00D618F2" w:rsidRDefault="00D618F2"/>
        </w:tc>
        <w:tc>
          <w:tcPr>
            <w:tcW w:w="2074" w:type="dxa"/>
          </w:tcPr>
          <w:p w14:paraId="5C6AC73B" w14:textId="77777777" w:rsidR="00D618F2" w:rsidRDefault="00D618F2"/>
        </w:tc>
        <w:tc>
          <w:tcPr>
            <w:tcW w:w="2074" w:type="dxa"/>
          </w:tcPr>
          <w:p w14:paraId="0769FDED" w14:textId="77777777" w:rsidR="00D618F2" w:rsidRDefault="00D618F2"/>
        </w:tc>
        <w:tc>
          <w:tcPr>
            <w:tcW w:w="2075" w:type="dxa"/>
          </w:tcPr>
          <w:p w14:paraId="083F1843" w14:textId="77777777" w:rsidR="00D618F2" w:rsidRDefault="00D618F2"/>
        </w:tc>
      </w:tr>
      <w:tr w:rsidR="00D618F2" w14:paraId="674329D1" w14:textId="77777777" w:rsidTr="00D618F2">
        <w:tc>
          <w:tcPr>
            <w:tcW w:w="2073" w:type="dxa"/>
          </w:tcPr>
          <w:p w14:paraId="1B80E89C" w14:textId="77777777" w:rsidR="00D618F2" w:rsidRDefault="00D618F2"/>
        </w:tc>
        <w:tc>
          <w:tcPr>
            <w:tcW w:w="2074" w:type="dxa"/>
          </w:tcPr>
          <w:p w14:paraId="3B686E6E" w14:textId="77777777" w:rsidR="00D618F2" w:rsidRDefault="00D618F2"/>
        </w:tc>
        <w:tc>
          <w:tcPr>
            <w:tcW w:w="2074" w:type="dxa"/>
          </w:tcPr>
          <w:p w14:paraId="30614FEC" w14:textId="77777777" w:rsidR="00D618F2" w:rsidRDefault="00D618F2"/>
        </w:tc>
        <w:tc>
          <w:tcPr>
            <w:tcW w:w="2075" w:type="dxa"/>
          </w:tcPr>
          <w:p w14:paraId="2043E209" w14:textId="77777777" w:rsidR="00D618F2" w:rsidRDefault="00D618F2"/>
        </w:tc>
      </w:tr>
      <w:tr w:rsidR="00D618F2" w14:paraId="499AA584" w14:textId="77777777" w:rsidTr="00D618F2">
        <w:tc>
          <w:tcPr>
            <w:tcW w:w="2073" w:type="dxa"/>
          </w:tcPr>
          <w:p w14:paraId="4BADDB69" w14:textId="77777777" w:rsidR="00D618F2" w:rsidRDefault="00D618F2"/>
        </w:tc>
        <w:tc>
          <w:tcPr>
            <w:tcW w:w="2074" w:type="dxa"/>
          </w:tcPr>
          <w:p w14:paraId="67C71F70" w14:textId="77777777" w:rsidR="00D618F2" w:rsidRDefault="00D618F2"/>
        </w:tc>
        <w:tc>
          <w:tcPr>
            <w:tcW w:w="2074" w:type="dxa"/>
          </w:tcPr>
          <w:p w14:paraId="5D0DF2CA" w14:textId="77777777" w:rsidR="00D618F2" w:rsidRDefault="00D618F2"/>
        </w:tc>
        <w:tc>
          <w:tcPr>
            <w:tcW w:w="2075" w:type="dxa"/>
          </w:tcPr>
          <w:p w14:paraId="7B2806D2" w14:textId="77777777" w:rsidR="00D618F2" w:rsidRDefault="00D618F2"/>
        </w:tc>
      </w:tr>
    </w:tbl>
    <w:p w14:paraId="2B164CE6" w14:textId="05C760CF" w:rsidR="00F31B75" w:rsidRDefault="00BF38CF">
      <w:r>
        <w:rPr>
          <w:rFonts w:hint="eastAsia"/>
        </w:rPr>
        <w:t>1死循环原因utils计算出错但不报错</w:t>
      </w:r>
    </w:p>
    <w:p w14:paraId="4CD9942E" w14:textId="3A6660F9" w:rsidR="00421A24" w:rsidRDefault="00421A24">
      <w:r>
        <w:rPr>
          <w:rFonts w:hint="eastAsia"/>
        </w:rPr>
        <w:t>2</w:t>
      </w:r>
      <w:r w:rsidRPr="00421A24">
        <w:t xml:space="preserve">        # 网络切换奖励</w:t>
      </w:r>
      <w:r>
        <w:t>5</w:t>
      </w:r>
      <w:r>
        <w:rPr>
          <w:rFonts w:hint="eastAsia"/>
        </w:rPr>
        <w:t>g差应当切换自组网并给予奖励，但是自组网信号质量比5g略差，接下来会在5g和自组网之间徘徊</w:t>
      </w:r>
    </w:p>
    <w:p w14:paraId="3FBDE284" w14:textId="26A041F8" w:rsidR="00421A24" w:rsidRDefault="002238E6">
      <w:r>
        <w:rPr>
          <w:rFonts w:hint="eastAsia"/>
        </w:rPr>
        <w:t>3死循环全是还是终止条件达不到</w:t>
      </w:r>
    </w:p>
    <w:p w14:paraId="6D0F82BC" w14:textId="77777777" w:rsidR="002238E6" w:rsidRPr="00F31B75" w:rsidRDefault="002238E6">
      <w:pPr>
        <w:rPr>
          <w:rFonts w:hint="eastAsia"/>
        </w:rPr>
      </w:pPr>
    </w:p>
    <w:sectPr w:rsidR="002238E6" w:rsidRPr="00F3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D9"/>
    <w:rsid w:val="00004031"/>
    <w:rsid w:val="000C093B"/>
    <w:rsid w:val="000F15C6"/>
    <w:rsid w:val="00167AD9"/>
    <w:rsid w:val="002238E6"/>
    <w:rsid w:val="00421A24"/>
    <w:rsid w:val="00563DA7"/>
    <w:rsid w:val="00813F51"/>
    <w:rsid w:val="00A97E83"/>
    <w:rsid w:val="00BF38CF"/>
    <w:rsid w:val="00D618F2"/>
    <w:rsid w:val="00E321EC"/>
    <w:rsid w:val="00EF263B"/>
    <w:rsid w:val="00F3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836A"/>
  <w15:chartTrackingRefBased/>
  <w15:docId w15:val="{83051BFD-0AAD-4799-A2B2-FF93DB18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26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31B75"/>
    <w:pPr>
      <w:ind w:firstLineChars="200" w:firstLine="420"/>
    </w:pPr>
  </w:style>
  <w:style w:type="table" w:styleId="a5">
    <w:name w:val="Table Grid"/>
    <w:basedOn w:val="a1"/>
    <w:uiPriority w:val="39"/>
    <w:rsid w:val="00D6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145102068" TargetMode="External"/><Relationship Id="rId4" Type="http://schemas.openxmlformats.org/officeDocument/2006/relationships/hyperlink" Target="https://blog.csdn.net/qq_31985307/article/details/1304465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1154725412@qq.com</dc:creator>
  <cp:keywords/>
  <dc:description/>
  <cp:lastModifiedBy>1154725412@qq.com</cp:lastModifiedBy>
  <cp:revision>6</cp:revision>
  <dcterms:created xsi:type="dcterms:W3CDTF">2025-03-10T04:22:00Z</dcterms:created>
  <dcterms:modified xsi:type="dcterms:W3CDTF">2025-03-12T02:44:00Z</dcterms:modified>
</cp:coreProperties>
</file>