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336A7">
      <w:pPr>
        <w:jc w:val="center"/>
        <w:rPr>
          <w:rFonts w:hint="eastAsia" w:ascii="楷体" w:hAnsi="楷体" w:eastAsia="楷体"/>
          <w:b/>
          <w:bCs/>
          <w:sz w:val="30"/>
          <w:szCs w:val="30"/>
        </w:rPr>
      </w:pPr>
      <w:bookmarkStart w:id="0" w:name="_Toc319790194"/>
    </w:p>
    <w:p w14:paraId="3FFF8742">
      <w:pPr>
        <w:jc w:val="center"/>
        <w:rPr>
          <w:rFonts w:hint="eastAsia" w:ascii="楷体" w:hAnsi="楷体" w:eastAsia="楷体"/>
          <w:b/>
          <w:bCs/>
          <w:sz w:val="30"/>
          <w:szCs w:val="30"/>
        </w:rPr>
      </w:pPr>
    </w:p>
    <w:p w14:paraId="1EE0AA52">
      <w:pPr>
        <w:jc w:val="center"/>
        <w:rPr>
          <w:rFonts w:hint="eastAsia" w:ascii="楷体" w:hAnsi="楷体" w:eastAsia="楷体"/>
          <w:b/>
          <w:bCs/>
          <w:sz w:val="30"/>
          <w:szCs w:val="30"/>
        </w:rPr>
      </w:pPr>
    </w:p>
    <w:p w14:paraId="245A09B1">
      <w:pPr>
        <w:jc w:val="center"/>
        <w:rPr>
          <w:rFonts w:hint="eastAsia" w:ascii="楷体" w:hAnsi="楷体" w:eastAsia="楷体"/>
          <w:b/>
          <w:bCs/>
          <w:sz w:val="30"/>
          <w:szCs w:val="30"/>
        </w:rPr>
      </w:pPr>
    </w:p>
    <w:p w14:paraId="0AB69EF3">
      <w:pPr>
        <w:spacing w:before="156" w:beforeLines="50" w:after="156" w:afterLines="50" w:line="360" w:lineRule="auto"/>
        <w:jc w:val="center"/>
        <w:rPr>
          <w:rFonts w:hint="default" w:ascii="华文楷体" w:hAnsi="华文楷体" w:eastAsia="华文楷体" w:cs="华文楷体"/>
          <w:b/>
          <w:bCs/>
          <w:sz w:val="72"/>
          <w:szCs w:val="72"/>
          <w:lang w:val="en-US" w:eastAsia="zh-CN"/>
        </w:rPr>
      </w:pPr>
      <w:r>
        <w:rPr>
          <w:rFonts w:hint="eastAsia" w:ascii="华文楷体" w:hAnsi="华文楷体" w:eastAsia="华文楷体" w:cs="华文楷体"/>
          <w:b/>
          <w:bCs/>
          <w:sz w:val="72"/>
          <w:szCs w:val="72"/>
          <w:lang w:val="en-US" w:eastAsia="zh-CN"/>
        </w:rPr>
        <w:t>西点装饰工艺</w:t>
      </w:r>
    </w:p>
    <w:p w14:paraId="0F481D8F">
      <w:pPr>
        <w:spacing w:before="156" w:beforeLines="50" w:after="156" w:afterLines="50" w:line="360" w:lineRule="auto"/>
        <w:rPr>
          <w:rFonts w:hint="eastAsia" w:ascii="华文楷体" w:hAnsi="华文楷体" w:eastAsia="华文楷体" w:cs="华文楷体"/>
          <w:b/>
          <w:bCs/>
          <w:sz w:val="44"/>
          <w:szCs w:val="44"/>
        </w:rPr>
      </w:pPr>
    </w:p>
    <w:p w14:paraId="429212A5">
      <w:pPr>
        <w:spacing w:before="156" w:beforeLines="50" w:after="156" w:afterLines="50" w:line="360" w:lineRule="auto"/>
        <w:jc w:val="center"/>
        <w:rPr>
          <w:rFonts w:hint="eastAsia" w:ascii="华文楷体" w:hAnsi="华文楷体" w:eastAsia="华文楷体" w:cs="华文楷体"/>
          <w:b/>
          <w:bCs/>
          <w:sz w:val="44"/>
          <w:szCs w:val="44"/>
        </w:rPr>
      </w:pPr>
      <w:r>
        <w:rPr>
          <w:rFonts w:hint="eastAsia" w:ascii="华文楷体" w:hAnsi="华文楷体" w:eastAsia="华文楷体" w:cs="华文楷体"/>
          <w:b/>
          <w:bCs/>
          <w:sz w:val="44"/>
          <w:szCs w:val="44"/>
        </w:rPr>
        <w:t>课程标准</w:t>
      </w:r>
    </w:p>
    <w:p w14:paraId="1E9E1680">
      <w:pPr>
        <w:spacing w:line="360" w:lineRule="auto"/>
        <w:jc w:val="center"/>
        <w:rPr>
          <w:rFonts w:hint="eastAsia" w:eastAsia="楷体"/>
          <w:b/>
          <w:bCs/>
          <w:sz w:val="44"/>
          <w:szCs w:val="44"/>
        </w:rPr>
      </w:pPr>
    </w:p>
    <w:p w14:paraId="21E2619C">
      <w:pPr>
        <w:spacing w:line="360" w:lineRule="auto"/>
        <w:jc w:val="center"/>
        <w:rPr>
          <w:rFonts w:hint="eastAsia" w:eastAsia="楷体"/>
          <w:b/>
          <w:bCs/>
          <w:sz w:val="44"/>
          <w:szCs w:val="44"/>
        </w:rPr>
      </w:pPr>
    </w:p>
    <w:p w14:paraId="0401E0C9">
      <w:pPr>
        <w:spacing w:line="360" w:lineRule="auto"/>
        <w:jc w:val="center"/>
        <w:rPr>
          <w:rFonts w:hint="eastAsia" w:eastAsia="楷体"/>
          <w:b/>
          <w:bCs/>
          <w:sz w:val="44"/>
          <w:szCs w:val="44"/>
        </w:rPr>
      </w:pPr>
    </w:p>
    <w:p w14:paraId="63AA7301">
      <w:pPr>
        <w:spacing w:line="360" w:lineRule="auto"/>
        <w:jc w:val="center"/>
        <w:rPr>
          <w:rFonts w:hint="eastAsia" w:eastAsia="楷体"/>
          <w:b/>
          <w:bCs/>
          <w:sz w:val="44"/>
          <w:szCs w:val="44"/>
        </w:rPr>
      </w:pPr>
    </w:p>
    <w:p w14:paraId="1D9539D1">
      <w:pPr>
        <w:spacing w:line="360" w:lineRule="auto"/>
        <w:jc w:val="center"/>
        <w:rPr>
          <w:rFonts w:hint="eastAsia" w:eastAsia="楷体"/>
          <w:b/>
          <w:bCs/>
          <w:sz w:val="44"/>
          <w:szCs w:val="44"/>
        </w:rPr>
      </w:pPr>
      <w:bookmarkStart w:id="8" w:name="_GoBack"/>
      <w:bookmarkEnd w:id="8"/>
    </w:p>
    <w:p w14:paraId="5D886A32">
      <w:pPr>
        <w:spacing w:line="360" w:lineRule="auto"/>
        <w:jc w:val="center"/>
        <w:rPr>
          <w:rFonts w:hint="eastAsia" w:eastAsia="楷体"/>
          <w:b/>
          <w:bCs/>
          <w:sz w:val="44"/>
          <w:szCs w:val="44"/>
        </w:rPr>
      </w:pPr>
    </w:p>
    <w:p w14:paraId="4086B1EF">
      <w:pPr>
        <w:spacing w:line="360" w:lineRule="auto"/>
        <w:jc w:val="center"/>
        <w:rPr>
          <w:rFonts w:hint="eastAsia" w:eastAsia="楷体"/>
          <w:b/>
          <w:bCs/>
          <w:sz w:val="44"/>
          <w:szCs w:val="44"/>
        </w:rPr>
      </w:pPr>
    </w:p>
    <w:p w14:paraId="363940F6">
      <w:pPr>
        <w:spacing w:line="360" w:lineRule="auto"/>
        <w:jc w:val="center"/>
        <w:rPr>
          <w:rFonts w:hint="eastAsia" w:eastAsia="楷体"/>
          <w:b/>
          <w:bCs/>
          <w:sz w:val="44"/>
          <w:szCs w:val="44"/>
        </w:rPr>
      </w:pPr>
    </w:p>
    <w:p w14:paraId="0117827B">
      <w:pPr>
        <w:spacing w:line="360" w:lineRule="auto"/>
        <w:jc w:val="center"/>
        <w:rPr>
          <w:rFonts w:hint="eastAsia" w:eastAsia="楷体"/>
          <w:b/>
          <w:bCs/>
          <w:sz w:val="44"/>
          <w:szCs w:val="44"/>
        </w:rPr>
      </w:pPr>
    </w:p>
    <w:p w14:paraId="4650A1CD">
      <w:pPr>
        <w:spacing w:line="360" w:lineRule="auto"/>
        <w:jc w:val="center"/>
        <w:rPr>
          <w:rFonts w:hint="eastAsia" w:ascii="华文楷体" w:hAnsi="华文楷体" w:eastAsia="华文楷体" w:cs="华文楷体"/>
          <w:b/>
          <w:bCs/>
          <w:sz w:val="28"/>
          <w:szCs w:val="28"/>
          <w:lang w:bidi="ar"/>
        </w:rPr>
      </w:pPr>
      <w:r>
        <w:rPr>
          <w:rFonts w:hint="eastAsia" w:ascii="华文楷体" w:hAnsi="华文楷体" w:eastAsia="华文楷体" w:cs="华文楷体"/>
          <w:b/>
          <w:bCs/>
          <w:sz w:val="28"/>
          <w:szCs w:val="28"/>
          <w:lang w:val="en-US" w:eastAsia="zh-CN" w:bidi="ar"/>
        </w:rPr>
        <w:t>酒店管理与数字化运营专业教研室 制</w:t>
      </w:r>
    </w:p>
    <w:p w14:paraId="14C7FBB2">
      <w:pPr>
        <w:rPr>
          <w:rFonts w:hint="eastAsia" w:ascii="华文楷体" w:hAnsi="华文楷体" w:eastAsia="华文楷体" w:cs="华文楷体"/>
          <w:b/>
          <w:bCs/>
          <w:sz w:val="28"/>
          <w:szCs w:val="28"/>
          <w:lang w:bidi="ar"/>
        </w:rPr>
      </w:pPr>
      <w:r>
        <w:rPr>
          <w:rFonts w:hint="eastAsia" w:ascii="华文楷体" w:hAnsi="华文楷体" w:eastAsia="华文楷体" w:cs="华文楷体"/>
          <w:b/>
          <w:bCs/>
          <w:sz w:val="28"/>
          <w:szCs w:val="28"/>
          <w:lang w:bidi="ar"/>
        </w:rPr>
        <w:br w:type="page"/>
      </w:r>
    </w:p>
    <w:p w14:paraId="29F457D9">
      <w:pPr>
        <w:spacing w:line="360" w:lineRule="auto"/>
        <w:jc w:val="center"/>
        <w:rPr>
          <w:rFonts w:hint="eastAsia" w:ascii="微软雅黑" w:hAnsi="微软雅黑" w:eastAsia="微软雅黑" w:cs="微软雅黑"/>
          <w:b/>
          <w:bCs/>
          <w:sz w:val="44"/>
          <w:szCs w:val="44"/>
        </w:rPr>
      </w:pPr>
      <w:r>
        <w:rPr>
          <w:rFonts w:hint="eastAsia" w:ascii="微软雅黑" w:hAnsi="微软雅黑" w:eastAsia="微软雅黑" w:cs="微软雅黑"/>
          <w:b/>
          <w:bCs/>
          <w:sz w:val="44"/>
          <w:szCs w:val="44"/>
        </w:rPr>
        <w:t>目  录</w:t>
      </w:r>
    </w:p>
    <w:p w14:paraId="74DA1871">
      <w:pPr>
        <w:spacing w:line="360" w:lineRule="auto"/>
        <w:jc w:val="center"/>
        <w:rPr>
          <w:rFonts w:hint="eastAsia" w:ascii="微软雅黑" w:hAnsi="微软雅黑" w:eastAsia="微软雅黑" w:cs="微软雅黑"/>
          <w:b/>
          <w:bCs/>
          <w:sz w:val="44"/>
          <w:szCs w:val="44"/>
        </w:rPr>
      </w:pPr>
    </w:p>
    <w:p w14:paraId="1B172119">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楷体" w:hAnsi="楷体" w:cs="楷体"/>
          <w:b w:val="0"/>
          <w:sz w:val="24"/>
          <w:szCs w:val="24"/>
        </w:rPr>
        <w:t>一、制定依据</w:t>
        <w:tab/>
        <w:t>3</w:t>
      </w:r>
    </w:p>
    <w:p w14:paraId="55F769D4">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eastAsia="楷体"/>
          <w:sz w:val="24"/>
          <w:szCs w:val="24"/>
          <w:lang w:val="en-US" w:eastAsia="zh-CN"/>
        </w:rPr>
      </w:pPr>
      <w:r>
        <w:rPr>
          <w:rFonts w:hint="eastAsia" w:ascii="Times New Roman" w:hAnsi="Times New Roman" w:eastAsia="楷体" w:cs="Times New Roman"/>
          <w:b/>
          <w:sz w:val="24"/>
        </w:rPr>
        <w:t>二、课程性质与任务</w:t>
        <w:tab/>
        <w:t>3</w:t>
      </w:r>
    </w:p>
    <w:p w14:paraId="56E82431">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（一）课程性质</w:t>
        <w:tab/>
        <w:t>3</w:t>
      </w:r>
    </w:p>
    <w:p w14:paraId="4F59B5C7">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t>（二）课程任务</w:t>
        <w:tab/>
        <w:t>3</w:t>
      </w:r>
    </w:p>
    <w:p w14:paraId="4824F3B4">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t>三、课程目标</w:t>
        <w:tab/>
        <w:t>3</w:t>
      </w:r>
    </w:p>
    <w:p w14:paraId="329739CB">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（一）素质目标</w:t>
        <w:tab/>
        <w:t>3</w:t>
      </w:r>
    </w:p>
    <w:p w14:paraId="58879E5D">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（二）能力目标</w:t>
        <w:tab/>
        <w:t>4</w:t>
      </w:r>
    </w:p>
    <w:p w14:paraId="477EB4FF">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t>（三）知识目标</w:t>
        <w:tab/>
        <w:t>4</w:t>
      </w:r>
    </w:p>
    <w:p w14:paraId="29193083">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t>四、课程结构</w:t>
        <w:tab/>
        <w:t>4</w:t>
      </w:r>
    </w:p>
    <w:p w14:paraId="628AA125">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（一）课程模块</w:t>
        <w:tab/>
        <w:t>4</w:t>
      </w:r>
    </w:p>
    <w:p w14:paraId="7C34F5A3">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t>（二）学时安排</w:t>
        <w:tab/>
        <w:t>4</w:t>
      </w:r>
    </w:p>
    <w:p w14:paraId="67A2E1EE">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t>五、课程内容</w:t>
        <w:tab/>
        <w:t>5</w:t>
      </w:r>
    </w:p>
    <w:p w14:paraId="503973C5">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（一）课程设计思路</w:t>
        <w:tab/>
        <w:t>5</w:t>
      </w:r>
    </w:p>
    <w:p w14:paraId="3820140F">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t>（二）课程教学内容</w:t>
        <w:tab/>
        <w:t>5</w:t>
      </w:r>
    </w:p>
    <w:p w14:paraId="069175DA">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t>六、教学实施与保障</w:t>
        <w:tab/>
        <w:t>6</w:t>
      </w:r>
    </w:p>
    <w:p w14:paraId="70716B80">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（一）教材及教学资源</w:t>
        <w:tab/>
        <w:t>6</w:t>
      </w:r>
    </w:p>
    <w:p w14:paraId="7375EAF3">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（二）教学方法</w:t>
        <w:tab/>
        <w:t>6</w:t>
      </w:r>
    </w:p>
    <w:p w14:paraId="14FA8E85">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（三）师资及要求</w:t>
        <w:tab/>
        <w:t>7</w:t>
      </w:r>
    </w:p>
    <w:p w14:paraId="6E49BD68">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rPr>
      </w:pPr>
      <w:r>
        <w:rPr>
          <w:rFonts w:hint="eastAsia" w:ascii="楷体" w:hAnsi="楷体" w:eastAsia="楷体" w:cs="楷体"/>
          <w:sz w:val="24"/>
          <w:szCs w:val="24"/>
        </w:rPr>
        <w:t>（四）教学环境</w:t>
        <w:tab/>
        <w:t>7</w:t>
      </w:r>
    </w:p>
    <w:p w14:paraId="36F19AFE">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t>七、考核与评价</w:t>
        <w:tab/>
        <w:t>7</w:t>
      </w:r>
    </w:p>
    <w:p w14:paraId="51ED86E7">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（一）考核要求</w:t>
        <w:tab/>
        <w:t>7</w:t>
      </w:r>
    </w:p>
    <w:p w14:paraId="338608BC">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eastAsia" w:ascii="楷体" w:hAnsi="楷体" w:eastAsia="楷体" w:cs="楷体"/>
          <w:sz w:val="24"/>
          <w:szCs w:val="24"/>
        </w:rPr>
      </w:pPr>
      <w:r>
        <w:rPr>
          <w:rFonts w:hint="eastAsia" w:ascii="楷体" w:hAnsi="楷体" w:eastAsia="楷体" w:cs="楷体"/>
          <w:sz w:val="24"/>
          <w:szCs w:val="24"/>
        </w:rPr>
        <w:t>（二）考核内容</w:t>
        <w:tab/>
        <w:t>7</w:t>
      </w:r>
    </w:p>
    <w:p w14:paraId="5BA52EAE">
      <w:pPr>
        <w:pStyle w:val="10"/>
        <w:keepNext w:val="0"/>
        <w:keepLines w:val="0"/>
        <w:pageBreakBefore w:val="0"/>
        <w:widowControl w:val="0"/>
        <w:tabs>
          <w:tab w:val="right" w:leader="dot" w:pos="9072"/>
        </w:tabs>
        <w:kinsoku/>
        <w:wordWrap/>
        <w:overflowPunct/>
        <w:topLinePunct w:val="0"/>
        <w:autoSpaceDE/>
        <w:autoSpaceDN/>
        <w:bidi w:val="0"/>
        <w:adjustRightInd/>
        <w:snapToGrid/>
        <w:spacing w:beforeLines="0" w:afterLines="0" w:line="360" w:lineRule="auto"/>
        <w:textAlignment w:val="auto"/>
        <w:rPr>
          <w:rFonts w:hint="default"/>
          <w:sz w:val="24"/>
          <w:szCs w:val="24"/>
        </w:rPr>
      </w:pPr>
      <w:r>
        <w:rPr>
          <w:rFonts w:hint="eastAsia" w:ascii="楷体" w:hAnsi="楷体" w:eastAsia="楷体" w:cs="楷体"/>
          <w:sz w:val="24"/>
          <w:szCs w:val="24"/>
        </w:rPr>
        <w:t>（三）考核评价样表</w:t>
        <w:tab/>
        <w:t>7</w:t>
      </w:r>
    </w:p>
    <w:p w14:paraId="0EA621E4">
      <w:pPr>
        <w:pStyle w:val="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eastAsia="楷体" w:cs="Times New Roman"/>
          <w:b/>
          <w:sz w:val="24"/>
        </w:rPr>
      </w:pPr>
      <w:r>
        <w:rPr>
          <w:rFonts w:hint="eastAsia" w:ascii="Times New Roman" w:hAnsi="Times New Roman" w:eastAsia="楷体" w:cs="Times New Roman"/>
          <w:b/>
          <w:sz w:val="24"/>
        </w:rPr>
        <w:t>八、其它说明</w:t>
        <w:tab/>
        <w:t>9</w:t>
      </w:r>
    </w:p>
    <w:p w14:paraId="7F43BF4A">
      <w:pPr>
        <w:jc w:val="both"/>
        <w:rPr>
          <w:rFonts w:hint="eastAsia" w:ascii="楷体" w:hAnsi="楷体" w:eastAsia="楷体"/>
          <w:b/>
          <w:bCs/>
          <w:sz w:val="30"/>
          <w:szCs w:val="30"/>
        </w:rPr>
      </w:pPr>
      <w:r>
        <w:rPr>
          <w:rFonts w:hint="default"/>
          <w:sz w:val="24"/>
          <w:szCs w:val="24"/>
        </w:rPr>
        <w:fldChar w:fldCharType="end"/>
      </w:r>
      <w:r>
        <w:rPr>
          <w:rFonts w:hint="default"/>
          <w:sz w:val="24"/>
          <w:szCs w:val="24"/>
        </w:rPr>
        <w:br w:type="page"/>
      </w:r>
    </w:p>
    <w:bookmarkEnd w:id="0"/>
    <w:p w14:paraId="37227C5D">
      <w:pPr>
        <w:bidi w:val="0"/>
        <w:spacing w:line="360" w:lineRule="auto"/>
        <w:ind w:leftChars="200"/>
        <w:outlineLvl w:val="9"/>
        <w:rPr>
          <w:rFonts w:hint="default"/>
          <w:lang w:val="en-US" w:eastAsia="zh-CN"/>
        </w:rPr>
      </w:pPr>
      <w:bookmarkStart w:id="1" w:name="_Toc2640"/>
      <w:r>
        <w:rPr>
          <w:rFonts w:hint="eastAsia" w:ascii="宋体" w:hAnsi="宋体" w:eastAsia="宋体" w:cs="宋体"/>
          <w:b/>
          <w:bCs/>
          <w:sz w:val="28"/>
          <w:szCs w:val="28"/>
        </w:rPr>
        <w:t>一、制定依据</w:t>
        <w:tab/>
        <w:tab/>
      </w:r>
      <w:bookmarkEnd w:id="1"/>
    </w:p>
    <w:p w14:paraId="74C27398">
      <w:pPr>
        <w:spacing w:line="360" w:lineRule="auto"/>
        <w:ind w:firstLine="480" w:firstLineChars="200"/>
      </w:pPr>
      <w:r>
        <w:rPr>
          <w:rFonts w:hint="eastAsia" w:ascii="Times New Roman" w:hAnsi="Times New Roman" w:eastAsia="宋体" w:cs="Times New Roman"/>
          <w:sz w:val="24"/>
        </w:rPr>
        <w:t>依据酒店管理与数字化运营专业人才培养方案中的人才培养目标与培养规格的要求，特制定本标准。</w:t>
      </w:r>
    </w:p>
    <w:p w14:paraId="5A24174D">
      <w:pPr>
        <w:bidi w:val="0"/>
        <w:spacing w:line="360" w:lineRule="auto"/>
        <w:ind w:leftChars="200"/>
        <w:outlineLvl w:val="9"/>
        <w:rPr>
          <w:rFonts w:hint="eastAsia" w:ascii="宋体" w:hAnsi="宋体" w:eastAsia="宋体" w:cs="宋体"/>
          <w:b/>
          <w:bCs/>
          <w:sz w:val="28"/>
          <w:szCs w:val="28"/>
          <w:lang w:val="en-US" w:eastAsia="zh-CN"/>
        </w:rPr>
      </w:pPr>
      <w:bookmarkStart w:id="2" w:name="_Toc319790195"/>
      <w:r>
        <w:rPr>
          <w:rFonts w:hint="eastAsia" w:ascii="宋体" w:hAnsi="宋体" w:eastAsia="宋体" w:cs="宋体"/>
          <w:b/>
          <w:bCs/>
          <w:sz w:val="28"/>
          <w:szCs w:val="28"/>
          <w:lang w:val="en-US" w:eastAsia="zh-CN"/>
        </w:rPr>
        <w:t>二、课程性质与任务</w:t>
      </w:r>
      <w:bookmarkEnd w:id="2"/>
    </w:p>
    <w:p w14:paraId="6346DAE9">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（一）课程性质</w:t>
      </w:r>
    </w:p>
    <w:p w14:paraId="7AC1E54B">
      <w:pPr>
        <w:spacing w:line="360" w:lineRule="auto"/>
        <w:ind w:firstLine="480" w:firstLineChars="200"/>
        <w:rPr>
          <w:rFonts w:hint="eastAsia" w:ascii="宋体" w:hAnsi="宋体" w:eastAsia="宋体" w:cs="宋体"/>
          <w:sz w:val="24"/>
        </w:rPr>
      </w:pPr>
      <w:r>
        <w:rPr>
          <w:rFonts w:hint="eastAsia" w:ascii="宋体" w:hAnsi="宋体" w:eastAsia="宋体" w:cs="宋体"/>
          <w:sz w:val="24"/>
        </w:rPr>
        <w:t>课程代码：53338                                课程名称：西点装饰工艺</w:t>
      </w:r>
    </w:p>
    <w:p w14:paraId="77C2412A">
      <w:pPr>
        <w:spacing w:line="360" w:lineRule="auto"/>
        <w:ind w:firstLine="480" w:firstLineChars="200"/>
        <w:rPr>
          <w:rFonts w:hint="eastAsia" w:ascii="宋体" w:hAnsi="宋体" w:eastAsia="宋体" w:cs="宋体"/>
          <w:sz w:val="24"/>
        </w:rPr>
      </w:pPr>
      <w:r>
        <w:rPr>
          <w:rFonts w:hint="eastAsia" w:ascii="宋体" w:hAnsi="宋体" w:eastAsia="宋体" w:cs="宋体"/>
          <w:sz w:val="24"/>
        </w:rPr>
        <w:t>课程类型：专业课                               学时/学分：68学时/4学分</w:t>
      </w:r>
    </w:p>
    <w:p w14:paraId="254D9836">
      <w:pPr>
        <w:spacing w:line="360" w:lineRule="auto"/>
        <w:ind w:firstLine="480" w:firstLineChars="200"/>
        <w:rPr>
          <w:rFonts w:hint="eastAsia" w:ascii="宋体" w:hAnsi="宋体" w:eastAsia="宋体" w:cs="宋体"/>
          <w:sz w:val="24"/>
        </w:rPr>
      </w:pPr>
      <w:r>
        <w:rPr>
          <w:rFonts w:hint="eastAsia" w:ascii="宋体" w:hAnsi="宋体" w:eastAsia="宋体" w:cs="宋体"/>
          <w:sz w:val="24"/>
        </w:rPr>
        <w:t>开课时间：第二学期                             适用专业：酒店管理与数字化运营</w:t>
      </w:r>
    </w:p>
    <w:p w14:paraId="7F9C95F8">
      <w:pPr>
        <w:spacing w:line="360" w:lineRule="auto"/>
        <w:ind w:firstLine="480" w:firstLineChars="200"/>
        <w:rPr>
          <w:rFonts w:hint="eastAsia" w:ascii="Calibri" w:hAnsi="Calibri"/>
          <w:szCs w:val="20"/>
        </w:rPr>
      </w:pPr>
      <w:r>
        <w:rPr>
          <w:rFonts w:hint="eastAsia" w:ascii="宋体" w:hAnsi="宋体" w:eastAsia="宋体" w:cs="宋体"/>
          <w:sz w:val="24"/>
        </w:rPr>
        <w:t>授课对象：酒店管理与数字化运营专业一年级学生</w:t>
      </w:r>
      <w:bookmarkStart w:id="3" w:name="OLE_LINK1"/>
    </w:p>
    <w:p w14:paraId="63517DDE">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rPr>
        <w:t>本课程是酒店管理与数字化运营专业的一门专业拓展课，其先导课程是《酒店管理与数字化运营概论》；后续课程有《中西点食品工艺与营养》、《酒吧技能》。</w:t>
      </w:r>
      <w:bookmarkEnd w:id="3"/>
    </w:p>
    <w:p w14:paraId="1986587B">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（二）课程任务</w:t>
      </w:r>
    </w:p>
    <w:p w14:paraId="5066B93D">
      <w:pPr>
        <w:spacing w:line="360" w:lineRule="auto"/>
        <w:ind w:firstLine="480" w:firstLineChars="200"/>
        <w:rPr>
          <w:rFonts w:ascii="宋体" w:hAnsi="宋体"/>
        </w:rPr>
      </w:pPr>
      <w:r>
        <w:rPr>
          <w:rFonts w:hint="eastAsia" w:ascii="宋体" w:hAnsi="宋体" w:eastAsia="宋体" w:cs="宋体"/>
          <w:sz w:val="24"/>
          <w:lang w:val="en-US" w:eastAsia="zh-CN"/>
        </w:rPr>
        <w:t>本课程是在学习了《酒店管理与数字化运营概论》、《酒品与饮料》等课程，具备了面点原料基础知识和一定的审美能力，掌握了中西式面点基本功能的基础上，开设的一门实践课程，其功能是对接专业人才培养目标，对接餐饮部面点制作的工作岗位，培养对中西式面点的制作以及面点创新开发等能力，为后续《中西点食品工艺与营养》、《咖啡制作》、《顶岗实习》课程学习奠定基础的专业拓展课程。</w:t>
      </w:r>
    </w:p>
    <w:p w14:paraId="2161C66C">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三、课程目标</w:t>
      </w:r>
    </w:p>
    <w:p w14:paraId="15D1DE13">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通过学习了解鲜奶蛋糕、韩式蛋糕裱花工艺的基础知识，熟悉鲜奶裱花工具与韩式裱花工具的辨识、使用；使学生能灵活，独立、熟练的掌握鲜奶裱花的抹面技法、鲜奶花边的制作技巧、鲜奶花卉的裱制技法、立体蛋糕及油画蛋糕的制作方法，同时掌握韩式花卉的制作技法及韩式造型蛋糕的制作方法。学生在教师的指导下有计划、有目的的进行实践操作，通过学生观察、模仿、练习，获得一定的知识技能，从而为后续西点课程的学习打下坚实基础。</w:t>
      </w:r>
    </w:p>
    <w:p w14:paraId="7B105E2F">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（一）素质目标</w:t>
      </w:r>
    </w:p>
    <w:p w14:paraId="07F711F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（1）培养吃苦耐劳、爱岗敬业的工匠精神。</w:t>
      </w:r>
    </w:p>
    <w:p w14:paraId="1BB0E84F">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（2）具备良好的操作卫生习惯和安全操作规范意识。</w:t>
      </w:r>
    </w:p>
    <w:p w14:paraId="48A43B9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w:t>
        <w:tab/>
        <w:t>具备良好的沟通交流、团队协作能力。</w:t>
      </w:r>
    </w:p>
    <w:p w14:paraId="1CFBA0E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（4）</w:t>
        <w:tab/>
        <w:t>具有高度的食品安全意识。</w:t>
      </w:r>
    </w:p>
    <w:p w14:paraId="5C5FD2F5">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（二）能力目标</w:t>
      </w:r>
    </w:p>
    <w:p w14:paraId="0631AAE1">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（1）能正确进行鲜奶油打发及正确选择原料、使用工具。</w:t>
      </w:r>
    </w:p>
    <w:p w14:paraId="787407F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（2）能熟练进行直胚、圆胚的抹面及色彩晕色。</w:t>
      </w:r>
    </w:p>
    <w:p w14:paraId="5A14B4CF">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w:t>
        <w:tab/>
        <w:t>能熟练裱制多款花边，能熟练裱制生日快乐中英文版、福、寿等艺术字。</w:t>
      </w:r>
    </w:p>
    <w:p w14:paraId="273886E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（4）</w:t>
        <w:tab/>
        <w:t>能进行多款巧克力插件的制作。</w:t>
      </w:r>
    </w:p>
    <w:p w14:paraId="40566DB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（5）</w:t>
        <w:tab/>
        <w:t>能独立制作奶油立体蛋糕、奶油花卉、奶油仿真生肖蛋糕。</w:t>
      </w:r>
    </w:p>
    <w:p w14:paraId="20631415">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（6）</w:t>
        <w:tab/>
        <w:t>能独立制作韩式花卉蛋糕、韩式浮雕蛋糕。</w:t>
      </w:r>
    </w:p>
    <w:p w14:paraId="3AE596C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（7）</w:t>
        <w:tab/>
        <w:t>能进行创意蛋糕的方案设计及制作，能对成品进行有效的美化、装盘、装饰。</w:t>
      </w:r>
    </w:p>
    <w:p w14:paraId="47A2A42A">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（三）知识目标</w:t>
      </w:r>
    </w:p>
    <w:p w14:paraId="54E6FF2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w:t>
        <w:tab/>
        <w:t>掌握鲜奶裱花与韩式裱花原料、工具的辨识与使用。</w:t>
      </w:r>
    </w:p>
    <w:p w14:paraId="3F5F871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（2）</w:t>
        <w:tab/>
        <w:t>熟悉鲜奶打发程度的辨析，掌握鲜奶打发方法。</w:t>
      </w:r>
    </w:p>
    <w:p w14:paraId="1630FD9A">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（3）</w:t>
        <w:tab/>
        <w:t>掌握直胚、圆胚的抹面技法。</w:t>
      </w:r>
    </w:p>
    <w:p w14:paraId="1ED64D9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（4）</w:t>
        <w:tab/>
        <w:t>蛋糕分层及涂抹夹心，蛋糕夹心的选择。</w:t>
      </w:r>
    </w:p>
    <w:p w14:paraId="1966E60C">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（5）</w:t>
        <w:tab/>
        <w:t>直角抹面(正统方式及简易方式)。</w:t>
      </w:r>
    </w:p>
    <w:p w14:paraId="0108A9E6">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（6）</w:t>
        <w:tab/>
        <w:t>简易蛋糕表面装饰及香草可食用花材的应用。</w:t>
      </w:r>
    </w:p>
    <w:p w14:paraId="1EE0E279">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（7）</w:t>
        <w:tab/>
        <w:t>掌握心形花边、贝壳花边、叶子花边、花篮花边等花边的制作方法。</w:t>
      </w:r>
    </w:p>
    <w:p w14:paraId="3FC1719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（8）</w:t>
        <w:tab/>
        <w:t>掌握生日快乐中英文版、福、寿的裱制技巧。</w:t>
      </w:r>
    </w:p>
    <w:p w14:paraId="3ED79DF3">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（9）</w:t>
        <w:tab/>
        <w:t>掌握多款巧克力插件的制作方法。</w:t>
      </w:r>
    </w:p>
    <w:p w14:paraId="0ADDCAC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（10）掌握奶油立体蛋糕、奶油花卉、奶油仿真生肖蛋糕的制作技法。</w:t>
      </w:r>
    </w:p>
    <w:p w14:paraId="12DA3357">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（11）</w:t>
        <w:tab/>
        <w:t>掌握韩式花卉蛋糕、韩式浮雕蛋糕的制作技法。</w:t>
      </w:r>
    </w:p>
    <w:p w14:paraId="46585F44">
      <w:pPr>
        <w:spacing w:line="360" w:lineRule="auto"/>
        <w:ind w:firstLine="480" w:firstLineChars="200"/>
        <w:rPr>
          <w:rFonts w:hint="eastAsia" w:ascii="宋体" w:hAnsi="宋体"/>
          <w:color w:val="auto"/>
          <w:lang w:val="en-US" w:eastAsia="zh-CN"/>
        </w:rPr>
      </w:pPr>
      <w:r>
        <w:rPr>
          <w:rFonts w:hint="eastAsia" w:ascii="宋体" w:hAnsi="宋体" w:eastAsia="宋体" w:cs="宋体"/>
          <w:sz w:val="24"/>
          <w:lang w:val="en-US" w:eastAsia="zh-CN"/>
        </w:rPr>
        <w:t>（12）</w:t>
        <w:tab/>
        <w:t>掌握裱花蛋糕创意设计思路、装盘装饰方法。</w:t>
      </w:r>
    </w:p>
    <w:p w14:paraId="1083BD15">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四、课程结构</w:t>
      </w:r>
    </w:p>
    <w:p w14:paraId="196321BB">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（一）课程模块</w:t>
      </w:r>
    </w:p>
    <w:p w14:paraId="143BBF8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课程由烘焙食品认知、设备与工具认知、鲜奶油打法及控制、蛋糕抺胚、花边练习、韩式裱花技法、创意蛋糕装饰、裱花写字练习等8大项目构成。</w:t>
      </w:r>
    </w:p>
    <w:p w14:paraId="2760C3BF">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（二）学时安排</w:t>
      </w:r>
    </w:p>
    <w:p w14:paraId="65A7954B">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各模块建议学时如下表所示。</w:t>
      </w:r>
    </w:p>
    <w:p w14:paraId="11DE9453">
      <w:pPr>
        <w:spacing w:line="360" w:lineRule="auto"/>
        <w:rPr>
          <w:rFonts w:hint="eastAsia" w:ascii="宋体" w:hAnsi="宋体" w:eastAsia="宋体" w:cs="宋体"/>
          <w:sz w:val="24"/>
          <w:lang w:val="en-US" w:eastAsia="zh-CN"/>
        </w:rPr>
      </w:pP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1"/>
        <w:gridCol w:w="5780"/>
        <w:gridCol w:w="2300"/>
      </w:tblGrid>
      <w:tr w14:paraId="1D1A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99" w:type="pct"/>
            <w:shd w:val="clear" w:color="auto" w:fill="auto"/>
            <w:vAlign w:val="center"/>
          </w:tcPr>
          <w:p w14:paraId="7760DA24">
            <w:pPr>
              <w:spacing w:line="360" w:lineRule="auto"/>
              <w:jc w:val="center"/>
              <w:rPr>
                <w:rFonts w:hint="eastAsia"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序号</w:t>
            </w:r>
          </w:p>
        </w:tc>
        <w:tc>
          <w:tcPr>
            <w:tcW w:w="2932" w:type="pct"/>
            <w:shd w:val="clear" w:color="auto" w:fill="auto"/>
            <w:vAlign w:val="center"/>
          </w:tcPr>
          <w:p w14:paraId="5D68D38B">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模块</w:t>
            </w:r>
          </w:p>
        </w:tc>
        <w:tc>
          <w:tcPr>
            <w:tcW w:w="1167" w:type="pct"/>
            <w:shd w:val="clear" w:color="auto" w:fill="auto"/>
            <w:vAlign w:val="center"/>
          </w:tcPr>
          <w:p w14:paraId="0AA9EB8B">
            <w:pPr>
              <w:spacing w:line="360" w:lineRule="auto"/>
              <w:jc w:val="center"/>
              <w:rPr>
                <w:rFonts w:hint="eastAsia"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建议学时</w:t>
            </w:r>
          </w:p>
        </w:tc>
      </w:tr>
      <w:tr w14:paraId="2B737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jc w:val="center"/>
        </w:trPr>
        <w:tc>
          <w:tcPr>
            <w:tcW w:w="899" w:type="pct"/>
            <w:shd w:val="clear" w:color="auto" w:fill="auto"/>
            <w:vAlign w:val="center"/>
          </w:tcPr>
          <w:p w14:paraId="222EC0A2">
            <w:pPr>
              <w:spacing w:line="360" w:lineRule="auto"/>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w:t>
            </w:r>
          </w:p>
        </w:tc>
        <w:tc>
          <w:tcPr>
            <w:tcW w:w="2932" w:type="pct"/>
            <w:shd w:val="clear" w:color="auto" w:fill="auto"/>
            <w:vAlign w:val="center"/>
          </w:tcPr>
          <w:p w14:paraId="57FDBFC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烘焙食品认知</w:t>
            </w:r>
          </w:p>
        </w:tc>
        <w:tc>
          <w:tcPr>
            <w:tcW w:w="1167" w:type="pct"/>
            <w:shd w:val="clear" w:color="auto" w:fill="auto"/>
            <w:vAlign w:val="center"/>
          </w:tcPr>
          <w:p w14:paraId="3C180492">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3D8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28" w:hRule="atLeast"/>
          <w:jc w:val="center"/>
        </w:trPr>
        <w:tc>
          <w:tcPr>
            <w:tcW w:w="899" w:type="pct"/>
            <w:shd w:val="clear" w:color="auto" w:fill="auto"/>
            <w:vAlign w:val="center"/>
          </w:tcPr>
          <w:p w14:paraId="55D37037">
            <w:pPr>
              <w:spacing w:line="360" w:lineRule="auto"/>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2</w:t>
            </w:r>
          </w:p>
        </w:tc>
        <w:tc>
          <w:tcPr>
            <w:tcW w:w="2932" w:type="pct"/>
            <w:shd w:val="clear" w:color="auto" w:fill="auto"/>
            <w:vAlign w:val="center"/>
          </w:tcPr>
          <w:p w14:paraId="5736950D">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设备与工具认知</w:t>
            </w:r>
          </w:p>
        </w:tc>
        <w:tc>
          <w:tcPr>
            <w:tcW w:w="1167" w:type="pct"/>
            <w:shd w:val="clear" w:color="auto" w:fill="auto"/>
            <w:vAlign w:val="center"/>
          </w:tcPr>
          <w:p w14:paraId="6CF73A3C">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B20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92" w:hRule="atLeast"/>
          <w:jc w:val="center"/>
        </w:trPr>
        <w:tc>
          <w:tcPr>
            <w:tcW w:w="899" w:type="pct"/>
            <w:shd w:val="clear" w:color="auto" w:fill="auto"/>
            <w:vAlign w:val="center"/>
          </w:tcPr>
          <w:p w14:paraId="74840EF9">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3</w:t>
            </w:r>
          </w:p>
        </w:tc>
        <w:tc>
          <w:tcPr>
            <w:tcW w:w="2932" w:type="pct"/>
            <w:shd w:val="clear" w:color="auto" w:fill="auto"/>
            <w:vAlign w:val="center"/>
          </w:tcPr>
          <w:p w14:paraId="4A6D964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鲜奶油打法及控制</w:t>
            </w:r>
          </w:p>
        </w:tc>
        <w:tc>
          <w:tcPr>
            <w:tcW w:w="1167" w:type="pct"/>
            <w:shd w:val="clear" w:color="auto" w:fill="auto"/>
            <w:vAlign w:val="center"/>
          </w:tcPr>
          <w:p w14:paraId="6BC9BAD2">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D39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99" w:type="pct"/>
            <w:shd w:val="clear" w:color="auto" w:fill="auto"/>
            <w:vAlign w:val="center"/>
          </w:tcPr>
          <w:p w14:paraId="107CBB7F">
            <w:pPr>
              <w:spacing w:line="360" w:lineRule="auto"/>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4</w:t>
            </w:r>
          </w:p>
        </w:tc>
        <w:tc>
          <w:tcPr>
            <w:tcW w:w="2932" w:type="pct"/>
            <w:shd w:val="clear" w:color="auto" w:fill="auto"/>
            <w:vAlign w:val="center"/>
          </w:tcPr>
          <w:p w14:paraId="22E5597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蛋糕抺胚（一）：直角胚</w:t>
            </w:r>
          </w:p>
        </w:tc>
        <w:tc>
          <w:tcPr>
            <w:tcW w:w="1167" w:type="pct"/>
            <w:shd w:val="clear" w:color="auto" w:fill="auto"/>
            <w:vAlign w:val="center"/>
          </w:tcPr>
          <w:p w14:paraId="60D067B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7CD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99" w:type="pct"/>
            <w:shd w:val="clear" w:color="auto" w:fill="auto"/>
            <w:vAlign w:val="center"/>
          </w:tcPr>
          <w:p w14:paraId="49264C9A">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5</w:t>
            </w:r>
          </w:p>
        </w:tc>
        <w:tc>
          <w:tcPr>
            <w:tcW w:w="2932" w:type="pct"/>
            <w:shd w:val="clear" w:color="auto" w:fill="auto"/>
            <w:vAlign w:val="center"/>
          </w:tcPr>
          <w:p w14:paraId="31B0C9F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蛋糕抺胚（二）：圆形胚</w:t>
            </w:r>
          </w:p>
        </w:tc>
        <w:tc>
          <w:tcPr>
            <w:tcW w:w="1167" w:type="pct"/>
            <w:shd w:val="clear" w:color="auto" w:fill="auto"/>
            <w:vAlign w:val="center"/>
          </w:tcPr>
          <w:p w14:paraId="78272154">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27E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899" w:type="pct"/>
            <w:shd w:val="clear" w:color="auto" w:fill="auto"/>
            <w:vAlign w:val="center"/>
          </w:tcPr>
          <w:p w14:paraId="1137E13B">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6</w:t>
            </w:r>
          </w:p>
        </w:tc>
        <w:tc>
          <w:tcPr>
            <w:tcW w:w="2932" w:type="pct"/>
            <w:shd w:val="clear" w:color="auto" w:fill="auto"/>
            <w:vAlign w:val="center"/>
          </w:tcPr>
          <w:p w14:paraId="5A4B6BC6">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蛋糕抺胚（三）：弧形胚</w:t>
            </w:r>
          </w:p>
        </w:tc>
        <w:tc>
          <w:tcPr>
            <w:tcW w:w="1167" w:type="pct"/>
            <w:shd w:val="clear" w:color="auto" w:fill="auto"/>
            <w:vAlign w:val="center"/>
          </w:tcPr>
          <w:p w14:paraId="7B3DD26F">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D72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37CB7716">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7</w:t>
            </w:r>
          </w:p>
        </w:tc>
        <w:tc>
          <w:tcPr>
            <w:tcW w:w="2932" w:type="pct"/>
            <w:shd w:val="clear" w:color="auto" w:fill="auto"/>
            <w:vAlign w:val="center"/>
          </w:tcPr>
          <w:p w14:paraId="634BF706">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花边练习（一）：直线、基础点状花边</w:t>
            </w:r>
          </w:p>
        </w:tc>
        <w:tc>
          <w:tcPr>
            <w:tcW w:w="1167" w:type="pct"/>
            <w:shd w:val="clear" w:color="auto" w:fill="auto"/>
            <w:vAlign w:val="center"/>
          </w:tcPr>
          <w:p w14:paraId="10BEF48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F4B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67CB75EC">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8</w:t>
            </w:r>
          </w:p>
        </w:tc>
        <w:tc>
          <w:tcPr>
            <w:tcW w:w="2932" w:type="pct"/>
            <w:shd w:val="clear" w:color="auto" w:fill="auto"/>
            <w:vAlign w:val="center"/>
          </w:tcPr>
          <w:p w14:paraId="1C6B921E">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花边练习（二）：基础经典弧形花边</w:t>
            </w:r>
          </w:p>
        </w:tc>
        <w:tc>
          <w:tcPr>
            <w:tcW w:w="1167" w:type="pct"/>
            <w:shd w:val="clear" w:color="auto" w:fill="auto"/>
            <w:vAlign w:val="center"/>
          </w:tcPr>
          <w:p w14:paraId="30B88048">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4C7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25A15EF2">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9</w:t>
            </w:r>
          </w:p>
        </w:tc>
        <w:tc>
          <w:tcPr>
            <w:tcW w:w="2932" w:type="pct"/>
            <w:shd w:val="clear" w:color="auto" w:fill="auto"/>
            <w:vAlign w:val="center"/>
          </w:tcPr>
          <w:p w14:paraId="1CA251A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花边练习（三）：立体花式花边</w:t>
            </w:r>
          </w:p>
        </w:tc>
        <w:tc>
          <w:tcPr>
            <w:tcW w:w="1167" w:type="pct"/>
            <w:shd w:val="clear" w:color="auto" w:fill="auto"/>
            <w:vAlign w:val="center"/>
          </w:tcPr>
          <w:p w14:paraId="59CB7EF2">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440C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0ED8414D">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10</w:t>
            </w:r>
          </w:p>
        </w:tc>
        <w:tc>
          <w:tcPr>
            <w:tcW w:w="2932" w:type="pct"/>
            <w:shd w:val="clear" w:color="auto" w:fill="auto"/>
            <w:vAlign w:val="center"/>
          </w:tcPr>
          <w:p w14:paraId="2B53C400">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花边练习（四）：花边综合组合与成品围边</w:t>
            </w:r>
          </w:p>
        </w:tc>
        <w:tc>
          <w:tcPr>
            <w:tcW w:w="1167" w:type="pct"/>
            <w:shd w:val="clear" w:color="auto" w:fill="auto"/>
            <w:vAlign w:val="center"/>
          </w:tcPr>
          <w:p w14:paraId="16E5A57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C1A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899" w:type="pct"/>
            <w:shd w:val="clear" w:color="auto" w:fill="auto"/>
            <w:vAlign w:val="center"/>
          </w:tcPr>
          <w:p w14:paraId="32FDF315">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11</w:t>
            </w:r>
          </w:p>
        </w:tc>
        <w:tc>
          <w:tcPr>
            <w:tcW w:w="2932" w:type="pct"/>
            <w:shd w:val="clear" w:color="auto" w:fill="auto"/>
            <w:vAlign w:val="center"/>
          </w:tcPr>
          <w:p w14:paraId="2EFDEA44">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韩式裱花技法（一）：韩式奶油霜调制与基础叶片技法</w:t>
            </w:r>
          </w:p>
        </w:tc>
        <w:tc>
          <w:tcPr>
            <w:tcW w:w="1167" w:type="pct"/>
            <w:shd w:val="clear" w:color="auto" w:fill="auto"/>
            <w:vAlign w:val="center"/>
          </w:tcPr>
          <w:p w14:paraId="0380E93E">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D84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899" w:type="pct"/>
            <w:shd w:val="clear" w:color="auto" w:fill="auto"/>
            <w:vAlign w:val="center"/>
          </w:tcPr>
          <w:p w14:paraId="4A6EF66B">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12</w:t>
            </w:r>
          </w:p>
        </w:tc>
        <w:tc>
          <w:tcPr>
            <w:tcW w:w="2932" w:type="pct"/>
            <w:shd w:val="clear" w:color="auto" w:fill="auto"/>
            <w:vAlign w:val="center"/>
          </w:tcPr>
          <w:p w14:paraId="3BB1A7E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韩式裱花技法（二）：单朵花卉塑形技法</w:t>
            </w:r>
          </w:p>
        </w:tc>
        <w:tc>
          <w:tcPr>
            <w:tcW w:w="1167" w:type="pct"/>
            <w:shd w:val="clear" w:color="auto" w:fill="auto"/>
            <w:vAlign w:val="center"/>
          </w:tcPr>
          <w:p w14:paraId="0E6CD4D3">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3368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899" w:type="pct"/>
            <w:shd w:val="clear" w:color="auto" w:fill="auto"/>
            <w:vAlign w:val="center"/>
          </w:tcPr>
          <w:p w14:paraId="34F35734">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13</w:t>
            </w:r>
          </w:p>
        </w:tc>
        <w:tc>
          <w:tcPr>
            <w:tcW w:w="2932" w:type="pct"/>
            <w:shd w:val="clear" w:color="auto" w:fill="auto"/>
            <w:vAlign w:val="center"/>
          </w:tcPr>
          <w:p w14:paraId="4DD263F4">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韩式裱花技法（三）：花叶组合与成品装饰</w:t>
            </w:r>
          </w:p>
        </w:tc>
        <w:tc>
          <w:tcPr>
            <w:tcW w:w="1167" w:type="pct"/>
            <w:shd w:val="clear" w:color="auto" w:fill="auto"/>
            <w:vAlign w:val="center"/>
          </w:tcPr>
          <w:p w14:paraId="656000FD">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56D6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jc w:val="center"/>
        </w:trPr>
        <w:tc>
          <w:tcPr>
            <w:tcW w:w="899" w:type="pct"/>
            <w:shd w:val="clear" w:color="auto" w:fill="auto"/>
            <w:vAlign w:val="center"/>
          </w:tcPr>
          <w:p w14:paraId="66E76FD0">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14</w:t>
            </w:r>
          </w:p>
        </w:tc>
        <w:tc>
          <w:tcPr>
            <w:tcW w:w="2932" w:type="pct"/>
            <w:shd w:val="clear" w:color="auto" w:fill="auto"/>
            <w:vAlign w:val="center"/>
          </w:tcPr>
          <w:p w14:paraId="35F98F4B">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创意蛋糕装饰（一）：质感肌理与创意辅料装饰技法</w:t>
            </w:r>
          </w:p>
        </w:tc>
        <w:tc>
          <w:tcPr>
            <w:tcW w:w="1167" w:type="pct"/>
            <w:shd w:val="clear" w:color="auto" w:fill="auto"/>
            <w:vAlign w:val="center"/>
          </w:tcPr>
          <w:p w14:paraId="70292E06">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1E35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899" w:type="pct"/>
            <w:shd w:val="clear" w:color="auto" w:fill="auto"/>
            <w:vAlign w:val="center"/>
          </w:tcPr>
          <w:p w14:paraId="442DE090">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15</w:t>
            </w:r>
          </w:p>
        </w:tc>
        <w:tc>
          <w:tcPr>
            <w:tcW w:w="2932" w:type="pct"/>
            <w:shd w:val="clear" w:color="auto" w:fill="auto"/>
            <w:vAlign w:val="center"/>
          </w:tcPr>
          <w:p w14:paraId="1C69D0A8">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创意蛋糕装饰（二）：主题构图与完整成品综合创作</w:t>
            </w:r>
          </w:p>
        </w:tc>
        <w:tc>
          <w:tcPr>
            <w:tcW w:w="1167" w:type="pct"/>
            <w:shd w:val="clear" w:color="auto" w:fill="auto"/>
            <w:vAlign w:val="center"/>
          </w:tcPr>
          <w:p w14:paraId="3B88E93C">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72191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jc w:val="center"/>
        </w:trPr>
        <w:tc>
          <w:tcPr>
            <w:tcW w:w="899" w:type="pct"/>
            <w:shd w:val="clear" w:color="auto" w:fill="auto"/>
            <w:vAlign w:val="center"/>
          </w:tcPr>
          <w:p w14:paraId="7B7D682F">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16</w:t>
            </w:r>
          </w:p>
        </w:tc>
        <w:tc>
          <w:tcPr>
            <w:tcW w:w="2932" w:type="pct"/>
            <w:shd w:val="clear" w:color="auto" w:fill="auto"/>
            <w:vAlign w:val="center"/>
          </w:tcPr>
          <w:p w14:paraId="1A1D345D">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裱花写字练习（一）：基础笔画与数字字母练习</w:t>
            </w:r>
          </w:p>
        </w:tc>
        <w:tc>
          <w:tcPr>
            <w:tcW w:w="1167" w:type="pct"/>
            <w:shd w:val="clear" w:color="auto" w:fill="auto"/>
            <w:vAlign w:val="center"/>
          </w:tcPr>
          <w:p w14:paraId="640EDB7B">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67811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0" w:hRule="atLeast"/>
          <w:jc w:val="center"/>
        </w:trPr>
        <w:tc>
          <w:tcPr>
            <w:tcW w:w="899" w:type="pct"/>
            <w:shd w:val="clear" w:color="auto" w:fill="auto"/>
            <w:vAlign w:val="center"/>
          </w:tcPr>
          <w:p w14:paraId="790B690B">
            <w:pPr>
              <w:spacing w:line="360" w:lineRule="auto"/>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17</w:t>
            </w:r>
          </w:p>
        </w:tc>
        <w:tc>
          <w:tcPr>
            <w:tcW w:w="2932" w:type="pct"/>
            <w:shd w:val="clear" w:color="auto" w:fill="auto"/>
            <w:vAlign w:val="center"/>
          </w:tcPr>
          <w:p w14:paraId="0CD7DA83">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裱花写字练习（二）：汉字排版与蛋糕落款实操</w:t>
            </w:r>
          </w:p>
        </w:tc>
        <w:tc>
          <w:tcPr>
            <w:tcW w:w="1167" w:type="pct"/>
            <w:shd w:val="clear" w:color="auto" w:fill="auto"/>
            <w:vAlign w:val="center"/>
          </w:tcPr>
          <w:p w14:paraId="788EFFA8">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w:t>
            </w:r>
          </w:p>
        </w:tc>
      </w:tr>
      <w:tr w14:paraId="05EB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0" w:hRule="atLeast"/>
          <w:jc w:val="center"/>
        </w:trPr>
        <w:tc>
          <w:tcPr>
            <w:tcW w:w="3832" w:type="pct"/>
            <w:gridSpan w:val="2"/>
            <w:shd w:val="clear" w:color="auto" w:fill="auto"/>
            <w:vAlign w:val="center"/>
          </w:tcPr>
          <w:p w14:paraId="4FBBDFA6">
            <w:pPr>
              <w:spacing w:line="360" w:lineRule="auto"/>
              <w:jc w:val="center"/>
              <w:rPr>
                <w:rFonts w:ascii="宋体" w:hAnsi="宋体"/>
                <w:color w:val="auto"/>
              </w:rPr>
            </w:pPr>
            <w:r>
              <w:rPr>
                <w:rFonts w:hint="eastAsia" w:asciiTheme="minorHAnsi" w:hAnsiTheme="minorHAnsi" w:eastAsiaTheme="minorEastAsia" w:cstheme="minorBidi"/>
                <w:b/>
                <w:bCs/>
                <w:color w:val="auto"/>
                <w:szCs w:val="21"/>
                <w:lang w:val="en-US" w:eastAsia="zh-CN"/>
              </w:rPr>
              <w:t>合计</w:t>
            </w:r>
          </w:p>
        </w:tc>
        <w:tc>
          <w:tcPr>
            <w:tcW w:w="1167" w:type="pct"/>
            <w:shd w:val="clear" w:color="auto" w:fill="auto"/>
            <w:vAlign w:val="center"/>
          </w:tcPr>
          <w:p w14:paraId="75592FF6">
            <w:pPr>
              <w:spacing w:line="360" w:lineRule="auto"/>
              <w:jc w:val="center"/>
              <w:rPr>
                <w:rFonts w:hint="eastAsia" w:ascii="宋体" w:hAnsi="宋体" w:eastAsia="宋体"/>
                <w:color w:val="auto"/>
                <w:lang w:val="en-US" w:eastAsia="zh-CN"/>
              </w:rPr>
            </w:pPr>
            <w:r>
              <w:rPr>
                <w:rFonts w:hint="eastAsia" w:asciiTheme="minorHAnsi" w:hAnsiTheme="minorHAnsi" w:eastAsiaTheme="minorEastAsia" w:cstheme="minorBidi"/>
                <w:b/>
                <w:bCs/>
                <w:color w:val="auto"/>
                <w:szCs w:val="21"/>
                <w:lang w:val="en-US" w:eastAsia="zh-CN"/>
              </w:rPr>
              <w:t>68</w:t>
            </w:r>
          </w:p>
        </w:tc>
      </w:tr>
    </w:tbl>
    <w:p w14:paraId="54C1DF60">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五、课程内容</w:t>
      </w:r>
    </w:p>
    <w:p w14:paraId="11117EFD">
      <w:pPr>
        <w:bidi w:val="0"/>
        <w:spacing w:line="360" w:lineRule="auto"/>
        <w:ind w:leftChars="200"/>
        <w:outlineLvl w:val="9"/>
        <w:rPr>
          <w:rFonts w:ascii="宋体" w:hAnsi="宋体"/>
          <w:bCs/>
          <w:szCs w:val="21"/>
        </w:rPr>
      </w:pPr>
      <w:r>
        <w:rPr>
          <w:rFonts w:hint="eastAsia" w:ascii="宋体" w:hAnsi="宋体" w:eastAsia="宋体" w:cs="宋体"/>
          <w:b/>
          <w:bCs/>
          <w:sz w:val="28"/>
          <w:szCs w:val="28"/>
          <w:lang w:val="en-US" w:eastAsia="zh-CN"/>
        </w:rPr>
        <w:t>（一）课程设计思路</w:t>
      </w:r>
    </w:p>
    <w:p w14:paraId="0005DF38">
      <w:pPr>
        <w:spacing w:line="360" w:lineRule="auto"/>
        <w:ind w:firstLine="480" w:firstLineChars="200"/>
        <w:rPr>
          <w:rFonts w:ascii="宋体" w:hAnsi="宋体"/>
          <w:bCs/>
          <w:szCs w:val="21"/>
        </w:rPr>
      </w:pPr>
      <w:r>
        <w:rPr>
          <w:rFonts w:hint="eastAsia" w:ascii="宋体" w:hAnsi="宋体" w:eastAsia="宋体" w:cs="宋体"/>
          <w:sz w:val="24"/>
          <w:lang w:val="en-US" w:eastAsia="zh-CN"/>
        </w:rPr>
        <w:t>本课程通过对西点装饰工艺的学习，学生从中了解到西点食品的历史渊源、文化内涵、工艺特色、装饰等知识；让他们体会到西点食品文化的博大精深，从而增强职业自豪感和专业忠诚度。通过对西点装饰知识的介绍，学生可以了解世界饮食的多样性，逐步将抽象的理论知识与真实生产环境融合,对职业获得真实的感受，从而达到开拓学生视野，丰富课外知识，同时能激发学习专业知识的兴趣，并为下一步的酒店实习和将来从事酒店餐饮行业的工作打下一定的基础。</w:t>
      </w:r>
    </w:p>
    <w:p w14:paraId="054B9621">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（二）课程教学内容</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40"/>
        <w:gridCol w:w="2698"/>
        <w:gridCol w:w="2698"/>
        <w:gridCol w:w="2715"/>
      </w:tblGrid>
      <w:tr w14:paraId="51C5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883" w:type="pct"/>
            <w:shd w:val="clear" w:color="auto" w:fill="auto"/>
            <w:vAlign w:val="center"/>
          </w:tcPr>
          <w:p w14:paraId="142CD74A">
            <w:pPr>
              <w:spacing w:line="360" w:lineRule="auto"/>
              <w:jc w:val="center"/>
              <w:rPr>
                <w:rFonts w:asciiTheme="minorHAnsi" w:hAnsiTheme="minorHAnsi" w:eastAsiaTheme="minorEastAsia" w:cstheme="minorBidi"/>
                <w:b/>
                <w:color w:val="000000"/>
                <w:sz w:val="24"/>
              </w:rPr>
            </w:pPr>
            <w:r>
              <w:rPr>
                <w:rFonts w:hint="eastAsia" w:asciiTheme="minorHAnsi" w:hAnsiTheme="minorHAnsi" w:eastAsiaTheme="minorEastAsia" w:cstheme="minorBidi"/>
                <w:b/>
                <w:color w:val="000000"/>
                <w:sz w:val="24"/>
              </w:rPr>
              <w:t>模块</w:t>
            </w:r>
          </w:p>
        </w:tc>
        <w:tc>
          <w:tcPr>
            <w:tcW w:w="1369" w:type="pct"/>
            <w:shd w:val="clear" w:color="auto" w:fill="auto"/>
            <w:vAlign w:val="center"/>
          </w:tcPr>
          <w:p w14:paraId="1F56E3FB">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知识要求</w:t>
            </w:r>
          </w:p>
        </w:tc>
        <w:tc>
          <w:tcPr>
            <w:tcW w:w="1369" w:type="pct"/>
            <w:shd w:val="clear" w:color="auto" w:fill="auto"/>
            <w:vAlign w:val="center"/>
          </w:tcPr>
          <w:p w14:paraId="34237BE1">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技能要求</w:t>
            </w:r>
          </w:p>
        </w:tc>
        <w:tc>
          <w:tcPr>
            <w:tcW w:w="1378" w:type="pct"/>
            <w:shd w:val="clear" w:color="auto" w:fill="auto"/>
            <w:vAlign w:val="center"/>
          </w:tcPr>
          <w:p w14:paraId="7EBF4DDC">
            <w:pPr>
              <w:spacing w:line="360" w:lineRule="auto"/>
              <w:jc w:val="center"/>
              <w:rPr>
                <w:rFonts w:hint="default" w:asciiTheme="minorHAnsi" w:hAnsiTheme="minorHAnsi" w:eastAsiaTheme="minorEastAsia" w:cstheme="minorBidi"/>
                <w:b/>
                <w:color w:val="000000"/>
                <w:sz w:val="24"/>
                <w:lang w:val="en-US" w:eastAsia="zh-CN"/>
              </w:rPr>
            </w:pPr>
            <w:r>
              <w:rPr>
                <w:rFonts w:hint="eastAsia" w:asciiTheme="minorHAnsi" w:hAnsiTheme="minorHAnsi" w:eastAsiaTheme="minorEastAsia" w:cstheme="minorBidi"/>
                <w:b/>
                <w:color w:val="000000"/>
                <w:sz w:val="24"/>
                <w:lang w:val="en-US" w:eastAsia="zh-CN"/>
              </w:rPr>
              <w:t>课程思政育人目标</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烘焙食品认知</w:t>
            </w:r>
          </w:p>
        </w:tc>
        <w:tc>
          <w:tcPr>
            <w:tcW w:w="1369" w:type="pct"/>
            <w:shd w:val="clear" w:color="auto" w:fill="auto"/>
            <w:vAlign w:val="center"/>
          </w:tcPr>
          <w:p w14:paraId="5C4662E8">
            <w:pPr>
              <w:rPr>
                <w:rFonts w:hint="eastAsia"/>
                <w:sz w:val="21"/>
                <w:szCs w:val="21"/>
                <w:lang w:val="en-US" w:eastAsia="zh-CN"/>
              </w:rPr>
            </w:pPr>
            <w:r>
              <w:br/>
              <w:t>认知蛋糕裱花分类、用料特点、了解行业人才需求特点。</w:t>
            </w:r>
          </w:p>
        </w:tc>
        <w:tc>
          <w:tcPr>
            <w:tcW w:w="1369" w:type="pct"/>
            <w:shd w:val="clear" w:color="auto" w:fill="auto"/>
            <w:vAlign w:val="center"/>
          </w:tcPr>
          <w:p w14:paraId="6FD7F796">
            <w:pPr>
              <w:rPr>
                <w:rFonts w:hint="eastAsia"/>
                <w:color w:val="000000"/>
                <w:lang w:val="en-US" w:eastAsia="zh-CN"/>
              </w:rPr>
            </w:pPr>
            <w:r>
              <w:br/>
              <w:t>能调研焙烤食品品牌，了解其品牌特征、产品分类、客源市场等信息。</w:t>
            </w:r>
          </w:p>
        </w:tc>
        <w:tc>
          <w:tcPr>
            <w:tcW w:w="1378" w:type="pct"/>
            <w:shd w:val="clear" w:color="auto" w:fill="auto"/>
            <w:vAlign w:val="center"/>
          </w:tcPr>
          <w:p w14:paraId="4C6C7388">
            <w:pPr>
              <w:jc w:val="both"/>
              <w:rPr>
                <w:rFonts w:hint="eastAsia"/>
                <w:b w:val="0"/>
                <w:bCs w:val="0"/>
              </w:rPr>
            </w:pPr>
            <w:r>
              <w:br/>
              <w:t>树立正确的择业观和良好的食品行业职业道德观。</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烘焙食品认知</w:t>
            </w:r>
          </w:p>
        </w:tc>
        <w:tc>
          <w:tcPr>
            <w:tcW w:w="1369" w:type="pct"/>
            <w:shd w:val="clear" w:color="auto" w:fill="auto"/>
            <w:vAlign w:val="center"/>
          </w:tcPr>
          <w:p w14:paraId="5C4662E8">
            <w:pPr>
              <w:rPr>
                <w:rFonts w:hint="eastAsia"/>
                <w:sz w:val="21"/>
                <w:szCs w:val="21"/>
                <w:lang w:val="en-US" w:eastAsia="zh-CN"/>
              </w:rPr>
            </w:pPr>
            <w:r>
              <w:br/>
              <w:t>认知蛋糕裱花分类、用料特点、了解行业人才需求特点。</w:t>
            </w:r>
          </w:p>
        </w:tc>
        <w:tc>
          <w:tcPr>
            <w:tcW w:w="1369" w:type="pct"/>
            <w:shd w:val="clear" w:color="auto" w:fill="auto"/>
            <w:vAlign w:val="center"/>
          </w:tcPr>
          <w:p w14:paraId="6FD7F796">
            <w:pPr>
              <w:rPr>
                <w:rFonts w:hint="eastAsia"/>
                <w:color w:val="000000"/>
                <w:lang w:val="en-US" w:eastAsia="zh-CN"/>
              </w:rPr>
            </w:pPr>
            <w:r>
              <w:br/>
              <w:t>能调研焙烤食品品牌，了解其品牌特征、产品分类、客源市场等信息。</w:t>
            </w:r>
          </w:p>
        </w:tc>
        <w:tc>
          <w:tcPr>
            <w:tcW w:w="1378" w:type="pct"/>
            <w:shd w:val="clear" w:color="auto" w:fill="auto"/>
            <w:vAlign w:val="center"/>
          </w:tcPr>
          <w:p w14:paraId="4C6C7388">
            <w:pPr>
              <w:jc w:val="both"/>
              <w:rPr>
                <w:rFonts w:hint="eastAsia"/>
                <w:b w:val="0"/>
                <w:bCs w:val="0"/>
              </w:rPr>
            </w:pPr>
            <w:r>
              <w:br/>
              <w:t>树立正确的择业观和良好的食品行业职业道德观。</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烘焙食品认知</w:t>
            </w:r>
          </w:p>
        </w:tc>
        <w:tc>
          <w:tcPr>
            <w:tcW w:w="1369" w:type="pct"/>
            <w:shd w:val="clear" w:color="auto" w:fill="auto"/>
            <w:vAlign w:val="center"/>
          </w:tcPr>
          <w:p w14:paraId="5C4662E8">
            <w:pPr>
              <w:rPr>
                <w:rFonts w:hint="eastAsia"/>
                <w:sz w:val="21"/>
                <w:szCs w:val="21"/>
                <w:lang w:val="en-US" w:eastAsia="zh-CN"/>
              </w:rPr>
            </w:pPr>
            <w:r>
              <w:br/>
              <w:t>认知蛋糕裱花分类、用料特点、了解行业人才需求特点。</w:t>
            </w:r>
          </w:p>
        </w:tc>
        <w:tc>
          <w:tcPr>
            <w:tcW w:w="1369" w:type="pct"/>
            <w:shd w:val="clear" w:color="auto" w:fill="auto"/>
            <w:vAlign w:val="center"/>
          </w:tcPr>
          <w:p w14:paraId="6FD7F796">
            <w:pPr>
              <w:rPr>
                <w:rFonts w:hint="eastAsia"/>
                <w:color w:val="000000"/>
                <w:lang w:val="en-US" w:eastAsia="zh-CN"/>
              </w:rPr>
            </w:pPr>
            <w:r>
              <w:br/>
              <w:t>能调研焙烤食品品牌，了解其品牌特征、产品分类、客源市场等信息。</w:t>
            </w:r>
          </w:p>
        </w:tc>
        <w:tc>
          <w:tcPr>
            <w:tcW w:w="1378" w:type="pct"/>
            <w:shd w:val="clear" w:color="auto" w:fill="auto"/>
            <w:vAlign w:val="center"/>
          </w:tcPr>
          <w:p w14:paraId="4C6C7388">
            <w:pPr>
              <w:jc w:val="both"/>
              <w:rPr>
                <w:rFonts w:hint="eastAsia"/>
                <w:b w:val="0"/>
                <w:bCs w:val="0"/>
              </w:rPr>
            </w:pPr>
            <w:r>
              <w:br/>
              <w:t>树立正确的择业观和良好的食品行业职业道德观。</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设备与工具认知</w:t>
            </w:r>
          </w:p>
        </w:tc>
        <w:tc>
          <w:tcPr>
            <w:tcW w:w="1369" w:type="pct"/>
            <w:shd w:val="clear" w:color="auto" w:fill="auto"/>
            <w:vAlign w:val="center"/>
          </w:tcPr>
          <w:p w14:paraId="5C4662E8">
            <w:pPr>
              <w:rPr>
                <w:rFonts w:hint="eastAsia"/>
                <w:sz w:val="21"/>
                <w:szCs w:val="21"/>
                <w:lang w:val="en-US" w:eastAsia="zh-CN"/>
              </w:rPr>
            </w:pPr>
            <w:r>
              <w:t>全面识别并准确说出裱花装饰工作中所有常用设备与工具的标准名称、俗称（如有）及英文专业术语。</w:t>
            </w:r>
          </w:p>
        </w:tc>
        <w:tc>
          <w:tcPr>
            <w:tcW w:w="1369" w:type="pct"/>
            <w:shd w:val="clear" w:color="auto" w:fill="auto"/>
            <w:vAlign w:val="center"/>
          </w:tcPr>
          <w:p w14:paraId="6FD7F796">
            <w:pPr>
              <w:rPr>
                <w:rFonts w:hint="eastAsia"/>
                <w:color w:val="000000"/>
                <w:lang w:val="en-US" w:eastAsia="zh-CN"/>
              </w:rPr>
            </w:pPr>
            <w:r>
              <w:t xml:space="preserve">能够独立、安全地操作电动打蛋器、电磁炉、操作台冰箱等基础设备。 </w:t>
            </w:r>
          </w:p>
        </w:tc>
        <w:tc>
          <w:tcPr>
            <w:tcW w:w="1378" w:type="pct"/>
            <w:shd w:val="clear" w:color="auto" w:fill="auto"/>
            <w:vAlign w:val="center"/>
          </w:tcPr>
          <w:p w14:paraId="4C6C7388">
            <w:pPr>
              <w:jc w:val="both"/>
              <w:rPr>
                <w:rFonts w:hint="eastAsia"/>
                <w:b w:val="0"/>
                <w:bCs w:val="0"/>
              </w:rPr>
            </w:pPr>
            <w:r>
              <w:t>培养学生认真严谨操作设备的工匠精神。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设备与工具认知</w:t>
            </w:r>
          </w:p>
        </w:tc>
        <w:tc>
          <w:tcPr>
            <w:tcW w:w="1369" w:type="pct"/>
            <w:shd w:val="clear" w:color="auto" w:fill="auto"/>
            <w:vAlign w:val="center"/>
          </w:tcPr>
          <w:p w14:paraId="5C4662E8">
            <w:pPr>
              <w:rPr>
                <w:rFonts w:hint="eastAsia"/>
                <w:sz w:val="21"/>
                <w:szCs w:val="21"/>
                <w:lang w:val="en-US" w:eastAsia="zh-CN"/>
              </w:rPr>
            </w:pPr>
            <w:r>
              <w:t>全面识别并准确说出裱花装饰工作中所有常用设备与工具的标准名称、俗称（如有）及英文专业术语。</w:t>
            </w:r>
          </w:p>
        </w:tc>
        <w:tc>
          <w:tcPr>
            <w:tcW w:w="1369" w:type="pct"/>
            <w:shd w:val="clear" w:color="auto" w:fill="auto"/>
            <w:vAlign w:val="center"/>
          </w:tcPr>
          <w:p w14:paraId="6FD7F796">
            <w:pPr>
              <w:rPr>
                <w:rFonts w:hint="eastAsia"/>
                <w:color w:val="000000"/>
                <w:lang w:val="en-US" w:eastAsia="zh-CN"/>
              </w:rPr>
            </w:pPr>
            <w:r>
              <w:t xml:space="preserve">能够独立、安全地操作电动打蛋器、电磁炉、操作台冰箱等基础设备。 </w:t>
            </w:r>
          </w:p>
        </w:tc>
        <w:tc>
          <w:tcPr>
            <w:tcW w:w="1378" w:type="pct"/>
            <w:shd w:val="clear" w:color="auto" w:fill="auto"/>
            <w:vAlign w:val="center"/>
          </w:tcPr>
          <w:p w14:paraId="4C6C7388">
            <w:pPr>
              <w:jc w:val="both"/>
              <w:rPr>
                <w:rFonts w:hint="eastAsia"/>
                <w:b w:val="0"/>
                <w:bCs w:val="0"/>
              </w:rPr>
            </w:pPr>
            <w:r>
              <w:t>培养学生认真严谨操作设备的工匠精神。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鲜奶油打法及控制</w:t>
            </w:r>
          </w:p>
        </w:tc>
        <w:tc>
          <w:tcPr>
            <w:tcW w:w="1369" w:type="pct"/>
            <w:shd w:val="clear" w:color="auto" w:fill="auto"/>
            <w:vAlign w:val="center"/>
          </w:tcPr>
          <w:p w14:paraId="5C4662E8">
            <w:pPr>
              <w:rPr>
                <w:rFonts w:hint="eastAsia"/>
                <w:sz w:val="21"/>
                <w:szCs w:val="21"/>
                <w:lang w:val="en-US" w:eastAsia="zh-CN"/>
              </w:rPr>
            </w:pPr>
            <w:r>
              <w:t>掌握鲜奶油的三种打法技巧，掌握对鲜奶油的保存及保存时间。</w:t>
            </w:r>
          </w:p>
        </w:tc>
        <w:tc>
          <w:tcPr>
            <w:tcW w:w="1369" w:type="pct"/>
            <w:shd w:val="clear" w:color="auto" w:fill="auto"/>
            <w:vAlign w:val="center"/>
          </w:tcPr>
          <w:p w14:paraId="6FD7F796">
            <w:pPr>
              <w:rPr>
                <w:rFonts w:hint="eastAsia"/>
                <w:color w:val="000000"/>
                <w:lang w:val="en-US" w:eastAsia="zh-CN"/>
              </w:rPr>
            </w:pPr>
            <w:r>
              <w:t>能正确进行鲜奶油打发及正确选择原料、使用工具。能够运用正确的抹刀握法与发力技巧。</w:t>
            </w:r>
          </w:p>
        </w:tc>
        <w:tc>
          <w:tcPr>
            <w:tcW w:w="1378" w:type="pct"/>
            <w:shd w:val="clear" w:color="auto" w:fill="auto"/>
            <w:vAlign w:val="center"/>
          </w:tcPr>
          <w:p w14:paraId="4C6C7388">
            <w:pPr>
              <w:jc w:val="both"/>
              <w:rPr>
                <w:rFonts w:hint="eastAsia"/>
                <w:b w:val="0"/>
                <w:bCs w:val="0"/>
              </w:rPr>
            </w:pPr>
            <w:r>
              <w:t>将勤俭节约的中华传统美德深植于课堂。</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鲜奶油打法及控制</w:t>
            </w:r>
          </w:p>
        </w:tc>
        <w:tc>
          <w:tcPr>
            <w:tcW w:w="1369" w:type="pct"/>
            <w:shd w:val="clear" w:color="auto" w:fill="auto"/>
            <w:vAlign w:val="center"/>
          </w:tcPr>
          <w:p w14:paraId="5C4662E8">
            <w:pPr>
              <w:rPr>
                <w:rFonts w:hint="eastAsia"/>
                <w:sz w:val="21"/>
                <w:szCs w:val="21"/>
                <w:lang w:val="en-US" w:eastAsia="zh-CN"/>
              </w:rPr>
            </w:pPr>
            <w:r>
              <w:t>掌握鲜奶油的三种打法技巧，掌握对鲜奶油的保存及保存时间。</w:t>
            </w:r>
          </w:p>
        </w:tc>
        <w:tc>
          <w:tcPr>
            <w:tcW w:w="1369" w:type="pct"/>
            <w:shd w:val="clear" w:color="auto" w:fill="auto"/>
            <w:vAlign w:val="center"/>
          </w:tcPr>
          <w:p w14:paraId="6FD7F796">
            <w:pPr>
              <w:rPr>
                <w:rFonts w:hint="eastAsia"/>
                <w:color w:val="000000"/>
                <w:lang w:val="en-US" w:eastAsia="zh-CN"/>
              </w:rPr>
            </w:pPr>
            <w:r>
              <w:t>能正确进行鲜奶油打发及正确选择原料、使用工具。能够运用正确的抹刀握法与发力技巧。</w:t>
            </w:r>
          </w:p>
        </w:tc>
        <w:tc>
          <w:tcPr>
            <w:tcW w:w="1378" w:type="pct"/>
            <w:shd w:val="clear" w:color="auto" w:fill="auto"/>
            <w:vAlign w:val="center"/>
          </w:tcPr>
          <w:p w14:paraId="4C6C7388">
            <w:pPr>
              <w:jc w:val="both"/>
              <w:rPr>
                <w:rFonts w:hint="eastAsia"/>
                <w:b w:val="0"/>
                <w:bCs w:val="0"/>
              </w:rPr>
            </w:pPr>
            <w:r>
              <w:t>将勤俭节约的中华传统美德深植于课堂。</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鲜奶油打法及控制</w:t>
            </w:r>
          </w:p>
        </w:tc>
        <w:tc>
          <w:tcPr>
            <w:tcW w:w="1369" w:type="pct"/>
            <w:shd w:val="clear" w:color="auto" w:fill="auto"/>
            <w:vAlign w:val="center"/>
          </w:tcPr>
          <w:p w14:paraId="5C4662E8">
            <w:pPr>
              <w:rPr>
                <w:rFonts w:hint="eastAsia"/>
                <w:sz w:val="21"/>
                <w:szCs w:val="21"/>
                <w:lang w:val="en-US" w:eastAsia="zh-CN"/>
              </w:rPr>
            </w:pPr>
            <w:r>
              <w:t>掌握鲜奶油的三种打法技巧，掌握对鲜奶油的保存及保存时间。</w:t>
            </w:r>
          </w:p>
        </w:tc>
        <w:tc>
          <w:tcPr>
            <w:tcW w:w="1369" w:type="pct"/>
            <w:shd w:val="clear" w:color="auto" w:fill="auto"/>
            <w:vAlign w:val="center"/>
          </w:tcPr>
          <w:p w14:paraId="6FD7F796">
            <w:pPr>
              <w:rPr>
                <w:rFonts w:hint="eastAsia"/>
                <w:color w:val="000000"/>
                <w:lang w:val="en-US" w:eastAsia="zh-CN"/>
              </w:rPr>
            </w:pPr>
            <w:r>
              <w:t>能正确进行鲜奶油打发及正确选择原料、使用工具。能够运用正确的抹刀握法与发力技巧。</w:t>
            </w:r>
          </w:p>
        </w:tc>
        <w:tc>
          <w:tcPr>
            <w:tcW w:w="1378" w:type="pct"/>
            <w:shd w:val="clear" w:color="auto" w:fill="auto"/>
            <w:vAlign w:val="center"/>
          </w:tcPr>
          <w:p w14:paraId="4C6C7388">
            <w:pPr>
              <w:jc w:val="both"/>
              <w:rPr>
                <w:rFonts w:hint="eastAsia"/>
                <w:b w:val="0"/>
                <w:bCs w:val="0"/>
              </w:rPr>
            </w:pPr>
            <w:r>
              <w:t>将勤俭节约的中华传统美德深植于课堂。</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蛋糕抺胚（一）：直角胚</w:t>
            </w:r>
          </w:p>
        </w:tc>
        <w:tc>
          <w:tcPr>
            <w:tcW w:w="1369" w:type="pct"/>
            <w:shd w:val="clear" w:color="auto" w:fill="auto"/>
            <w:vAlign w:val="center"/>
          </w:tcPr>
          <w:p w14:paraId="5C4662E8">
            <w:pPr>
              <w:rPr>
                <w:rFonts w:hint="eastAsia"/>
                <w:sz w:val="21"/>
                <w:szCs w:val="21"/>
                <w:lang w:val="en-US" w:eastAsia="zh-CN"/>
              </w:rPr>
            </w:pPr>
            <w:r>
              <w:t>系统掌握蛋糕直角胚的定义、应用场景及在现代西点装饰中的核心地位，区分直角胚与圆弧胚的工艺差异、造型差异与适用场景差异。</w:t>
            </w:r>
          </w:p>
        </w:tc>
        <w:tc>
          <w:tcPr>
            <w:tcW w:w="1369" w:type="pct"/>
            <w:shd w:val="clear" w:color="auto" w:fill="auto"/>
            <w:vAlign w:val="center"/>
          </w:tcPr>
          <w:p w14:paraId="6FD7F796">
            <w:pPr>
              <w:rPr>
                <w:rFonts w:hint="eastAsia"/>
                <w:color w:val="000000"/>
                <w:lang w:val="en-US" w:eastAsia="zh-CN"/>
              </w:rPr>
            </w:pPr>
            <w:r>
              <w:t>能够独立完成戚风方形蛋糕胚的修整、奶油均匀涂抹、转盘匀速操作，熟练完成标准直角胚抹制操作。</w:t>
            </w:r>
          </w:p>
        </w:tc>
        <w:tc>
          <w:tcPr>
            <w:tcW w:w="1378" w:type="pct"/>
            <w:shd w:val="clear" w:color="auto" w:fill="auto"/>
            <w:vAlign w:val="center"/>
          </w:tcPr>
          <w:p w14:paraId="4C6C7388">
            <w:pPr>
              <w:jc w:val="both"/>
              <w:rPr>
                <w:rFonts w:hint="eastAsia"/>
                <w:b w:val="0"/>
                <w:bCs w:val="0"/>
              </w:rPr>
            </w:pPr>
            <w:r>
              <w:t>培养精益求精的工匠精神与严谨规范的职业素养，锤炼耐心专注的品质，坚守食品行业职业道德。</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蛋糕抺胚（二）：圆形胚</w:t>
            </w:r>
          </w:p>
        </w:tc>
        <w:tc>
          <w:tcPr>
            <w:tcW w:w="1369" w:type="pct"/>
            <w:shd w:val="clear" w:color="auto" w:fill="auto"/>
            <w:vAlign w:val="center"/>
          </w:tcPr>
          <w:p w14:paraId="5C4662E8">
            <w:pPr>
              <w:rPr>
                <w:rFonts w:hint="eastAsia"/>
                <w:sz w:val="21"/>
                <w:szCs w:val="21"/>
                <w:lang w:val="en-US" w:eastAsia="zh-CN"/>
              </w:rPr>
            </w:pPr>
            <w:r>
              <w:t>全面掌握圆形抹胚完整工艺流程。系统了解圆形蛋糕胚的应用场景、产品优势及在大众烘焙市场中的主流地位。</w:t>
            </w:r>
          </w:p>
        </w:tc>
        <w:tc>
          <w:tcPr>
            <w:tcW w:w="1369" w:type="pct"/>
            <w:shd w:val="clear" w:color="auto" w:fill="auto"/>
            <w:vAlign w:val="center"/>
          </w:tcPr>
          <w:p w14:paraId="6FD7F796">
            <w:pPr>
              <w:rPr>
                <w:rFonts w:hint="eastAsia"/>
                <w:color w:val="000000"/>
                <w:lang w:val="en-US" w:eastAsia="zh-CN"/>
              </w:rPr>
            </w:pPr>
            <w:r>
              <w:t>能够独立完成圆形戚风胚修整、奶油均匀涂抹、转盘匀速操作，熟练完成圆润、平整、对称的标准圆形胚抹制操作。</w:t>
              <w:br/>
            </w:r>
          </w:p>
        </w:tc>
        <w:tc>
          <w:tcPr>
            <w:tcW w:w="1378" w:type="pct"/>
            <w:shd w:val="clear" w:color="auto" w:fill="auto"/>
            <w:vAlign w:val="center"/>
          </w:tcPr>
          <w:p w14:paraId="4C6C7388">
            <w:pPr>
              <w:jc w:val="both"/>
              <w:rPr>
                <w:rFonts w:hint="eastAsia"/>
                <w:b w:val="0"/>
                <w:bCs w:val="0"/>
              </w:rPr>
            </w:pPr>
            <w:r>
              <w:t>培养专注耐心的职业品质与精益求精的工匠精神，恪守食品安全准则，养成规范职业习惯。</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蛋糕抺胚（三）：弧形胚</w:t>
            </w:r>
          </w:p>
        </w:tc>
        <w:tc>
          <w:tcPr>
            <w:tcW w:w="1369" w:type="pct"/>
            <w:shd w:val="clear" w:color="auto" w:fill="auto"/>
            <w:vAlign w:val="center"/>
          </w:tcPr>
          <w:p w14:paraId="5C4662E8">
            <w:pPr>
              <w:rPr>
                <w:rFonts w:hint="eastAsia"/>
                <w:sz w:val="21"/>
                <w:szCs w:val="21"/>
                <w:lang w:val="en-US" w:eastAsia="zh-CN"/>
              </w:rPr>
            </w:pPr>
            <w:r>
              <w:t>系统掌握弧形胚的造型特点、风格优势与市场应用场景。全面掌握弧形抹胚完整工艺流程。</w:t>
            </w:r>
          </w:p>
        </w:tc>
        <w:tc>
          <w:tcPr>
            <w:tcW w:w="1369" w:type="pct"/>
            <w:shd w:val="clear" w:color="auto" w:fill="auto"/>
            <w:vAlign w:val="center"/>
          </w:tcPr>
          <w:p w14:paraId="6FD7F796">
            <w:pPr>
              <w:rPr>
                <w:rFonts w:hint="eastAsia"/>
                <w:color w:val="000000"/>
                <w:lang w:val="en-US" w:eastAsia="zh-CN"/>
              </w:rPr>
            </w:pPr>
            <w:r>
              <w:t>能够独立完成蛋糕胚修整、奶油均匀铺垫，熟练掌握饱满弧形曲面抹制手法，做出整体圆润、弧度统一的弧形胚体。</w:t>
            </w:r>
          </w:p>
        </w:tc>
        <w:tc>
          <w:tcPr>
            <w:tcW w:w="1378" w:type="pct"/>
            <w:shd w:val="clear" w:color="auto" w:fill="auto"/>
            <w:vAlign w:val="center"/>
          </w:tcPr>
          <w:p w14:paraId="4C6C7388">
            <w:pPr>
              <w:jc w:val="both"/>
              <w:rPr>
                <w:rFonts w:hint="eastAsia"/>
                <w:b w:val="0"/>
                <w:bCs w:val="0"/>
              </w:rPr>
            </w:pPr>
            <w:r>
              <w:t>培养学生精益求精、耐心专注的工匠精神，恪守标准化操作，养成严谨细致的职业素养。</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花边练习（一）：直线、基础点状花边</w:t>
            </w:r>
          </w:p>
        </w:tc>
        <w:tc>
          <w:tcPr>
            <w:tcW w:w="1369" w:type="pct"/>
            <w:shd w:val="clear" w:color="auto" w:fill="auto"/>
            <w:vAlign w:val="center"/>
          </w:tcPr>
          <w:p w14:paraId="5C4662E8">
            <w:pPr>
              <w:rPr>
                <w:rFonts w:hint="eastAsia"/>
                <w:sz w:val="21"/>
                <w:szCs w:val="21"/>
                <w:lang w:val="en-US" w:eastAsia="zh-CN"/>
              </w:rPr>
            </w:pPr>
            <w:r>
              <w:t>系统了解裱花基础工具的种类、功能及适用场景。全面掌握裱花奶油的打发标准、软硬适配要求。</w:t>
            </w:r>
          </w:p>
        </w:tc>
        <w:tc>
          <w:tcPr>
            <w:tcW w:w="1369" w:type="pct"/>
            <w:shd w:val="clear" w:color="auto" w:fill="auto"/>
            <w:vAlign w:val="center"/>
          </w:tcPr>
          <w:p w14:paraId="6FD7F796">
            <w:pPr>
              <w:rPr>
                <w:rFonts w:hint="eastAsia"/>
                <w:color w:val="000000"/>
                <w:lang w:val="en-US" w:eastAsia="zh-CN"/>
              </w:rPr>
            </w:pPr>
            <w:r>
              <w:t>能够独立完成裱花袋装料、剪口、握袋姿势调整。能够熟练掌握定点挤点、匀速落料、垂直收提手法。</w:t>
            </w:r>
          </w:p>
        </w:tc>
        <w:tc>
          <w:tcPr>
            <w:tcW w:w="1378" w:type="pct"/>
            <w:shd w:val="clear" w:color="auto" w:fill="auto"/>
            <w:vAlign w:val="center"/>
          </w:tcPr>
          <w:p w14:paraId="4C6C7388">
            <w:pPr>
              <w:jc w:val="both"/>
              <w:rPr>
                <w:rFonts w:hint="eastAsia"/>
                <w:b w:val="0"/>
                <w:bCs w:val="0"/>
              </w:rPr>
            </w:pPr>
            <w:r>
              <w:t>锤炼耐心细致品格，严守卫生规范，树立工匠精神。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花边练习（二）：基础经典弧形花边</w:t>
            </w:r>
          </w:p>
        </w:tc>
        <w:tc>
          <w:tcPr>
            <w:tcW w:w="1369" w:type="pct"/>
            <w:shd w:val="clear" w:color="auto" w:fill="auto"/>
            <w:vAlign w:val="center"/>
          </w:tcPr>
          <w:p w14:paraId="5C4662E8">
            <w:pPr>
              <w:rPr>
                <w:rFonts w:hint="eastAsia"/>
                <w:sz w:val="21"/>
                <w:szCs w:val="21"/>
                <w:lang w:val="en-US" w:eastAsia="zh-CN"/>
              </w:rPr>
            </w:pPr>
            <w:r>
              <w:t>系统掌握经典弧形花边、波浪花边的市场应用场景。全面掌握弧形裱花适配的奶油打发硬度、粘稠度标准。</w:t>
            </w:r>
          </w:p>
        </w:tc>
        <w:tc>
          <w:tcPr>
            <w:tcW w:w="1369" w:type="pct"/>
            <w:shd w:val="clear" w:color="auto" w:fill="auto"/>
            <w:vAlign w:val="center"/>
          </w:tcPr>
          <w:p w14:paraId="6FD7F796">
            <w:pPr>
              <w:rPr>
                <w:rFonts w:hint="eastAsia"/>
                <w:color w:val="000000"/>
                <w:lang w:val="en-US" w:eastAsia="zh-CN"/>
              </w:rPr>
            </w:pPr>
            <w:r>
              <w:t>能够熟练复用裱花袋装填、排气、握袋站姿等基础规范。能够精准把控弧形裱花发力起伏节奏。</w:t>
            </w:r>
          </w:p>
        </w:tc>
        <w:tc>
          <w:tcPr>
            <w:tcW w:w="1378" w:type="pct"/>
            <w:shd w:val="clear" w:color="auto" w:fill="auto"/>
            <w:vAlign w:val="center"/>
          </w:tcPr>
          <w:p w14:paraId="4C6C7388">
            <w:pPr>
              <w:jc w:val="both"/>
              <w:rPr>
                <w:rFonts w:hint="eastAsia"/>
                <w:b w:val="0"/>
                <w:bCs w:val="0"/>
              </w:rPr>
            </w:pPr>
            <w:r>
              <w:t>培养专注耐心心态，养成规范操作、精益求精的素养。</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花边练习（三）：立体花式花边</w:t>
            </w:r>
          </w:p>
        </w:tc>
        <w:tc>
          <w:tcPr>
            <w:tcW w:w="1369" w:type="pct"/>
            <w:shd w:val="clear" w:color="auto" w:fill="auto"/>
            <w:vAlign w:val="center"/>
          </w:tcPr>
          <w:p w14:paraId="5C4662E8">
            <w:pPr>
              <w:rPr>
                <w:rFonts w:hint="eastAsia"/>
                <w:sz w:val="21"/>
                <w:szCs w:val="21"/>
                <w:lang w:val="en-US" w:eastAsia="zh-CN"/>
              </w:rPr>
            </w:pPr>
            <w:r>
              <w:t>系统了解立体花式花边的市场应用场景、造型优势。熟练掌握贝壳、星星、垂吊三类立体花边的完整工艺流程。</w:t>
            </w:r>
          </w:p>
        </w:tc>
        <w:tc>
          <w:tcPr>
            <w:tcW w:w="1369" w:type="pct"/>
            <w:shd w:val="clear" w:color="auto" w:fill="auto"/>
            <w:vAlign w:val="center"/>
          </w:tcPr>
          <w:p w14:paraId="6FD7F796">
            <w:pPr>
              <w:rPr>
                <w:rFonts w:hint="eastAsia"/>
                <w:color w:val="000000"/>
                <w:lang w:val="en-US" w:eastAsia="zh-CN"/>
              </w:rPr>
            </w:pPr>
            <w:r>
              <w:t>能够独立完成多齿裱嘴安装、裱花袋装料、排气、剪口等前置操作。能够熟练掌握立体贝壳、星星、垂吊花边全套操作手法。</w:t>
            </w:r>
          </w:p>
        </w:tc>
        <w:tc>
          <w:tcPr>
            <w:tcW w:w="1378" w:type="pct"/>
            <w:shd w:val="clear" w:color="auto" w:fill="auto"/>
            <w:vAlign w:val="center"/>
          </w:tcPr>
          <w:p w14:paraId="4C6C7388">
            <w:pPr>
              <w:jc w:val="both"/>
              <w:rPr>
                <w:rFonts w:hint="eastAsia"/>
                <w:b w:val="0"/>
                <w:bCs w:val="0"/>
              </w:rPr>
            </w:pPr>
            <w:r>
              <w:t>锤炼精雕细琢态度，培养严谨规范的工匠精神。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花边练习（四）：花边综合组合与成品围边</w:t>
            </w:r>
          </w:p>
        </w:tc>
        <w:tc>
          <w:tcPr>
            <w:tcW w:w="1369" w:type="pct"/>
            <w:shd w:val="clear" w:color="auto" w:fill="auto"/>
            <w:vAlign w:val="center"/>
          </w:tcPr>
          <w:p w14:paraId="5C4662E8">
            <w:pPr>
              <w:rPr>
                <w:rFonts w:hint="eastAsia"/>
                <w:sz w:val="21"/>
                <w:szCs w:val="21"/>
                <w:lang w:val="en-US" w:eastAsia="zh-CN"/>
              </w:rPr>
            </w:pPr>
            <w:r>
              <w:t>能够熟练区分各类平面、立体花边的造型特点与装饰适配场景。能够结合标准圆形抹胚蛋糕，独立完成完整底边围边、顶面装饰花边实操。</w:t>
            </w:r>
          </w:p>
        </w:tc>
        <w:tc>
          <w:tcPr>
            <w:tcW w:w="1369" w:type="pct"/>
            <w:shd w:val="clear" w:color="auto" w:fill="auto"/>
            <w:vAlign w:val="center"/>
          </w:tcPr>
          <w:p w14:paraId="6FD7F796">
            <w:pPr>
              <w:rPr>
                <w:rFonts w:hint="eastAsia"/>
                <w:color w:val="000000"/>
                <w:lang w:val="en-US" w:eastAsia="zh-CN"/>
              </w:rPr>
            </w:pPr>
            <w:r>
              <w:t>系统掌握各类基础花边、立体花边的装饰属性、风格特点与适配位置。熟练掌握圆形蛋糕胚底边围边、顶面花边装饰的完整操作流程。</w:t>
            </w:r>
          </w:p>
        </w:tc>
        <w:tc>
          <w:tcPr>
            <w:tcW w:w="1378" w:type="pct"/>
            <w:shd w:val="clear" w:color="auto" w:fill="auto"/>
            <w:vAlign w:val="center"/>
          </w:tcPr>
          <w:p w14:paraId="4C6C7388">
            <w:pPr>
              <w:jc w:val="both"/>
              <w:rPr>
                <w:rFonts w:hint="eastAsia"/>
                <w:b w:val="0"/>
                <w:bCs w:val="0"/>
              </w:rPr>
            </w:pPr>
            <w:r>
              <w:t>培养统筹布局的思维，树立精益求精、规范成品的职业工匠精神。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韩式裱花技法（一）：韩式奶油霜调制与基础叶片技法</w:t>
            </w:r>
          </w:p>
        </w:tc>
        <w:tc>
          <w:tcPr>
            <w:tcW w:w="1369" w:type="pct"/>
            <w:shd w:val="clear" w:color="auto" w:fill="auto"/>
            <w:vAlign w:val="center"/>
          </w:tcPr>
          <w:p w14:paraId="5C4662E8">
            <w:pPr>
              <w:rPr>
                <w:rFonts w:hint="eastAsia"/>
                <w:sz w:val="21"/>
                <w:szCs w:val="21"/>
                <w:lang w:val="en-US" w:eastAsia="zh-CN"/>
              </w:rPr>
            </w:pPr>
            <w:r>
              <w:t>系统了解韩式裱花的风格特点、市场应用场景。全面掌握韩式奶油霜的原料配比、打发原理、软硬分级标准。</w:t>
            </w:r>
          </w:p>
        </w:tc>
        <w:tc>
          <w:tcPr>
            <w:tcW w:w="1369" w:type="pct"/>
            <w:shd w:val="clear" w:color="auto" w:fill="auto"/>
            <w:vAlign w:val="center"/>
          </w:tcPr>
          <w:p w14:paraId="6FD7F796">
            <w:pPr>
              <w:rPr>
                <w:rFonts w:hint="eastAsia"/>
                <w:color w:val="000000"/>
                <w:lang w:val="en-US" w:eastAsia="zh-CN"/>
              </w:rPr>
            </w:pPr>
            <w:r>
              <w:t>能够独立识别韩式裱花专用工具、裱花嘴型号及功能。能够熟练掌握韩式单叶片、连续叶片的核心手法。</w:t>
            </w:r>
          </w:p>
        </w:tc>
        <w:tc>
          <w:tcPr>
            <w:tcW w:w="1378" w:type="pct"/>
            <w:shd w:val="clear" w:color="auto" w:fill="auto"/>
            <w:vAlign w:val="center"/>
          </w:tcPr>
          <w:p w14:paraId="4C6C7388">
            <w:pPr>
              <w:jc w:val="both"/>
              <w:rPr>
                <w:rFonts w:hint="eastAsia"/>
                <w:b w:val="0"/>
                <w:bCs w:val="0"/>
              </w:rPr>
            </w:pPr>
            <w:r>
              <w:t>培养耐心专注的实训态度，锤炼精细打磨、精益求精的工匠精神。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韩式裱花技法（一）：韩式奶油霜调制与基础叶片技法</w:t>
            </w:r>
          </w:p>
        </w:tc>
        <w:tc>
          <w:tcPr>
            <w:tcW w:w="1369" w:type="pct"/>
            <w:shd w:val="clear" w:color="auto" w:fill="auto"/>
            <w:vAlign w:val="center"/>
          </w:tcPr>
          <w:p w14:paraId="5C4662E8">
            <w:pPr>
              <w:rPr>
                <w:rFonts w:hint="eastAsia"/>
                <w:sz w:val="21"/>
                <w:szCs w:val="21"/>
                <w:lang w:val="en-US" w:eastAsia="zh-CN"/>
              </w:rPr>
            </w:pPr>
            <w:r>
              <w:t>系统了解韩式裱花的风格特点、市场应用场景。全面掌握韩式奶油霜的原料配比、打发原理、软硬分级标准。</w:t>
            </w:r>
          </w:p>
        </w:tc>
        <w:tc>
          <w:tcPr>
            <w:tcW w:w="1369" w:type="pct"/>
            <w:shd w:val="clear" w:color="auto" w:fill="auto"/>
            <w:vAlign w:val="center"/>
          </w:tcPr>
          <w:p w14:paraId="6FD7F796">
            <w:pPr>
              <w:rPr>
                <w:rFonts w:hint="eastAsia"/>
                <w:color w:val="000000"/>
                <w:lang w:val="en-US" w:eastAsia="zh-CN"/>
              </w:rPr>
            </w:pPr>
            <w:r>
              <w:t>能够独立识别韩式裱花专用工具、裱花嘴型号及功能。能够熟练掌握韩式单叶片、连续叶片的核心手法。</w:t>
            </w:r>
          </w:p>
        </w:tc>
        <w:tc>
          <w:tcPr>
            <w:tcW w:w="1378" w:type="pct"/>
            <w:shd w:val="clear" w:color="auto" w:fill="auto"/>
            <w:vAlign w:val="center"/>
          </w:tcPr>
          <w:p w14:paraId="4C6C7388">
            <w:pPr>
              <w:jc w:val="both"/>
              <w:rPr>
                <w:rFonts w:hint="eastAsia"/>
                <w:b w:val="0"/>
                <w:bCs w:val="0"/>
              </w:rPr>
            </w:pPr>
            <w:r>
              <w:t>培养耐心专注的实训态度，锤炼精细打磨、精益求精的工匠精神。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韩式裱花技法（二）：单朵花卉塑形技法</w:t>
            </w:r>
          </w:p>
        </w:tc>
        <w:tc>
          <w:tcPr>
            <w:tcW w:w="1369" w:type="pct"/>
            <w:shd w:val="clear" w:color="auto" w:fill="auto"/>
            <w:vAlign w:val="center"/>
          </w:tcPr>
          <w:p w14:paraId="5C4662E8">
            <w:pPr>
              <w:rPr>
                <w:rFonts w:hint="eastAsia"/>
                <w:sz w:val="21"/>
                <w:szCs w:val="21"/>
                <w:lang w:val="en-US" w:eastAsia="zh-CN"/>
              </w:rPr>
            </w:pPr>
            <w:r>
              <w:t>系统了解韩式五瓣花、小雏菊的市场应用场景。熟练掌握五瓣花、小雏菊的裱嘴角度、定点位置、发力节奏、拉伸长度、环绕间距等全套技术要点。</w:t>
            </w:r>
          </w:p>
        </w:tc>
        <w:tc>
          <w:tcPr>
            <w:tcW w:w="1369" w:type="pct"/>
            <w:shd w:val="clear" w:color="auto" w:fill="auto"/>
            <w:vAlign w:val="center"/>
          </w:tcPr>
          <w:p w14:paraId="6FD7F796">
            <w:pPr>
              <w:rPr>
                <w:rFonts w:hint="eastAsia"/>
                <w:color w:val="000000"/>
                <w:lang w:val="en-US" w:eastAsia="zh-CN"/>
              </w:rPr>
            </w:pPr>
            <w:r>
              <w:t>能够独立掌握韩式五瓣花定点环绕、薄瓣拉伸、中空留白、五瓣对称的完整塑形手法。能够熟练掌握小雏菊花瓣细长均匀、环绕排布、花心定点点缀的标准技法。</w:t>
            </w:r>
          </w:p>
        </w:tc>
        <w:tc>
          <w:tcPr>
            <w:tcW w:w="1378" w:type="pct"/>
            <w:shd w:val="clear" w:color="auto" w:fill="auto"/>
            <w:vAlign w:val="center"/>
          </w:tcPr>
          <w:p w14:paraId="4C6C7388">
            <w:pPr>
              <w:jc w:val="both"/>
              <w:rPr>
                <w:rFonts w:hint="eastAsia"/>
                <w:b w:val="0"/>
                <w:bCs w:val="0"/>
              </w:rPr>
            </w:pPr>
            <w:r>
              <w:t>秉持精工细作职业理念，严格规范操作，培养专注细致的匠人品质。</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韩式裱花技法（三）：花叶组合与成品装饰</w:t>
            </w:r>
          </w:p>
        </w:tc>
        <w:tc>
          <w:tcPr>
            <w:tcW w:w="1369" w:type="pct"/>
            <w:shd w:val="clear" w:color="auto" w:fill="auto"/>
            <w:vAlign w:val="center"/>
          </w:tcPr>
          <w:p w14:paraId="5C4662E8">
            <w:pPr>
              <w:rPr>
                <w:rFonts w:hint="eastAsia"/>
                <w:sz w:val="21"/>
                <w:szCs w:val="21"/>
                <w:lang w:val="en-US" w:eastAsia="zh-CN"/>
              </w:rPr>
            </w:pPr>
            <w:r>
              <w:t>系统掌握韩式裱花色彩美学规律。熟练掌握韩式成品蛋糕装饰的整体布局流程、组合顺序、细节修饰。</w:t>
            </w:r>
          </w:p>
        </w:tc>
        <w:tc>
          <w:tcPr>
            <w:tcW w:w="1369" w:type="pct"/>
            <w:shd w:val="clear" w:color="auto" w:fill="auto"/>
            <w:vAlign w:val="center"/>
          </w:tcPr>
          <w:p w14:paraId="6FD7F796">
            <w:pPr>
              <w:rPr>
                <w:rFonts w:hint="eastAsia"/>
                <w:color w:val="000000"/>
                <w:lang w:val="en-US" w:eastAsia="zh-CN"/>
              </w:rPr>
            </w:pPr>
            <w:r>
              <w:t>能够熟练掌握花叶组合规律。能够结合标准圆形蛋糕胚，独立完成完整韩式风格成品装饰。</w:t>
            </w:r>
          </w:p>
        </w:tc>
        <w:tc>
          <w:tcPr>
            <w:tcW w:w="1378" w:type="pct"/>
            <w:shd w:val="clear" w:color="auto" w:fill="auto"/>
            <w:vAlign w:val="center"/>
          </w:tcPr>
          <w:p w14:paraId="4C6C7388">
            <w:pPr>
              <w:jc w:val="both"/>
              <w:rPr>
                <w:rFonts w:hint="eastAsia"/>
                <w:b w:val="0"/>
                <w:bCs w:val="0"/>
              </w:rPr>
            </w:pPr>
            <w:r>
              <w:t>培养审美创新能力，养成严谨规范、精益求精的西点职业素养。</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创意蛋糕装饰（一）：质感肌理与创意辅料装饰技法</w:t>
            </w:r>
          </w:p>
        </w:tc>
        <w:tc>
          <w:tcPr>
            <w:tcW w:w="1369" w:type="pct"/>
            <w:shd w:val="clear" w:color="auto" w:fill="auto"/>
            <w:vAlign w:val="center"/>
          </w:tcPr>
          <w:p w14:paraId="5C4662E8">
            <w:pPr>
              <w:rPr>
                <w:rFonts w:hint="eastAsia"/>
                <w:sz w:val="21"/>
                <w:szCs w:val="21"/>
                <w:lang w:val="en-US" w:eastAsia="zh-CN"/>
              </w:rPr>
            </w:pPr>
            <w:r>
              <w:t>系统了解创意蛋糕肌理装饰、辅料装饰的市场应用场景与风格特点。熟练掌握各类肌理技法、表层装饰、辅料搭配的标准化操作流程。</w:t>
            </w:r>
          </w:p>
        </w:tc>
        <w:tc>
          <w:tcPr>
            <w:tcW w:w="1369" w:type="pct"/>
            <w:shd w:val="clear" w:color="auto" w:fill="auto"/>
            <w:vAlign w:val="center"/>
          </w:tcPr>
          <w:p w14:paraId="6FD7F796">
            <w:pPr>
              <w:rPr>
                <w:rFonts w:hint="eastAsia"/>
                <w:color w:val="000000"/>
                <w:lang w:val="en-US" w:eastAsia="zh-CN"/>
              </w:rPr>
            </w:pPr>
            <w:r>
              <w:t>能够熟练掌握各类蛋糕创意肌理制作技法。能够熟练掌握简易淋面、撒粉、糖珠、椰蓉等表层辅料装饰手法。</w:t>
            </w:r>
          </w:p>
        </w:tc>
        <w:tc>
          <w:tcPr>
            <w:tcW w:w="1378" w:type="pct"/>
            <w:shd w:val="clear" w:color="auto" w:fill="auto"/>
            <w:vAlign w:val="center"/>
          </w:tcPr>
          <w:p w14:paraId="4C6C7388">
            <w:pPr>
              <w:jc w:val="both"/>
              <w:rPr>
                <w:rFonts w:hint="eastAsia"/>
                <w:b w:val="0"/>
                <w:bCs w:val="0"/>
              </w:rPr>
            </w:pPr>
            <w:r>
              <w:t>树立简约高级装饰理念，细心打磨细节，恪守食品操作卫生规范。</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创意蛋糕装饰（一）：质感肌理与创意辅料装饰技法</w:t>
            </w:r>
          </w:p>
        </w:tc>
        <w:tc>
          <w:tcPr>
            <w:tcW w:w="1369" w:type="pct"/>
            <w:shd w:val="clear" w:color="auto" w:fill="auto"/>
            <w:vAlign w:val="center"/>
          </w:tcPr>
          <w:p w14:paraId="5C4662E8">
            <w:pPr>
              <w:rPr>
                <w:rFonts w:hint="eastAsia"/>
                <w:sz w:val="21"/>
                <w:szCs w:val="21"/>
                <w:lang w:val="en-US" w:eastAsia="zh-CN"/>
              </w:rPr>
            </w:pPr>
            <w:r>
              <w:t>系统了解创意蛋糕肌理装饰、辅料装饰的市场应用场景与风格特点。熟练掌握各类肌理技法、表层装饰、辅料搭配的标准化操作流程。</w:t>
            </w:r>
          </w:p>
        </w:tc>
        <w:tc>
          <w:tcPr>
            <w:tcW w:w="1369" w:type="pct"/>
            <w:shd w:val="clear" w:color="auto" w:fill="auto"/>
            <w:vAlign w:val="center"/>
          </w:tcPr>
          <w:p w14:paraId="6FD7F796">
            <w:pPr>
              <w:rPr>
                <w:rFonts w:hint="eastAsia"/>
                <w:color w:val="000000"/>
                <w:lang w:val="en-US" w:eastAsia="zh-CN"/>
              </w:rPr>
            </w:pPr>
            <w:r>
              <w:t>能够熟练掌握各类蛋糕创意肌理制作技法。能够熟练掌握简易淋面、撒粉、糖珠、椰蓉等表层辅料装饰手法。</w:t>
            </w:r>
          </w:p>
        </w:tc>
        <w:tc>
          <w:tcPr>
            <w:tcW w:w="1378" w:type="pct"/>
            <w:shd w:val="clear" w:color="auto" w:fill="auto"/>
            <w:vAlign w:val="center"/>
          </w:tcPr>
          <w:p w14:paraId="4C6C7388">
            <w:pPr>
              <w:jc w:val="both"/>
              <w:rPr>
                <w:rFonts w:hint="eastAsia"/>
                <w:b w:val="0"/>
                <w:bCs w:val="0"/>
              </w:rPr>
            </w:pPr>
            <w:r>
              <w:t>树立简约高级装饰理念，细心打磨细节，恪守食品操作卫生规范。</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创意蛋糕装饰（一）：质感肌理与创意辅料装饰技法</w:t>
            </w:r>
          </w:p>
        </w:tc>
        <w:tc>
          <w:tcPr>
            <w:tcW w:w="1369" w:type="pct"/>
            <w:shd w:val="clear" w:color="auto" w:fill="auto"/>
            <w:vAlign w:val="center"/>
          </w:tcPr>
          <w:p w14:paraId="5C4662E8">
            <w:pPr>
              <w:rPr>
                <w:rFonts w:hint="eastAsia"/>
                <w:sz w:val="21"/>
                <w:szCs w:val="21"/>
                <w:lang w:val="en-US" w:eastAsia="zh-CN"/>
              </w:rPr>
            </w:pPr>
            <w:r>
              <w:t>系统了解创意蛋糕肌理装饰、辅料装饰的市场应用场景与风格特点。熟练掌握各类肌理技法、表层装饰、辅料搭配的标准化操作流程。</w:t>
            </w:r>
          </w:p>
        </w:tc>
        <w:tc>
          <w:tcPr>
            <w:tcW w:w="1369" w:type="pct"/>
            <w:shd w:val="clear" w:color="auto" w:fill="auto"/>
            <w:vAlign w:val="center"/>
          </w:tcPr>
          <w:p w14:paraId="6FD7F796">
            <w:pPr>
              <w:rPr>
                <w:rFonts w:hint="eastAsia"/>
                <w:color w:val="000000"/>
                <w:lang w:val="en-US" w:eastAsia="zh-CN"/>
              </w:rPr>
            </w:pPr>
            <w:r>
              <w:t>能够熟练掌握各类蛋糕创意肌理制作技法。能够熟练掌握简易淋面、撒粉、糖珠、椰蓉等表层辅料装饰手法。</w:t>
            </w:r>
          </w:p>
        </w:tc>
        <w:tc>
          <w:tcPr>
            <w:tcW w:w="1378" w:type="pct"/>
            <w:shd w:val="clear" w:color="auto" w:fill="auto"/>
            <w:vAlign w:val="center"/>
          </w:tcPr>
          <w:p w14:paraId="4C6C7388">
            <w:pPr>
              <w:jc w:val="both"/>
              <w:rPr>
                <w:rFonts w:hint="eastAsia"/>
                <w:b w:val="0"/>
                <w:bCs w:val="0"/>
              </w:rPr>
            </w:pPr>
            <w:r>
              <w:t>树立简约高级装饰理念，细心打磨细节，恪守食品操作卫生规范。</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创意蛋糕装饰（二）：主题构图与完整成品综合创作</w:t>
            </w:r>
          </w:p>
        </w:tc>
        <w:tc>
          <w:tcPr>
            <w:tcW w:w="1369" w:type="pct"/>
            <w:shd w:val="clear" w:color="auto" w:fill="auto"/>
            <w:vAlign w:val="center"/>
          </w:tcPr>
          <w:p w14:paraId="5C4662E8">
            <w:pPr>
              <w:rPr>
                <w:rFonts w:hint="eastAsia"/>
                <w:sz w:val="21"/>
                <w:szCs w:val="21"/>
                <w:lang w:val="en-US" w:eastAsia="zh-CN"/>
              </w:rPr>
            </w:pPr>
            <w:r>
              <w:t>系统掌握创意蛋糕主题设计、整体构图、色彩搭配的基础理论。全面掌握多元装饰技法的融合应用原则。</w:t>
            </w:r>
          </w:p>
        </w:tc>
        <w:tc>
          <w:tcPr>
            <w:tcW w:w="1369" w:type="pct"/>
            <w:shd w:val="clear" w:color="auto" w:fill="auto"/>
            <w:vAlign w:val="center"/>
          </w:tcPr>
          <w:p w14:paraId="6FD7F796">
            <w:pPr>
              <w:rPr>
                <w:rFonts w:hint="eastAsia"/>
                <w:color w:val="000000"/>
                <w:lang w:val="en-US" w:eastAsia="zh-CN"/>
              </w:rPr>
            </w:pPr>
            <w:r>
              <w:t>能够熟练掌握创意蛋糕主题构图逻辑。能够独立完成从主题构思、色彩搭配、整体布局、分层装饰到细节修整的完整创意蛋糕成品创作。</w:t>
            </w:r>
          </w:p>
        </w:tc>
        <w:tc>
          <w:tcPr>
            <w:tcW w:w="1378" w:type="pct"/>
            <w:shd w:val="clear" w:color="auto" w:fill="auto"/>
            <w:vAlign w:val="center"/>
          </w:tcPr>
          <w:p w14:paraId="4C6C7388">
            <w:pPr>
              <w:jc w:val="both"/>
              <w:rPr>
                <w:rFonts w:hint="eastAsia"/>
                <w:b w:val="0"/>
                <w:bCs w:val="0"/>
              </w:rPr>
            </w:pPr>
            <w:r>
              <w:t>培养创新设计思维，秉持精益求精态度，塑造工匠精神。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裱花写字练习（一）：基础笔画与数字字母练习</w:t>
            </w:r>
          </w:p>
        </w:tc>
        <w:tc>
          <w:tcPr>
            <w:tcW w:w="1369" w:type="pct"/>
            <w:shd w:val="clear" w:color="auto" w:fill="auto"/>
            <w:vAlign w:val="center"/>
          </w:tcPr>
          <w:p w14:paraId="5C4662E8">
            <w:pPr>
              <w:rPr>
                <w:rFonts w:hint="eastAsia"/>
                <w:sz w:val="21"/>
                <w:szCs w:val="21"/>
                <w:lang w:val="en-US" w:eastAsia="zh-CN"/>
              </w:rPr>
            </w:pPr>
            <w:r>
              <w:t>熟练掌握基础笔画、数字、字母的书写运笔节奏、落笔、行笔、收笔技术要点。</w:t>
            </w:r>
          </w:p>
        </w:tc>
        <w:tc>
          <w:tcPr>
            <w:tcW w:w="1369" w:type="pct"/>
            <w:shd w:val="clear" w:color="auto" w:fill="auto"/>
            <w:vAlign w:val="center"/>
          </w:tcPr>
          <w:p w14:paraId="6FD7F796">
            <w:pPr>
              <w:rPr>
                <w:rFonts w:hint="eastAsia"/>
                <w:color w:val="000000"/>
                <w:lang w:val="en-US" w:eastAsia="zh-CN"/>
              </w:rPr>
            </w:pPr>
            <w:r>
              <w:t>能够规范完成直线、曲线、圆点、起收笔等裱花基础笔画。能够独立书写标准数字与大小写英文字母。</w:t>
            </w:r>
          </w:p>
        </w:tc>
        <w:tc>
          <w:tcPr>
            <w:tcW w:w="1378" w:type="pct"/>
            <w:shd w:val="clear" w:color="auto" w:fill="auto"/>
            <w:vAlign w:val="center"/>
          </w:tcPr>
          <w:p w14:paraId="4C6C7388">
            <w:pPr>
              <w:jc w:val="both"/>
              <w:rPr>
                <w:rFonts w:hint="eastAsia"/>
                <w:b w:val="0"/>
                <w:bCs w:val="0"/>
              </w:rPr>
            </w:pPr>
            <w:r>
              <w:t>培养专注耐心的实训态度，坚守规范标准，锤炼精益求精的工匠精神。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裱花写字练习（一）：基础笔画与数字字母练习</w:t>
            </w:r>
          </w:p>
        </w:tc>
        <w:tc>
          <w:tcPr>
            <w:tcW w:w="1369" w:type="pct"/>
            <w:shd w:val="clear" w:color="auto" w:fill="auto"/>
            <w:vAlign w:val="center"/>
          </w:tcPr>
          <w:p w14:paraId="5C4662E8">
            <w:pPr>
              <w:rPr>
                <w:rFonts w:hint="eastAsia"/>
                <w:sz w:val="21"/>
                <w:szCs w:val="21"/>
                <w:lang w:val="en-US" w:eastAsia="zh-CN"/>
              </w:rPr>
            </w:pPr>
            <w:r>
              <w:t>熟练掌握基础笔画、数字、字母的书写运笔节奏、落笔、行笔、收笔技术要点。</w:t>
            </w:r>
          </w:p>
        </w:tc>
        <w:tc>
          <w:tcPr>
            <w:tcW w:w="1369" w:type="pct"/>
            <w:shd w:val="clear" w:color="auto" w:fill="auto"/>
            <w:vAlign w:val="center"/>
          </w:tcPr>
          <w:p w14:paraId="6FD7F796">
            <w:pPr>
              <w:rPr>
                <w:rFonts w:hint="eastAsia"/>
                <w:color w:val="000000"/>
                <w:lang w:val="en-US" w:eastAsia="zh-CN"/>
              </w:rPr>
            </w:pPr>
            <w:r>
              <w:t>能够规范完成直线、曲线、圆点、起收笔等裱花基础笔画。能够独立书写标准数字与大小写英文字母。</w:t>
            </w:r>
          </w:p>
        </w:tc>
        <w:tc>
          <w:tcPr>
            <w:tcW w:w="1378" w:type="pct"/>
            <w:shd w:val="clear" w:color="auto" w:fill="auto"/>
            <w:vAlign w:val="center"/>
          </w:tcPr>
          <w:p w14:paraId="4C6C7388">
            <w:pPr>
              <w:jc w:val="both"/>
              <w:rPr>
                <w:rFonts w:hint="eastAsia"/>
                <w:b w:val="0"/>
                <w:bCs w:val="0"/>
              </w:rPr>
            </w:pPr>
            <w:r>
              <w:t>培养专注耐心的实训态度，坚守规范标准，锤炼精益求精的工匠精神。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裱花写字练习（一）：基础笔画与数字字母练习</w:t>
            </w:r>
          </w:p>
        </w:tc>
        <w:tc>
          <w:tcPr>
            <w:tcW w:w="1369" w:type="pct"/>
            <w:shd w:val="clear" w:color="auto" w:fill="auto"/>
            <w:vAlign w:val="center"/>
          </w:tcPr>
          <w:p w14:paraId="5C4662E8">
            <w:pPr>
              <w:rPr>
                <w:rFonts w:hint="eastAsia"/>
                <w:sz w:val="21"/>
                <w:szCs w:val="21"/>
                <w:lang w:val="en-US" w:eastAsia="zh-CN"/>
              </w:rPr>
            </w:pPr>
            <w:r>
              <w:t>熟练掌握基础笔画、数字、字母的书写运笔节奏、落笔、行笔、收笔技术要点。</w:t>
            </w:r>
          </w:p>
        </w:tc>
        <w:tc>
          <w:tcPr>
            <w:tcW w:w="1369" w:type="pct"/>
            <w:shd w:val="clear" w:color="auto" w:fill="auto"/>
            <w:vAlign w:val="center"/>
          </w:tcPr>
          <w:p w14:paraId="6FD7F796">
            <w:pPr>
              <w:rPr>
                <w:rFonts w:hint="eastAsia"/>
                <w:color w:val="000000"/>
                <w:lang w:val="en-US" w:eastAsia="zh-CN"/>
              </w:rPr>
            </w:pPr>
            <w:r>
              <w:t>能够规范完成直线、曲线、圆点、起收笔等裱花基础笔画。能够独立书写标准数字与大小写英文字母。</w:t>
            </w:r>
          </w:p>
        </w:tc>
        <w:tc>
          <w:tcPr>
            <w:tcW w:w="1378" w:type="pct"/>
            <w:shd w:val="clear" w:color="auto" w:fill="auto"/>
            <w:vAlign w:val="center"/>
          </w:tcPr>
          <w:p w14:paraId="4C6C7388">
            <w:pPr>
              <w:jc w:val="both"/>
              <w:rPr>
                <w:rFonts w:hint="eastAsia"/>
                <w:b w:val="0"/>
                <w:bCs w:val="0"/>
              </w:rPr>
            </w:pPr>
            <w:r>
              <w:t>培养专注耐心的实训态度，坚守规范标准，锤炼精益求精的工匠精神。</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裱花写字练习（二）：汉字排版与蛋糕落款实操</w:t>
            </w:r>
          </w:p>
        </w:tc>
        <w:tc>
          <w:tcPr>
            <w:tcW w:w="1369" w:type="pct"/>
            <w:shd w:val="clear" w:color="auto" w:fill="auto"/>
            <w:vAlign w:val="center"/>
          </w:tcPr>
          <w:p w14:paraId="5C4662E8">
            <w:pPr>
              <w:rPr>
                <w:rFonts w:hint="eastAsia"/>
                <w:sz w:val="21"/>
                <w:szCs w:val="21"/>
                <w:lang w:val="en-US" w:eastAsia="zh-CN"/>
              </w:rPr>
            </w:pPr>
            <w:r>
              <w:t>掌握裱花汉字书写的运笔规律、结构特点与笔画衔接要点。</w:t>
            </w:r>
          </w:p>
        </w:tc>
        <w:tc>
          <w:tcPr>
            <w:tcW w:w="1369" w:type="pct"/>
            <w:shd w:val="clear" w:color="auto" w:fill="auto"/>
            <w:vAlign w:val="center"/>
          </w:tcPr>
          <w:p w14:paraId="6FD7F796">
            <w:pPr>
              <w:rPr>
                <w:rFonts w:hint="eastAsia"/>
                <w:color w:val="000000"/>
                <w:lang w:val="en-US" w:eastAsia="zh-CN"/>
              </w:rPr>
            </w:pPr>
            <w:r>
              <w:t>能够熟练掌握裱花常用祝福汉字的笔画衔接、结构比例、转折收笔技巧。能够结合蛋糕平面、曲面完成立体落款实操。</w:t>
            </w:r>
          </w:p>
        </w:tc>
        <w:tc>
          <w:tcPr>
            <w:tcW w:w="1378" w:type="pct"/>
            <w:shd w:val="clear" w:color="auto" w:fill="auto"/>
            <w:vAlign w:val="center"/>
          </w:tcPr>
          <w:p w14:paraId="4C6C7388">
            <w:pPr>
              <w:jc w:val="both"/>
              <w:rPr>
                <w:rFonts w:hint="eastAsia"/>
                <w:b w:val="0"/>
                <w:bCs w:val="0"/>
              </w:rPr>
            </w:pPr>
            <w:r>
              <w:t>树立整体统筹创作思维，静心打磨细节，恪守食品操作卫生规范。</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裱花写字练习（二）：汉字排版与蛋糕落款实操</w:t>
            </w:r>
          </w:p>
        </w:tc>
        <w:tc>
          <w:tcPr>
            <w:tcW w:w="1369" w:type="pct"/>
            <w:shd w:val="clear" w:color="auto" w:fill="auto"/>
            <w:vAlign w:val="center"/>
          </w:tcPr>
          <w:p w14:paraId="5C4662E8">
            <w:pPr>
              <w:rPr>
                <w:rFonts w:hint="eastAsia"/>
                <w:sz w:val="21"/>
                <w:szCs w:val="21"/>
                <w:lang w:val="en-US" w:eastAsia="zh-CN"/>
              </w:rPr>
            </w:pPr>
            <w:r>
              <w:t>掌握裱花汉字书写的运笔规律、结构特点与笔画衔接要点。</w:t>
            </w:r>
          </w:p>
        </w:tc>
        <w:tc>
          <w:tcPr>
            <w:tcW w:w="1369" w:type="pct"/>
            <w:shd w:val="clear" w:color="auto" w:fill="auto"/>
            <w:vAlign w:val="center"/>
          </w:tcPr>
          <w:p w14:paraId="6FD7F796">
            <w:pPr>
              <w:rPr>
                <w:rFonts w:hint="eastAsia"/>
                <w:color w:val="000000"/>
                <w:lang w:val="en-US" w:eastAsia="zh-CN"/>
              </w:rPr>
            </w:pPr>
            <w:r>
              <w:t>能够熟练掌握裱花常用祝福汉字的笔画衔接、结构比例、转折收笔技巧。能够结合蛋糕平面、曲面完成立体落款实操。</w:t>
            </w:r>
          </w:p>
        </w:tc>
        <w:tc>
          <w:tcPr>
            <w:tcW w:w="1378" w:type="pct"/>
            <w:shd w:val="clear" w:color="auto" w:fill="auto"/>
            <w:vAlign w:val="center"/>
          </w:tcPr>
          <w:p w14:paraId="4C6C7388">
            <w:pPr>
              <w:jc w:val="both"/>
              <w:rPr>
                <w:rFonts w:hint="eastAsia"/>
                <w:b w:val="0"/>
                <w:bCs w:val="0"/>
              </w:rPr>
            </w:pPr>
            <w:r>
              <w:t>树立整体统筹创作思维，静心打磨细节，恪守食品操作卫生规范。</w:t>
            </w:r>
          </w:p>
        </w:tc>
      </w:tr>
      <w:tr w14:paraId="131C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3" w:type="pct"/>
            <w:shd w:val="clear" w:color="auto" w:fill="auto"/>
            <w:vAlign w:val="center"/>
          </w:tcPr>
          <w:p w14:paraId="6342DA23">
            <w:pPr>
              <w:spacing w:line="360" w:lineRule="auto"/>
              <w:jc w:val="center"/>
              <w:rPr>
                <w:rFonts w:hint="eastAsia" w:ascii="Times New Roman" w:hAnsi="Times New Roman" w:eastAsia="宋体" w:cs="Times New Roman"/>
                <w:b/>
                <w:sz w:val="18"/>
                <w:szCs w:val="18"/>
                <w:lang w:val="en-US" w:eastAsia="zh-CN"/>
              </w:rPr>
            </w:pPr>
            <w:r>
              <w:rPr>
                <w:rFonts w:hint="eastAsia" w:ascii="Times New Roman" w:hAnsi="Times New Roman" w:eastAsia="宋体" w:cs="Times New Roman"/>
                <w:b/>
                <w:sz w:val="21"/>
                <w:szCs w:val="21"/>
                <w:lang w:val="en-US" w:eastAsia="zh-CN"/>
              </w:rPr>
              <w:t>裱花写字练习（二）：汉字排版与蛋糕落款实操</w:t>
            </w:r>
          </w:p>
        </w:tc>
        <w:tc>
          <w:tcPr>
            <w:tcW w:w="1369" w:type="pct"/>
            <w:shd w:val="clear" w:color="auto" w:fill="auto"/>
            <w:vAlign w:val="center"/>
          </w:tcPr>
          <w:p w14:paraId="5C4662E8">
            <w:pPr>
              <w:rPr>
                <w:rFonts w:hint="eastAsia"/>
                <w:sz w:val="21"/>
                <w:szCs w:val="21"/>
                <w:lang w:val="en-US" w:eastAsia="zh-CN"/>
              </w:rPr>
            </w:pPr>
            <w:r>
              <w:t>掌握裱花汉字书写的运笔规律、结构特点与笔画衔接要点。</w:t>
            </w:r>
          </w:p>
        </w:tc>
        <w:tc>
          <w:tcPr>
            <w:tcW w:w="1369" w:type="pct"/>
            <w:shd w:val="clear" w:color="auto" w:fill="auto"/>
            <w:vAlign w:val="center"/>
          </w:tcPr>
          <w:p w14:paraId="6FD7F796">
            <w:pPr>
              <w:rPr>
                <w:rFonts w:hint="eastAsia"/>
                <w:color w:val="000000"/>
                <w:lang w:val="en-US" w:eastAsia="zh-CN"/>
              </w:rPr>
            </w:pPr>
            <w:r>
              <w:t>能够熟练掌握裱花常用祝福汉字的笔画衔接、结构比例、转折收笔技巧。能够结合蛋糕平面、曲面完成立体落款实操。</w:t>
            </w:r>
          </w:p>
        </w:tc>
        <w:tc>
          <w:tcPr>
            <w:tcW w:w="1378" w:type="pct"/>
            <w:shd w:val="clear" w:color="auto" w:fill="auto"/>
            <w:vAlign w:val="center"/>
          </w:tcPr>
          <w:p w14:paraId="4C6C7388">
            <w:pPr>
              <w:jc w:val="both"/>
              <w:rPr>
                <w:rFonts w:hint="eastAsia"/>
                <w:b w:val="0"/>
                <w:bCs w:val="0"/>
              </w:rPr>
            </w:pPr>
            <w:r>
              <w:t>树立整体统筹创作思维，静心打磨细节，恪守食品操作卫生规范。</w:t>
            </w:r>
          </w:p>
        </w:tc>
      </w:tr>
    </w:tbl>
    <w:p w14:paraId="308D647F">
      <w:pPr>
        <w:bidi w:val="0"/>
        <w:spacing w:line="360" w:lineRule="auto"/>
        <w:ind w:leftChars="200"/>
        <w:outlineLvl w:val="9"/>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六、教学实施与保障</w:t>
      </w:r>
    </w:p>
    <w:p w14:paraId="794F1071">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（一）教材及教学资源</w:t>
      </w:r>
    </w:p>
    <w:p w14:paraId="074C9EEA">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rPr>
        <w:t>主要教材：自编讲义。</w:t>
      </w:r>
    </w:p>
    <w:p w14:paraId="2A5A976F">
      <w:pPr>
        <w:spacing w:line="360" w:lineRule="auto"/>
        <w:ind w:firstLine="480" w:firstLineChars="200"/>
        <w:rPr>
          <w:rFonts w:hint="eastAsia" w:ascii="宋体" w:hAnsi="宋体" w:eastAsia="宋体" w:cs="宋体"/>
          <w:sz w:val="24"/>
        </w:rPr>
      </w:pPr>
      <w:r>
        <w:rPr>
          <w:rFonts w:hint="eastAsia" w:ascii="宋体" w:hAnsi="宋体" w:eastAsia="宋体" w:cs="宋体"/>
          <w:sz w:val="24"/>
        </w:rPr>
        <w:t>参考教材：</w:t>
      </w:r>
    </w:p>
    <w:p w14:paraId="4A57536B">
      <w:pPr>
        <w:spacing w:line="360" w:lineRule="auto"/>
        <w:ind w:firstLine="960" w:firstLineChars="400"/>
        <w:rPr>
          <w:rFonts w:hint="eastAsia" w:ascii="宋体" w:hAnsi="宋体" w:eastAsia="宋体" w:cs="宋体"/>
          <w:sz w:val="24"/>
          <w:lang w:eastAsia="zh-CN"/>
        </w:rPr>
      </w:pPr>
      <w:r>
        <w:rPr>
          <w:rFonts w:hint="eastAsia" w:ascii="宋体" w:hAnsi="宋体" w:cs="宋体"/>
          <w:sz w:val="24"/>
          <w:lang w:val="en-US" w:eastAsia="zh-CN"/>
        </w:rPr>
        <w:t>1、《蛋糕裱花工艺与实训》，李天乐、吴雷主编，机械工业出版社，2025 年出版。</w:t>
      </w:r>
    </w:p>
    <w:p w14:paraId="368C695D">
      <w:pPr>
        <w:spacing w:line="360" w:lineRule="auto"/>
        <w:ind w:firstLine="960" w:firstLineChars="400"/>
        <w:rPr>
          <w:rFonts w:hint="eastAsia" w:ascii="宋体" w:hAnsi="宋体" w:cs="宋体"/>
          <w:sz w:val="24"/>
          <w:szCs w:val="24"/>
          <w:lang w:eastAsia="zh-CN"/>
        </w:rPr>
      </w:pPr>
      <w:r>
        <w:rPr>
          <w:rFonts w:hint="eastAsia" w:ascii="宋体" w:hAnsi="宋体" w:eastAsia="宋体" w:cs="宋体"/>
          <w:sz w:val="24"/>
          <w:szCs w:val="24"/>
          <w:lang w:val="en-US" w:eastAsia="zh-CN"/>
        </w:rPr>
        <w:t>2、《蛋糕裱花教程（第 2 版）》，李玲主编，重庆大学出版社，2022 年出版。</w:t>
      </w:r>
    </w:p>
    <w:p w14:paraId="370861DA">
      <w:pPr>
        <w:spacing w:line="360" w:lineRule="auto"/>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网络参考资源：</w:t>
      </w:r>
    </w:p>
    <w:p w14:paraId="0ABC98FA">
      <w:pPr>
        <w:spacing w:line="360" w:lineRule="auto"/>
        <w:ind w:firstLine="960" w:firstLineChars="400"/>
        <w:rPr>
          <w:rFonts w:hint="default" w:ascii="宋体" w:hAnsi="宋体" w:cs="宋体"/>
          <w:sz w:val="24"/>
          <w:szCs w:val="24"/>
          <w:lang w:val="en-US" w:eastAsia="zh-CN"/>
        </w:rPr>
      </w:pPr>
      <w:r>
        <w:rPr>
          <w:rFonts w:ascii="宋体" w:hAnsi="宋体" w:eastAsia="宋体" w:cs="宋体"/>
          <w:sz w:val="24"/>
          <w:szCs w:val="24"/>
        </w:rPr>
        <w:t>欧米奇西点西餐教育官方教学资源平台：https://www.omick.cn/zhuanye/hb/</w:t>
      </w:r>
    </w:p>
    <w:p w14:paraId="443F3718">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（二）教学方法</w:t>
      </w:r>
    </w:p>
    <w:p w14:paraId="7C27C252">
      <w:pPr>
        <w:spacing w:line="360" w:lineRule="auto"/>
        <w:ind w:firstLine="480" w:firstLineChars="200"/>
        <w:rPr>
          <w:rFonts w:hint="eastAsia" w:ascii="宋体" w:hAnsi="宋体" w:eastAsia="宋体" w:cs="宋体"/>
          <w:sz w:val="24"/>
        </w:rPr>
      </w:pPr>
      <w:r>
        <w:rPr>
          <w:rFonts w:hint="eastAsia" w:ascii="宋体" w:hAnsi="宋体" w:eastAsia="宋体" w:cs="宋体"/>
          <w:sz w:val="24"/>
        </w:rPr>
        <w:t>本课程主要采用项目化教学，灵活运用多种教学方法和教学手段，如：直观演示法、练习法、小组讨论法、实物教学法等教学方法，利用多媒体、直播投屏、动画演示、视频、微课、教师示范、学生练习等教学手段。</w:t>
      </w:r>
    </w:p>
    <w:p w14:paraId="79C7D68E">
      <w:pPr>
        <w:bidi w:val="0"/>
        <w:spacing w:line="360" w:lineRule="auto"/>
        <w:ind w:leftChars="200"/>
        <w:outlineLvl w:val="9"/>
        <w:rPr>
          <w:rFonts w:hint="eastAsia" w:ascii="宋体" w:hAnsi="宋体" w:eastAsia="宋体" w:cs="宋体"/>
          <w:b/>
          <w:bCs/>
          <w:sz w:val="28"/>
          <w:szCs w:val="28"/>
          <w:lang w:val="en-US" w:eastAsia="zh-CN"/>
        </w:rPr>
      </w:pPr>
      <w:bookmarkStart w:id="4" w:name="_Toc319790199"/>
      <w:r>
        <w:rPr>
          <w:rFonts w:hint="eastAsia" w:ascii="宋体" w:hAnsi="宋体" w:eastAsia="宋体" w:cs="宋体"/>
          <w:b/>
          <w:bCs/>
          <w:sz w:val="28"/>
          <w:szCs w:val="28"/>
          <w:lang w:val="en-US" w:eastAsia="zh-CN"/>
        </w:rPr>
        <w:t>（三）师资及要求</w:t>
      </w:r>
      <w:bookmarkEnd w:id="4"/>
    </w:p>
    <w:p w14:paraId="4B5A0D96">
      <w:pPr>
        <w:spacing w:line="360" w:lineRule="auto"/>
        <w:ind w:firstLine="480" w:firstLineChars="200"/>
        <w:rPr>
          <w:rFonts w:hint="eastAsia" w:ascii="宋体" w:hAnsi="宋体" w:eastAsia="宋体" w:cs="宋体"/>
          <w:sz w:val="24"/>
          <w:lang w:val="en-US" w:eastAsia="zh-CN"/>
        </w:rPr>
      </w:pPr>
      <w:bookmarkStart w:id="5" w:name="_Toc319790200"/>
      <w:r>
        <w:rPr>
          <w:rFonts w:hint="eastAsia" w:ascii="宋体" w:hAnsi="宋体" w:eastAsia="宋体" w:cs="宋体"/>
          <w:sz w:val="24"/>
          <w:lang w:val="en-US" w:eastAsia="zh-CN"/>
        </w:rPr>
        <w:t>任课老师应具有双师素质，具有扎实的裱花理论知识，娴熟的裱花制作技能、一定的创新能力，还应具备高尚的师德，有一定的语言表达能力，课堂组织能力等。除了校内专任教师授课以外，还可以增设外聘教师，聘请餐饮企业的裱花大师、名师，甚至是民间能工巧匠等给学生授课。</w:t>
      </w:r>
    </w:p>
    <w:p w14:paraId="06C41EB3">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（四）教学环境</w:t>
      </w:r>
      <w:bookmarkEnd w:id="5"/>
      <w:bookmarkStart w:id="6" w:name="_Toc319790201"/>
    </w:p>
    <w:p w14:paraId="1D75FEC2">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应具备独立的裱花蛋糕制作实训室，满足实践教学训练，实训室应具备实践操作的功能，配备不锈钢操作台、冰箱、打蛋机、转盘、抹刀等基本设备与器具，保证裱花制作实训课程的正常开设。其次，联合校内教工餐厅、实习宾馆等实践锻炼资源开展课外实践项目。</w:t>
      </w:r>
    </w:p>
    <w:p w14:paraId="7BEE8159">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七、考核与评价</w:t>
      </w:r>
      <w:bookmarkEnd w:id="6"/>
    </w:p>
    <w:p w14:paraId="2BE55802">
      <w:pPr>
        <w:bidi w:val="0"/>
        <w:spacing w:line="360" w:lineRule="auto"/>
        <w:ind w:leftChars="200"/>
        <w:outlineLvl w:val="9"/>
        <w:rPr>
          <w:rFonts w:hint="eastAsia" w:ascii="宋体" w:hAnsi="宋体" w:eastAsia="宋体" w:cs="宋体"/>
          <w:b/>
          <w:bCs/>
          <w:sz w:val="28"/>
          <w:szCs w:val="28"/>
          <w:lang w:val="en-US" w:eastAsia="zh-CN"/>
        </w:rPr>
      </w:pPr>
      <w:bookmarkStart w:id="7" w:name="_Toc319790202"/>
      <w:r>
        <w:rPr>
          <w:rFonts w:hint="eastAsia" w:ascii="宋体" w:hAnsi="宋体" w:eastAsia="宋体" w:cs="宋体"/>
          <w:b/>
          <w:bCs/>
          <w:sz w:val="28"/>
          <w:szCs w:val="28"/>
          <w:lang w:val="en-US" w:eastAsia="zh-CN"/>
        </w:rPr>
        <w:t>（一）考核要求</w:t>
      </w:r>
    </w:p>
    <w:p w14:paraId="0FF1427D">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课程的学习考评分为过程性考核和结果性考核。过程性考核主要包括学习态度（出勤情况、课堂回答问题等），学习质量（课堂作业、课下作业），主要考核学生在课程教学过程中对知识和技能的掌握程度。在过程性考核中，分数主要来自于课堂表现和实践任务完成情况。</w:t>
      </w:r>
    </w:p>
    <w:p w14:paraId="3CCD8070">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本课程结果性考核为期末综合实践能力测试。</w:t>
      </w:r>
    </w:p>
    <w:p w14:paraId="1D55CD4E">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（二）考核内容</w:t>
      </w:r>
    </w:p>
    <w:p w14:paraId="39515CCE">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过程性考核50%和期末考核50%，过程性考核包括：考勤、职业规范20%、课堂实践成绩30%；期末考核为实践考试50%，进行综合考核评分。成绩组成见下表：</w:t>
      </w:r>
    </w:p>
    <w:tbl>
      <w:tblPr>
        <w:tblStyle w:val="13"/>
        <w:tblW w:w="4999" w:type="pct"/>
        <w:jc w:val="center"/>
        <w:tblLayout w:type="autofit"/>
        <w:tblCellMar>
          <w:top w:w="0" w:type="dxa"/>
          <w:left w:w="0" w:type="dxa"/>
          <w:bottom w:w="0" w:type="dxa"/>
          <w:right w:w="0" w:type="dxa"/>
        </w:tblCellMar>
      </w:tblPr>
      <w:tblGrid>
        <w:gridCol w:w="2930"/>
        <w:gridCol w:w="5106"/>
        <w:gridCol w:w="1889"/>
      </w:tblGrid>
      <w:tr w14:paraId="1D136DB6">
        <w:tblPrEx>
          <w:tblCellMar>
            <w:top w:w="0" w:type="dxa"/>
            <w:left w:w="0" w:type="dxa"/>
            <w:bottom w:w="0" w:type="dxa"/>
            <w:right w:w="0" w:type="dxa"/>
          </w:tblCellMar>
        </w:tblPrEx>
        <w:trPr>
          <w:trHeight w:val="273" w:hRule="atLeast"/>
          <w:jc w:val="center"/>
        </w:trPr>
        <w:tc>
          <w:tcPr>
            <w:tcW w:w="1476" w:type="pct"/>
            <w:tcBorders>
              <w:top w:val="single" w:color="000000" w:sz="8" w:space="0"/>
              <w:left w:val="single" w:color="000000" w:sz="8" w:space="0"/>
              <w:bottom w:val="single" w:color="auto" w:sz="4" w:space="0"/>
              <w:right w:val="single" w:color="000000" w:sz="8" w:space="0"/>
            </w:tcBorders>
            <w:noWrap w:val="0"/>
            <w:tcMar>
              <w:top w:w="72" w:type="dxa"/>
              <w:left w:w="144" w:type="dxa"/>
              <w:bottom w:w="72" w:type="dxa"/>
              <w:right w:w="144" w:type="dxa"/>
            </w:tcMar>
            <w:vAlign w:val="center"/>
          </w:tcPr>
          <w:p w14:paraId="3E11BC2A">
            <w:pPr>
              <w:keepNext w:val="0"/>
              <w:keepLines w:val="0"/>
              <w:widowControl/>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成绩组成及比例</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35EEFD9D">
            <w:pPr>
              <w:keepNext w:val="0"/>
              <w:keepLines w:val="0"/>
              <w:widowControl/>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具体考核形式</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5B2BB78C">
            <w:pPr>
              <w:keepNext w:val="0"/>
              <w:keepLines w:val="0"/>
              <w:widowControl/>
              <w:suppressLineNumbers w:val="0"/>
              <w:jc w:val="left"/>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比例</w:t>
            </w:r>
          </w:p>
        </w:tc>
      </w:tr>
      <w:tr w14:paraId="1B4AF47A">
        <w:tblPrEx>
          <w:tblCellMar>
            <w:top w:w="0" w:type="dxa"/>
            <w:left w:w="0" w:type="dxa"/>
            <w:bottom w:w="0" w:type="dxa"/>
            <w:right w:w="0" w:type="dxa"/>
          </w:tblCellMar>
        </w:tblPrEx>
        <w:trPr>
          <w:trHeight w:val="273" w:hRule="atLeast"/>
          <w:jc w:val="center"/>
        </w:trPr>
        <w:tc>
          <w:tcPr>
            <w:tcW w:w="1476" w:type="pct"/>
            <w:tcBorders>
              <w:top w:val="single" w:color="auto" w:sz="4"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1C4667D3">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过程性考核成绩（50%）</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21C1EA3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考勤、职业素养（规范）</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712F71FB">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20%</w:t>
            </w:r>
          </w:p>
        </w:tc>
      </w:tr>
      <w:tr w14:paraId="1B4AF47A">
        <w:tblPrEx>
          <w:tblCellMar>
            <w:top w:w="0" w:type="dxa"/>
            <w:left w:w="0" w:type="dxa"/>
            <w:bottom w:w="0" w:type="dxa"/>
            <w:right w:w="0" w:type="dxa"/>
          </w:tblCellMar>
        </w:tblPrEx>
        <w:trPr>
          <w:trHeight w:val="273" w:hRule="atLeast"/>
          <w:jc w:val="center"/>
        </w:trPr>
        <w:tc>
          <w:tcPr>
            <w:tcW w:w="1476" w:type="pct"/>
            <w:tcBorders>
              <w:top w:val="single" w:color="auto" w:sz="4"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1C4667D3">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过程性考核成绩（50%）</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21C1EA3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课堂实践考核</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712F71FB">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30%</w:t>
            </w:r>
          </w:p>
        </w:tc>
      </w:tr>
      <w:tr w14:paraId="1B4AF47A">
        <w:tblPrEx>
          <w:tblCellMar>
            <w:top w:w="0" w:type="dxa"/>
            <w:left w:w="0" w:type="dxa"/>
            <w:bottom w:w="0" w:type="dxa"/>
            <w:right w:w="0" w:type="dxa"/>
          </w:tblCellMar>
        </w:tblPrEx>
        <w:trPr>
          <w:trHeight w:val="273" w:hRule="atLeast"/>
          <w:jc w:val="center"/>
        </w:trPr>
        <w:tc>
          <w:tcPr>
            <w:tcW w:w="1476" w:type="pct"/>
            <w:tcBorders>
              <w:top w:val="single" w:color="auto" w:sz="4"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1C4667D3">
            <w:pPr>
              <w:spacing w:line="360" w:lineRule="auto"/>
              <w:jc w:val="both"/>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期末考试 （50%）</w:t>
            </w:r>
          </w:p>
        </w:tc>
        <w:tc>
          <w:tcPr>
            <w:tcW w:w="2572"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21C1EA37">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实践考试</w:t>
            </w:r>
          </w:p>
        </w:tc>
        <w:tc>
          <w:tcPr>
            <w:tcW w:w="951" w:type="pct"/>
            <w:tcBorders>
              <w:top w:val="single" w:color="000000" w:sz="8" w:space="0"/>
              <w:left w:val="single" w:color="000000" w:sz="8" w:space="0"/>
              <w:bottom w:val="single" w:color="000000" w:sz="8" w:space="0"/>
              <w:right w:val="single" w:color="000000" w:sz="8" w:space="0"/>
            </w:tcBorders>
            <w:noWrap w:val="0"/>
            <w:tcMar>
              <w:top w:w="72" w:type="dxa"/>
              <w:left w:w="144" w:type="dxa"/>
              <w:bottom w:w="72" w:type="dxa"/>
              <w:right w:w="144" w:type="dxa"/>
            </w:tcMar>
            <w:vAlign w:val="center"/>
          </w:tcPr>
          <w:p w14:paraId="712F71FB">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50%</w:t>
            </w:r>
          </w:p>
        </w:tc>
      </w:tr>
    </w:tbl>
    <w:p w14:paraId="4310691E">
      <w:pPr>
        <w:bidi w:val="0"/>
        <w:spacing w:line="360" w:lineRule="auto"/>
        <w:ind w:left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（三）考核评价样表</w:t>
      </w:r>
    </w:p>
    <w:p w14:paraId="3DD05F77">
      <w:pPr>
        <w:spacing w:line="360" w:lineRule="auto"/>
        <w:ind w:firstLine="482" w:firstLineChars="200"/>
        <w:jc w:val="center"/>
        <w:rPr>
          <w:rFonts w:hint="eastAsia" w:ascii="宋体" w:hAnsi="宋体" w:eastAsia="宋体" w:cs="宋体"/>
          <w:b/>
          <w:bCs/>
          <w:sz w:val="28"/>
          <w:szCs w:val="28"/>
          <w:lang w:val="en-US" w:eastAsia="zh-CN"/>
        </w:rPr>
      </w:pPr>
      <w:r>
        <w:rPr>
          <w:rFonts w:hint="eastAsia" w:ascii="宋体" w:hAnsi="宋体" w:eastAsia="宋体" w:cs="宋体"/>
          <w:b/>
          <w:bCs/>
          <w:sz w:val="24"/>
          <w:lang w:val="en-US" w:eastAsia="zh-CN"/>
        </w:rPr>
        <w:t>任务四：蛋糕抹胚成绩评价表</w:t>
      </w:r>
    </w:p>
    <w:tbl>
      <w:tblPr>
        <w:tblStyle w:val="13"/>
        <w:tblW w:w="500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auto"/>
        <w:tblLayout w:type="autofit"/>
        <w:tblCellMar>
          <w:top w:w="15" w:type="dxa"/>
          <w:left w:w="15" w:type="dxa"/>
          <w:bottom w:w="15" w:type="dxa"/>
          <w:right w:w="15" w:type="dxa"/>
        </w:tblCellMar>
      </w:tblPr>
      <w:tblGrid>
        <w:gridCol w:w="496"/>
        <w:gridCol w:w="745"/>
        <w:gridCol w:w="2318"/>
        <w:gridCol w:w="841"/>
        <w:gridCol w:w="3868"/>
        <w:gridCol w:w="1563"/>
      </w:tblGrid>
      <w:tr w14:paraId="2BB95CF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blHeader/>
        </w:trPr>
        <w:tc>
          <w:tcPr>
            <w:tcW w:w="0" w:type="auto"/>
            <w:tcBorders>
              <w:tl2br w:val="nil"/>
              <w:tr2bl w:val="nil"/>
            </w:tcBorders>
            <w:shd w:val="clear" w:color="auto" w:fill="auto"/>
            <w:tcMar>
              <w:top w:w="96" w:type="dxa"/>
              <w:left w:w="96" w:type="dxa"/>
              <w:bottom w:w="96" w:type="dxa"/>
              <w:right w:w="96" w:type="dxa"/>
            </w:tcMar>
            <w:vAlign w:val="center"/>
          </w:tcPr>
          <w:p w14:paraId="36AEAE21">
            <w:pPr>
              <w:keepNext w:val="0"/>
              <w:keepLines w:val="0"/>
              <w:widowControl/>
              <w:suppressLineNumbers w:val="0"/>
              <w:jc w:val="left"/>
              <w:rPr>
                <w:b/>
                <w:bCs/>
              </w:rPr>
            </w:pPr>
            <w:r>
              <w:rPr>
                <w:rFonts w:ascii="宋体" w:hAnsi="宋体" w:eastAsia="宋体" w:cs="宋体"/>
                <w:b/>
                <w:bCs/>
                <w:kern w:val="0"/>
                <w:sz w:val="24"/>
                <w:szCs w:val="24"/>
                <w:lang w:val="en-US" w:eastAsia="zh-CN" w:bidi="ar"/>
              </w:rPr>
              <w:t>序号</w:t>
            </w:r>
          </w:p>
        </w:tc>
        <w:tc>
          <w:tcPr>
            <w:tcW w:w="0" w:type="auto"/>
            <w:tcBorders>
              <w:tl2br w:val="nil"/>
              <w:tr2bl w:val="nil"/>
            </w:tcBorders>
            <w:shd w:val="clear" w:color="auto" w:fill="auto"/>
            <w:tcMar>
              <w:top w:w="96" w:type="dxa"/>
              <w:left w:w="96" w:type="dxa"/>
              <w:bottom w:w="96" w:type="dxa"/>
              <w:right w:w="96" w:type="dxa"/>
            </w:tcMar>
            <w:vAlign w:val="center"/>
          </w:tcPr>
          <w:p w14:paraId="18DBA14E">
            <w:pPr>
              <w:keepNext w:val="0"/>
              <w:keepLines w:val="0"/>
              <w:widowControl/>
              <w:suppressLineNumbers w:val="0"/>
              <w:jc w:val="left"/>
              <w:rPr>
                <w:b/>
                <w:bCs/>
              </w:rPr>
            </w:pPr>
            <w:r>
              <w:rPr>
                <w:rFonts w:ascii="宋体" w:hAnsi="宋体" w:eastAsia="宋体" w:cs="宋体"/>
                <w:b/>
                <w:bCs/>
                <w:kern w:val="0"/>
                <w:sz w:val="24"/>
                <w:szCs w:val="24"/>
                <w:lang w:val="en-US" w:eastAsia="zh-CN" w:bidi="ar"/>
              </w:rPr>
              <w:t>评价内容</w:t>
            </w:r>
          </w:p>
        </w:tc>
        <w:tc>
          <w:tcPr>
            <w:tcW w:w="1179" w:type="pct"/>
            <w:tcBorders>
              <w:tl2br w:val="nil"/>
              <w:tr2bl w:val="nil"/>
            </w:tcBorders>
            <w:shd w:val="clear" w:color="auto" w:fill="auto"/>
            <w:tcMar>
              <w:top w:w="96" w:type="dxa"/>
              <w:left w:w="96" w:type="dxa"/>
              <w:bottom w:w="96" w:type="dxa"/>
              <w:right w:w="96" w:type="dxa"/>
            </w:tcMar>
            <w:vAlign w:val="center"/>
          </w:tcPr>
          <w:p w14:paraId="4AAF0651">
            <w:pPr>
              <w:keepNext w:val="0"/>
              <w:keepLines w:val="0"/>
              <w:widowControl/>
              <w:suppressLineNumbers w:val="0"/>
              <w:jc w:val="left"/>
              <w:rPr>
                <w:b/>
                <w:bCs/>
              </w:rPr>
            </w:pPr>
            <w:r>
              <w:rPr>
                <w:rFonts w:ascii="宋体" w:hAnsi="宋体" w:eastAsia="宋体" w:cs="宋体"/>
                <w:b/>
                <w:bCs/>
                <w:kern w:val="0"/>
                <w:sz w:val="24"/>
                <w:szCs w:val="24"/>
                <w:lang w:val="en-US" w:eastAsia="zh-CN" w:bidi="ar"/>
              </w:rPr>
              <w:t>评价要点</w:t>
            </w:r>
          </w:p>
        </w:tc>
        <w:tc>
          <w:tcPr>
            <w:tcW w:w="428" w:type="pct"/>
            <w:tcBorders>
              <w:tl2br w:val="nil"/>
              <w:tr2bl w:val="nil"/>
            </w:tcBorders>
            <w:shd w:val="clear" w:color="auto" w:fill="auto"/>
            <w:tcMar>
              <w:top w:w="96" w:type="dxa"/>
              <w:left w:w="96" w:type="dxa"/>
              <w:bottom w:w="96" w:type="dxa"/>
              <w:right w:w="96" w:type="dxa"/>
            </w:tcMar>
            <w:vAlign w:val="center"/>
          </w:tcPr>
          <w:p w14:paraId="1D31537B">
            <w:pPr>
              <w:keepNext w:val="0"/>
              <w:keepLines w:val="0"/>
              <w:widowControl/>
              <w:suppressLineNumbers w:val="0"/>
              <w:jc w:val="left"/>
              <w:rPr>
                <w:b/>
                <w:bCs/>
              </w:rPr>
            </w:pPr>
            <w:r>
              <w:rPr>
                <w:rFonts w:ascii="宋体" w:hAnsi="宋体" w:eastAsia="宋体" w:cs="宋体"/>
                <w:b/>
                <w:bCs/>
                <w:kern w:val="0"/>
                <w:sz w:val="24"/>
                <w:szCs w:val="24"/>
                <w:lang w:val="en-US" w:eastAsia="zh-CN" w:bidi="ar"/>
              </w:rPr>
              <w:t>配分</w:t>
            </w:r>
          </w:p>
        </w:tc>
        <w:tc>
          <w:tcPr>
            <w:tcW w:w="0" w:type="auto"/>
            <w:tcBorders>
              <w:tl2br w:val="nil"/>
              <w:tr2bl w:val="nil"/>
            </w:tcBorders>
            <w:shd w:val="clear" w:color="auto" w:fill="auto"/>
            <w:tcMar>
              <w:top w:w="96" w:type="dxa"/>
              <w:left w:w="96" w:type="dxa"/>
              <w:bottom w:w="96" w:type="dxa"/>
              <w:right w:w="96" w:type="dxa"/>
            </w:tcMar>
            <w:vAlign w:val="center"/>
          </w:tcPr>
          <w:p w14:paraId="4BFBF93E">
            <w:pPr>
              <w:keepNext w:val="0"/>
              <w:keepLines w:val="0"/>
              <w:widowControl/>
              <w:suppressLineNumbers w:val="0"/>
              <w:jc w:val="left"/>
              <w:rPr>
                <w:b/>
                <w:bCs/>
              </w:rPr>
            </w:pPr>
            <w:r>
              <w:rPr>
                <w:rFonts w:ascii="宋体" w:hAnsi="宋体" w:eastAsia="宋体" w:cs="宋体"/>
                <w:b/>
                <w:bCs/>
                <w:kern w:val="0"/>
                <w:sz w:val="24"/>
                <w:szCs w:val="24"/>
                <w:lang w:val="en-US" w:eastAsia="zh-CN" w:bidi="ar"/>
              </w:rPr>
              <w:t>评价标准</w:t>
            </w:r>
          </w:p>
        </w:tc>
        <w:tc>
          <w:tcPr>
            <w:tcW w:w="0" w:type="auto"/>
            <w:tcBorders>
              <w:tl2br w:val="nil"/>
              <w:tr2bl w:val="nil"/>
            </w:tcBorders>
            <w:shd w:val="clear" w:color="auto" w:fill="auto"/>
            <w:tcMar>
              <w:top w:w="96" w:type="dxa"/>
              <w:left w:w="96" w:type="dxa"/>
              <w:bottom w:w="96" w:type="dxa"/>
              <w:right w:w="96" w:type="dxa"/>
            </w:tcMar>
            <w:vAlign w:val="center"/>
          </w:tcPr>
          <w:p w14:paraId="2BE6FB53">
            <w:pPr>
              <w:keepNext w:val="0"/>
              <w:keepLines w:val="0"/>
              <w:widowControl/>
              <w:suppressLineNumbers w:val="0"/>
              <w:jc w:val="left"/>
              <w:rPr>
                <w:b/>
                <w:bCs/>
              </w:rPr>
            </w:pPr>
            <w:r>
              <w:rPr>
                <w:rFonts w:ascii="宋体" w:hAnsi="宋体" w:eastAsia="宋体" w:cs="宋体"/>
                <w:b/>
                <w:bCs/>
                <w:kern w:val="0"/>
                <w:sz w:val="24"/>
                <w:szCs w:val="24"/>
                <w:lang w:val="en-US" w:eastAsia="zh-CN" w:bidi="ar"/>
              </w:rPr>
              <w:t>评价计分</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知识掌握情况</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掌握蛋糕抹胚的操作原理、奶油打发关键参数、抹胚流程和专业术语使用规则</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熟悉《西式面点师国家职业技能标准》中奶油蛋糕抹面的操作要求、要点和流程</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知识掌握情况</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掌握蛋糕抹胚的操作原理、奶油打发关键参数、抹胚流程和专业术语使用规则</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能准确说出不同状态奶油（打发程度、软硬度）对抹胚效果的影响及应对方法</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技能熟练度</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熟悉抹胚操作流程，动作规范熟练，成品效果判断准确</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（1）蛋糕胚预处理、奶油打发的准备流程规范，操作无遗漏，奶油打发状态达标（无油水分离、软硬适中）</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技能熟练度</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熟悉抹胚操作流程，动作规范熟练，成品效果判断准确</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（2）侧面抹胚动作标准，抹刀与转台角度控制合理，侧面垂直无鼓包、无凹陷，不露胚</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技能熟练度</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熟悉抹胚操作流程，动作规范熟练，成品效果判断准确</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（3）顶面抹胚动作正确，表面平整光滑，无明显刀痕、气泡，边缘与侧面过渡自然</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技能熟练度</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熟悉抹胚操作流程，动作规范熟练，成品效果判断准确</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（4）整体抹胚均匀度达标，奶油厚薄一致，成品呈标准圆柱状，无倾斜、变形</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技能熟练度</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熟悉抹胚操作流程，动作规范熟练，成品效果判断准确</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（5）能正确使用 “直角边”“毛边”“气泡坑”“奶油开裂” 等专业术语判断抹胚品质问题</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□10 □8 □6 □4 □2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（1）操作台、工具（抹刀、转台、刮刀等）摆放整齐，操作前后卫生清理到位</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（2）珍惜蛋糕胚、奶油等原料，操作中无大量浪费、污染原料的情况</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（3）实训态度端正，遵守操作规范，无违规操作、嬉戏打闹行为</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（4）实训记录详细工整，能准确记录操作时长、奶油打发参数、成品问题及改进方向</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（5）主动协助整理实训场地、工具，团结同学，乐于分享操作技巧</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□5 □4 □3 □2 □1 □0</w:t>
            </w:r>
          </w:p>
        </w:tc>
      </w:tr>
      <w:tr w14:paraId="415125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DAD7">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l2br w:val="nil"/>
              <w:tr2bl w:val="nil"/>
            </w:tcBorders>
            <w:shd w:val="clear" w:color="auto" w:fill="auto"/>
            <w:tcMar>
              <w:top w:w="96" w:type="dxa"/>
              <w:left w:w="96" w:type="dxa"/>
              <w:bottom w:w="96" w:type="dxa"/>
              <w:right w:w="96" w:type="dxa"/>
            </w:tcMar>
            <w:vAlign w:val="center"/>
          </w:tcPr>
          <w:p w14:paraId="6F87655C">
            <w:pPr>
              <w:keepNext w:val="0"/>
              <w:keepLines w:val="0"/>
              <w:widowControl/>
              <w:suppressLineNumbers w:val="0"/>
              <w:jc w:val="left"/>
            </w:pPr>
            <w:r>
              <w:rPr>
                <w:rFonts w:ascii="宋体" w:hAnsi="宋体" w:eastAsia="宋体" w:cs="宋体"/>
                <w:kern w:val="0"/>
                <w:sz w:val="24"/>
                <w:szCs w:val="24"/>
                <w:lang w:val="en-US" w:eastAsia="zh-CN" w:bidi="ar"/>
              </w:rPr>
              <w:t>职业素养</w:t>
            </w:r>
          </w:p>
        </w:tc>
        <w:tc>
          <w:tcPr>
            <w:tcW w:w="1179" w:type="pct"/>
            <w:tcBorders>
              <w:tl2br w:val="nil"/>
              <w:tr2bl w:val="nil"/>
            </w:tcBorders>
            <w:shd w:val="clear" w:color="auto" w:fill="auto"/>
            <w:tcMar>
              <w:top w:w="96" w:type="dxa"/>
              <w:left w:w="96" w:type="dxa"/>
              <w:bottom w:w="96" w:type="dxa"/>
              <w:right w:w="96" w:type="dxa"/>
            </w:tcMar>
            <w:vAlign w:val="center"/>
          </w:tcPr>
          <w:p w14:paraId="440DD44A">
            <w:pPr>
              <w:keepNext w:val="0"/>
              <w:keepLines w:val="0"/>
              <w:widowControl/>
              <w:suppressLineNumbers w:val="0"/>
              <w:jc w:val="left"/>
            </w:pPr>
            <w:r>
              <w:rPr>
                <w:rFonts w:ascii="宋体" w:hAnsi="宋体" w:eastAsia="宋体" w:cs="宋体"/>
                <w:kern w:val="0"/>
                <w:sz w:val="24"/>
                <w:szCs w:val="24"/>
                <w:lang w:val="en-US" w:eastAsia="zh-CN" w:bidi="ar"/>
              </w:rPr>
              <w:t>热爱劳动，严谨细致，注重卫生规范，具备安全与协作意识</w:t>
            </w:r>
          </w:p>
        </w:tc>
        <w:tc>
          <w:tcPr>
            <w:tcW w:w="428" w:type="pct"/>
            <w:tcBorders>
              <w:tl2br w:val="nil"/>
              <w:tr2bl w:val="nil"/>
            </w:tcBorders>
            <w:shd w:val="clear" w:color="auto" w:fill="auto"/>
            <w:tcMar>
              <w:top w:w="96" w:type="dxa"/>
              <w:left w:w="96" w:type="dxa"/>
              <w:bottom w:w="96" w:type="dxa"/>
              <w:right w:w="96" w:type="dxa"/>
            </w:tcMar>
            <w:vAlign w:val="center"/>
          </w:tcPr>
          <w:p w14:paraId="32E52358">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l2br w:val="nil"/>
              <w:tr2bl w:val="nil"/>
            </w:tcBorders>
            <w:shd w:val="clear" w:color="auto" w:fill="auto"/>
            <w:tcMar>
              <w:top w:w="96" w:type="dxa"/>
              <w:left w:w="96" w:type="dxa"/>
              <w:bottom w:w="96" w:type="dxa"/>
              <w:right w:w="96" w:type="dxa"/>
            </w:tcMar>
            <w:vAlign w:val="center"/>
          </w:tcPr>
          <w:p w14:paraId="7051B5A4">
            <w:pPr>
              <w:keepNext w:val="0"/>
              <w:keepLines w:val="0"/>
              <w:widowControl/>
              <w:suppressLineNumbers w:val="0"/>
              <w:jc w:val="left"/>
            </w:pPr>
            <w:r>
              <w:rPr>
                <w:rFonts w:ascii="宋体" w:hAnsi="宋体" w:eastAsia="宋体" w:cs="宋体"/>
                <w:kern w:val="0"/>
                <w:sz w:val="24"/>
                <w:szCs w:val="24"/>
                <w:lang w:val="en-US" w:eastAsia="zh-CN" w:bidi="ar"/>
              </w:rPr>
              <w:t>（6）操作全程遵守食品安全规范，佩戴手套、口罩，头发无外露，无违规触碰成品</w:t>
            </w:r>
          </w:p>
        </w:tc>
        <w:tc>
          <w:tcPr>
            <w:tcW w:w="0" w:type="auto"/>
            <w:tcBorders>
              <w:tl2br w:val="nil"/>
              <w:tr2bl w:val="nil"/>
            </w:tcBorders>
            <w:shd w:val="clear" w:color="auto" w:fill="auto"/>
            <w:tcMar>
              <w:top w:w="96" w:type="dxa"/>
              <w:left w:w="96" w:type="dxa"/>
              <w:bottom w:w="96" w:type="dxa"/>
              <w:right w:w="96" w:type="dxa"/>
            </w:tcMar>
            <w:vAlign w:val="center"/>
          </w:tcPr>
          <w:p w14:paraId="54E91573">
            <w:pPr>
              <w:keepNext w:val="0"/>
              <w:keepLines w:val="0"/>
              <w:widowControl/>
              <w:suppressLineNumbers w:val="0"/>
              <w:jc w:val="left"/>
            </w:pPr>
            <w:r>
              <w:rPr>
                <w:rFonts w:ascii="宋体" w:hAnsi="宋体" w:eastAsia="宋体" w:cs="宋体"/>
                <w:kern w:val="0"/>
                <w:sz w:val="24"/>
                <w:szCs w:val="24"/>
                <w:lang w:val="en-US" w:eastAsia="zh-CN" w:bidi="ar"/>
              </w:rPr>
              <w:t>□5 □4 □3 □2 □1 □0</w:t>
            </w:r>
          </w:p>
        </w:tc>
      </w:tr>
    </w:tbl>
    <w:p w14:paraId="14E54617">
      <w:pPr>
        <w:bidi w:val="0"/>
        <w:spacing w:line="360" w:lineRule="auto"/>
        <w:ind w:firstLine="562" w:firstLineChars="200"/>
        <w:outlineLvl w:val="9"/>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八、其它说明</w:t>
      </w:r>
      <w:bookmarkEnd w:id="7"/>
    </w:p>
    <w:p w14:paraId="6E43F604">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lang w:val="en-US" w:eastAsia="zh-CN"/>
        </w:rPr>
        <w:t>本课程标准由酒店管理与数字化运营专业教研室联合浙江世贸君澜大饭店共同开发。根据行业发展和专业人才培养方案修订要求，该课程标准使用3年左右进行修订。</w:t>
      </w:r>
    </w:p>
    <w:p w14:paraId="0A88D598">
      <w:pPr>
        <w:spacing w:line="360" w:lineRule="auto"/>
        <w:ind w:firstLine="480" w:firstLineChars="200"/>
        <w:jc w:val="right"/>
        <w:rPr>
          <w:rFonts w:hint="eastAsia" w:ascii="宋体" w:hAnsi="宋体" w:eastAsia="宋体" w:cs="宋体"/>
          <w:sz w:val="24"/>
          <w:lang w:val="en-US" w:eastAsia="zh-CN"/>
        </w:rPr>
      </w:pPr>
    </w:p>
    <w:p w14:paraId="5FA426E2">
      <w:pPr>
        <w:spacing w:line="360" w:lineRule="auto"/>
        <w:ind w:firstLine="480" w:firstLineChars="200"/>
        <w:jc w:val="right"/>
        <w:rPr>
          <w:rFonts w:hint="default" w:ascii="宋体" w:hAnsi="宋体" w:eastAsia="宋体" w:cs="宋体"/>
          <w:sz w:val="24"/>
          <w:lang w:val="en-US" w:eastAsia="zh-CN"/>
        </w:rPr>
      </w:pPr>
      <w:r>
        <w:rPr>
          <w:rFonts w:hint="eastAsia" w:ascii="宋体" w:hAnsi="宋体" w:eastAsia="宋体" w:cs="宋体"/>
          <w:sz w:val="24"/>
          <w:lang w:val="en-US" w:eastAsia="zh-CN"/>
        </w:rPr>
        <w:t>酒店管理与数字化运营教研室</w:t>
      </w:r>
    </w:p>
    <w:p w14:paraId="6FDF523E">
      <w:pPr>
        <w:wordWrap w:val="0"/>
        <w:spacing w:line="360" w:lineRule="auto"/>
        <w:ind w:firstLine="480" w:firstLineChars="200"/>
        <w:jc w:val="right"/>
        <w:rPr>
          <w:rFonts w:hint="default" w:ascii="宋体" w:hAnsi="宋体" w:eastAsia="宋体" w:cs="宋体"/>
          <w:sz w:val="24"/>
          <w:lang w:val="en-US" w:eastAsia="zh-CN"/>
        </w:rPr>
      </w:pPr>
      <w:r>
        <w:rPr>
          <w:rFonts w:hint="eastAsia" w:ascii="宋体" w:hAnsi="宋体" w:eastAsia="宋体" w:cs="宋体"/>
          <w:sz w:val="24"/>
          <w:lang w:val="en-US" w:eastAsia="zh-CN"/>
        </w:rPr>
        <w:t xml:space="preserve">2025.6.30   </w:t>
      </w:r>
    </w:p>
    <w:sectPr>
      <w:footerReference r:id="rId3" w:type="default"/>
      <w:pgSz w:w="11906" w:h="16838"/>
      <w:pgMar w:top="1276" w:right="1133" w:bottom="1276" w:left="1134"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2CDE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7B837A">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E7B837A">
                    <w:pPr>
                      <w:pStyle w:val="7"/>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9</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6"/>
    <w:multiLevelType w:val="multilevel"/>
    <w:tmpl w:val="00000026"/>
    <w:lvl w:ilvl="0" w:tentative="0">
      <w:start w:val="1"/>
      <w:numFmt w:val="chineseCountingThousand"/>
      <w:pStyle w:val="25"/>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D657D67"/>
    <w:multiLevelType w:val="multilevel"/>
    <w:tmpl w:val="6D657D67"/>
    <w:lvl w:ilvl="0" w:tentative="0">
      <w:start w:val="1"/>
      <w:numFmt w:val="bullet"/>
      <w:pStyle w:val="26"/>
      <w:lvlText w:val=""/>
      <w:lvlJc w:val="left"/>
      <w:pPr>
        <w:tabs>
          <w:tab w:val="left" w:pos="840"/>
        </w:tabs>
        <w:ind w:left="840" w:hanging="420"/>
      </w:pPr>
      <w:rPr>
        <w:rFonts w:hint="default" w:ascii="Wingdings" w:hAnsi="Wingdings"/>
        <w:b/>
        <w:bCs/>
        <w:kern w:val="44"/>
        <w:sz w:val="28"/>
      </w:rPr>
    </w:lvl>
    <w:lvl w:ilvl="1" w:tentative="0">
      <w:start w:val="1"/>
      <w:numFmt w:val="decimal"/>
      <w:lvlText w:val="%1.%2"/>
      <w:lvlJc w:val="left"/>
      <w:pPr>
        <w:tabs>
          <w:tab w:val="left" w:pos="987"/>
        </w:tabs>
        <w:ind w:left="987" w:hanging="567"/>
      </w:pPr>
      <w:rPr>
        <w:rFonts w:hint="eastAsia"/>
      </w:rPr>
    </w:lvl>
    <w:lvl w:ilvl="2" w:tentative="0">
      <w:start w:val="1"/>
      <w:numFmt w:val="decimal"/>
      <w:lvlText w:val="%1.%2.%3"/>
      <w:lvlJc w:val="left"/>
      <w:pPr>
        <w:tabs>
          <w:tab w:val="left" w:pos="1129"/>
        </w:tabs>
        <w:ind w:left="1129" w:hanging="709"/>
      </w:pPr>
      <w:rPr>
        <w:rFonts w:hint="eastAsia"/>
      </w:rPr>
    </w:lvl>
    <w:lvl w:ilvl="3" w:tentative="0">
      <w:start w:val="1"/>
      <w:numFmt w:val="decimal"/>
      <w:lvlText w:val="%1.%2.%3.%4."/>
      <w:lvlJc w:val="left"/>
      <w:pPr>
        <w:tabs>
          <w:tab w:val="left" w:pos="1271"/>
        </w:tabs>
        <w:ind w:left="1271" w:hanging="851"/>
      </w:pPr>
      <w:rPr>
        <w:rFonts w:hint="eastAsia"/>
      </w:rPr>
    </w:lvl>
    <w:lvl w:ilvl="4" w:tentative="0">
      <w:start w:val="1"/>
      <w:numFmt w:val="decimal"/>
      <w:lvlText w:val="%1.%2.%3.%4.%5."/>
      <w:lvlJc w:val="left"/>
      <w:pPr>
        <w:tabs>
          <w:tab w:val="left" w:pos="1412"/>
        </w:tabs>
        <w:ind w:left="1412" w:hanging="992"/>
      </w:pPr>
      <w:rPr>
        <w:rFonts w:hint="eastAsia"/>
      </w:rPr>
    </w:lvl>
    <w:lvl w:ilvl="5" w:tentative="0">
      <w:start w:val="1"/>
      <w:numFmt w:val="decimal"/>
      <w:lvlText w:val="%1.%2.%3.%4.%5.%6."/>
      <w:lvlJc w:val="left"/>
      <w:pPr>
        <w:tabs>
          <w:tab w:val="left" w:pos="1554"/>
        </w:tabs>
        <w:ind w:left="1554" w:hanging="1134"/>
      </w:pPr>
      <w:rPr>
        <w:rFonts w:hint="eastAsia"/>
      </w:rPr>
    </w:lvl>
    <w:lvl w:ilvl="6" w:tentative="0">
      <w:start w:val="1"/>
      <w:numFmt w:val="decimal"/>
      <w:lvlText w:val="%1.%2.%3.%4.%5.%6.%7."/>
      <w:lvlJc w:val="left"/>
      <w:pPr>
        <w:tabs>
          <w:tab w:val="left" w:pos="1696"/>
        </w:tabs>
        <w:ind w:left="1696" w:hanging="1276"/>
      </w:pPr>
      <w:rPr>
        <w:rFonts w:hint="eastAsia"/>
      </w:rPr>
    </w:lvl>
    <w:lvl w:ilvl="7" w:tentative="0">
      <w:start w:val="1"/>
      <w:numFmt w:val="decimal"/>
      <w:lvlText w:val="%1.%2.%3.%4.%5.%6.%7.%8."/>
      <w:lvlJc w:val="left"/>
      <w:pPr>
        <w:tabs>
          <w:tab w:val="left" w:pos="1838"/>
        </w:tabs>
        <w:ind w:left="1838" w:hanging="1418"/>
      </w:pPr>
      <w:rPr>
        <w:rFonts w:hint="eastAsia"/>
      </w:rPr>
    </w:lvl>
    <w:lvl w:ilvl="8" w:tentative="0">
      <w:start w:val="1"/>
      <w:numFmt w:val="decimal"/>
      <w:lvlText w:val="%1.%2.%3.%4.%5.%6.%7.%8.%9."/>
      <w:lvlJc w:val="left"/>
      <w:pPr>
        <w:tabs>
          <w:tab w:val="left" w:pos="1979"/>
        </w:tabs>
        <w:ind w:left="1979" w:hanging="1559"/>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MzdkZDVkMGJkM2I1NGJlMzQ2OTk1OGNkZGVkOGMifQ=="/>
    <w:docVar w:name="KSO_WPS_MARK_KEY" w:val="fe0b78bb-d3a7-4153-8a04-709174c12448"/>
  </w:docVars>
  <w:rsids>
    <w:rsidRoot w:val="009463FA"/>
    <w:rsid w:val="000014CB"/>
    <w:rsid w:val="000104D0"/>
    <w:rsid w:val="00016A07"/>
    <w:rsid w:val="00017A53"/>
    <w:rsid w:val="00032513"/>
    <w:rsid w:val="000346E7"/>
    <w:rsid w:val="00057A57"/>
    <w:rsid w:val="000757A7"/>
    <w:rsid w:val="00097211"/>
    <w:rsid w:val="000A1768"/>
    <w:rsid w:val="000A4631"/>
    <w:rsid w:val="000C49B7"/>
    <w:rsid w:val="000E57BB"/>
    <w:rsid w:val="000E5E55"/>
    <w:rsid w:val="000E6605"/>
    <w:rsid w:val="001003A7"/>
    <w:rsid w:val="00147FF0"/>
    <w:rsid w:val="001509BF"/>
    <w:rsid w:val="00150C22"/>
    <w:rsid w:val="00152E0C"/>
    <w:rsid w:val="0015389C"/>
    <w:rsid w:val="00175A86"/>
    <w:rsid w:val="00175CB4"/>
    <w:rsid w:val="00183425"/>
    <w:rsid w:val="001D354C"/>
    <w:rsid w:val="001D44F2"/>
    <w:rsid w:val="001E0C3E"/>
    <w:rsid w:val="001E4073"/>
    <w:rsid w:val="001E50DA"/>
    <w:rsid w:val="001F5455"/>
    <w:rsid w:val="00200448"/>
    <w:rsid w:val="00203F1E"/>
    <w:rsid w:val="00206F41"/>
    <w:rsid w:val="00223818"/>
    <w:rsid w:val="0023156F"/>
    <w:rsid w:val="00246056"/>
    <w:rsid w:val="0025014C"/>
    <w:rsid w:val="002776E7"/>
    <w:rsid w:val="002947CC"/>
    <w:rsid w:val="002A15D0"/>
    <w:rsid w:val="002A3F64"/>
    <w:rsid w:val="002A7A2C"/>
    <w:rsid w:val="002B0E7E"/>
    <w:rsid w:val="002B4745"/>
    <w:rsid w:val="002B4CEA"/>
    <w:rsid w:val="002C7B98"/>
    <w:rsid w:val="002D4F4D"/>
    <w:rsid w:val="002D5F36"/>
    <w:rsid w:val="002E0581"/>
    <w:rsid w:val="002F42FC"/>
    <w:rsid w:val="002F691C"/>
    <w:rsid w:val="0030487F"/>
    <w:rsid w:val="003061BF"/>
    <w:rsid w:val="003143CB"/>
    <w:rsid w:val="00345897"/>
    <w:rsid w:val="003663E4"/>
    <w:rsid w:val="00370300"/>
    <w:rsid w:val="00383E67"/>
    <w:rsid w:val="003A2E99"/>
    <w:rsid w:val="003A5A8A"/>
    <w:rsid w:val="003B6B69"/>
    <w:rsid w:val="003C3080"/>
    <w:rsid w:val="003C4DC5"/>
    <w:rsid w:val="003F50D5"/>
    <w:rsid w:val="004062B2"/>
    <w:rsid w:val="00416153"/>
    <w:rsid w:val="00443261"/>
    <w:rsid w:val="00465CA6"/>
    <w:rsid w:val="004733D2"/>
    <w:rsid w:val="00492F01"/>
    <w:rsid w:val="00494959"/>
    <w:rsid w:val="004963CF"/>
    <w:rsid w:val="004A2177"/>
    <w:rsid w:val="004A65EE"/>
    <w:rsid w:val="004B3506"/>
    <w:rsid w:val="004B66B9"/>
    <w:rsid w:val="004C6C5D"/>
    <w:rsid w:val="004D0CB9"/>
    <w:rsid w:val="004E37F2"/>
    <w:rsid w:val="00522D53"/>
    <w:rsid w:val="005255DA"/>
    <w:rsid w:val="005262DF"/>
    <w:rsid w:val="00534AED"/>
    <w:rsid w:val="00536567"/>
    <w:rsid w:val="005462B6"/>
    <w:rsid w:val="00546564"/>
    <w:rsid w:val="00570A76"/>
    <w:rsid w:val="00592CAD"/>
    <w:rsid w:val="005A00B8"/>
    <w:rsid w:val="005B5B4A"/>
    <w:rsid w:val="005F0F19"/>
    <w:rsid w:val="005F2B27"/>
    <w:rsid w:val="005F5A5D"/>
    <w:rsid w:val="00600DE0"/>
    <w:rsid w:val="00650772"/>
    <w:rsid w:val="00651203"/>
    <w:rsid w:val="00653727"/>
    <w:rsid w:val="006563B1"/>
    <w:rsid w:val="00661093"/>
    <w:rsid w:val="00665114"/>
    <w:rsid w:val="0066625D"/>
    <w:rsid w:val="00666AC9"/>
    <w:rsid w:val="006B5E9A"/>
    <w:rsid w:val="006D288E"/>
    <w:rsid w:val="006D6E28"/>
    <w:rsid w:val="006D73E1"/>
    <w:rsid w:val="006D7AA9"/>
    <w:rsid w:val="006E6AFB"/>
    <w:rsid w:val="006F0CDF"/>
    <w:rsid w:val="00734292"/>
    <w:rsid w:val="0073697A"/>
    <w:rsid w:val="00751AFE"/>
    <w:rsid w:val="00773CF9"/>
    <w:rsid w:val="0078465C"/>
    <w:rsid w:val="00785C85"/>
    <w:rsid w:val="007A6EBD"/>
    <w:rsid w:val="007C4CAF"/>
    <w:rsid w:val="007E13BC"/>
    <w:rsid w:val="007E2EDE"/>
    <w:rsid w:val="007E436E"/>
    <w:rsid w:val="007E6903"/>
    <w:rsid w:val="007F000E"/>
    <w:rsid w:val="007F6417"/>
    <w:rsid w:val="00801C22"/>
    <w:rsid w:val="00816064"/>
    <w:rsid w:val="00824C98"/>
    <w:rsid w:val="0083023B"/>
    <w:rsid w:val="00834275"/>
    <w:rsid w:val="0084151E"/>
    <w:rsid w:val="008470C1"/>
    <w:rsid w:val="00861ABC"/>
    <w:rsid w:val="00871B2B"/>
    <w:rsid w:val="00887A3F"/>
    <w:rsid w:val="008A1694"/>
    <w:rsid w:val="008A5F9F"/>
    <w:rsid w:val="008B1B59"/>
    <w:rsid w:val="008B3050"/>
    <w:rsid w:val="008C054A"/>
    <w:rsid w:val="008D3A7A"/>
    <w:rsid w:val="008F75C4"/>
    <w:rsid w:val="00902669"/>
    <w:rsid w:val="009105B1"/>
    <w:rsid w:val="009316AD"/>
    <w:rsid w:val="0093660A"/>
    <w:rsid w:val="00940729"/>
    <w:rsid w:val="0094353E"/>
    <w:rsid w:val="00943FE5"/>
    <w:rsid w:val="009463FA"/>
    <w:rsid w:val="00961F46"/>
    <w:rsid w:val="00962D55"/>
    <w:rsid w:val="00963820"/>
    <w:rsid w:val="00981996"/>
    <w:rsid w:val="00993A93"/>
    <w:rsid w:val="009A3812"/>
    <w:rsid w:val="009A3AA2"/>
    <w:rsid w:val="009C48B3"/>
    <w:rsid w:val="009C532E"/>
    <w:rsid w:val="009C58EC"/>
    <w:rsid w:val="009D3A96"/>
    <w:rsid w:val="009E1987"/>
    <w:rsid w:val="009F6BF9"/>
    <w:rsid w:val="00A07BC7"/>
    <w:rsid w:val="00A301C2"/>
    <w:rsid w:val="00A36334"/>
    <w:rsid w:val="00A365BD"/>
    <w:rsid w:val="00A36F24"/>
    <w:rsid w:val="00A40F77"/>
    <w:rsid w:val="00A75225"/>
    <w:rsid w:val="00A84261"/>
    <w:rsid w:val="00AA2E92"/>
    <w:rsid w:val="00AA3245"/>
    <w:rsid w:val="00AA5AEB"/>
    <w:rsid w:val="00AC1635"/>
    <w:rsid w:val="00B27F1F"/>
    <w:rsid w:val="00B45C0F"/>
    <w:rsid w:val="00B464B2"/>
    <w:rsid w:val="00B56793"/>
    <w:rsid w:val="00BA0B74"/>
    <w:rsid w:val="00BA2C4B"/>
    <w:rsid w:val="00BA5DD9"/>
    <w:rsid w:val="00BB7B18"/>
    <w:rsid w:val="00BF52CA"/>
    <w:rsid w:val="00C12C55"/>
    <w:rsid w:val="00C15069"/>
    <w:rsid w:val="00C34989"/>
    <w:rsid w:val="00C368A5"/>
    <w:rsid w:val="00C51641"/>
    <w:rsid w:val="00C63890"/>
    <w:rsid w:val="00C756CA"/>
    <w:rsid w:val="00C76FA7"/>
    <w:rsid w:val="00C800E5"/>
    <w:rsid w:val="00C83610"/>
    <w:rsid w:val="00C8395E"/>
    <w:rsid w:val="00C8697A"/>
    <w:rsid w:val="00CA0823"/>
    <w:rsid w:val="00CB5CD3"/>
    <w:rsid w:val="00CC3D77"/>
    <w:rsid w:val="00CC3E5D"/>
    <w:rsid w:val="00CD29EB"/>
    <w:rsid w:val="00CD2FB0"/>
    <w:rsid w:val="00CE0D30"/>
    <w:rsid w:val="00D00977"/>
    <w:rsid w:val="00D13746"/>
    <w:rsid w:val="00D24F9C"/>
    <w:rsid w:val="00D2728A"/>
    <w:rsid w:val="00D27B97"/>
    <w:rsid w:val="00D318E4"/>
    <w:rsid w:val="00D3193F"/>
    <w:rsid w:val="00D45048"/>
    <w:rsid w:val="00D46722"/>
    <w:rsid w:val="00D60216"/>
    <w:rsid w:val="00D6680B"/>
    <w:rsid w:val="00D74A21"/>
    <w:rsid w:val="00D82DDE"/>
    <w:rsid w:val="00D85010"/>
    <w:rsid w:val="00D85DD8"/>
    <w:rsid w:val="00DA2AFC"/>
    <w:rsid w:val="00DA7A88"/>
    <w:rsid w:val="00DC286B"/>
    <w:rsid w:val="00DD0305"/>
    <w:rsid w:val="00DE32FD"/>
    <w:rsid w:val="00DE53B1"/>
    <w:rsid w:val="00E22B92"/>
    <w:rsid w:val="00E3419F"/>
    <w:rsid w:val="00E40750"/>
    <w:rsid w:val="00E55AD3"/>
    <w:rsid w:val="00E60723"/>
    <w:rsid w:val="00E66B3D"/>
    <w:rsid w:val="00E77007"/>
    <w:rsid w:val="00E80F2C"/>
    <w:rsid w:val="00E92F1B"/>
    <w:rsid w:val="00E97C8C"/>
    <w:rsid w:val="00EB0454"/>
    <w:rsid w:val="00EB44F9"/>
    <w:rsid w:val="00EC548B"/>
    <w:rsid w:val="00EC66D1"/>
    <w:rsid w:val="00EE6BE4"/>
    <w:rsid w:val="00EF1FD5"/>
    <w:rsid w:val="00EF71AA"/>
    <w:rsid w:val="00F035C8"/>
    <w:rsid w:val="00F03F2D"/>
    <w:rsid w:val="00F112B6"/>
    <w:rsid w:val="00F5260D"/>
    <w:rsid w:val="00F70751"/>
    <w:rsid w:val="00F73A4D"/>
    <w:rsid w:val="00F82A6B"/>
    <w:rsid w:val="00FA1789"/>
    <w:rsid w:val="00FB23C6"/>
    <w:rsid w:val="00FB30A5"/>
    <w:rsid w:val="00FD77D4"/>
    <w:rsid w:val="00FF0FE2"/>
    <w:rsid w:val="00FF2B98"/>
    <w:rsid w:val="00FF61CB"/>
    <w:rsid w:val="053055AE"/>
    <w:rsid w:val="0613227B"/>
    <w:rsid w:val="0F7663FE"/>
    <w:rsid w:val="17947974"/>
    <w:rsid w:val="198A6011"/>
    <w:rsid w:val="1C784846"/>
    <w:rsid w:val="1C9B5A0D"/>
    <w:rsid w:val="1DFD0BB6"/>
    <w:rsid w:val="1F8C24A9"/>
    <w:rsid w:val="24F5112A"/>
    <w:rsid w:val="27744EBE"/>
    <w:rsid w:val="2CD904B7"/>
    <w:rsid w:val="2D426ED6"/>
    <w:rsid w:val="330D04AB"/>
    <w:rsid w:val="35515E31"/>
    <w:rsid w:val="373215BB"/>
    <w:rsid w:val="3AFF788F"/>
    <w:rsid w:val="3BAE5810"/>
    <w:rsid w:val="3D9D1CFA"/>
    <w:rsid w:val="3E5B3966"/>
    <w:rsid w:val="42E5528F"/>
    <w:rsid w:val="42FA1B8D"/>
    <w:rsid w:val="437E4E0D"/>
    <w:rsid w:val="464358DF"/>
    <w:rsid w:val="46875E92"/>
    <w:rsid w:val="4E317B21"/>
    <w:rsid w:val="4FD3457A"/>
    <w:rsid w:val="532E40D4"/>
    <w:rsid w:val="540608E6"/>
    <w:rsid w:val="54E60FF2"/>
    <w:rsid w:val="56DA0916"/>
    <w:rsid w:val="59C41108"/>
    <w:rsid w:val="5B7A75EC"/>
    <w:rsid w:val="5C440B05"/>
    <w:rsid w:val="64654C7D"/>
    <w:rsid w:val="65053938"/>
    <w:rsid w:val="671E69E6"/>
    <w:rsid w:val="69BC7C85"/>
    <w:rsid w:val="6C0C1634"/>
    <w:rsid w:val="6E52254D"/>
    <w:rsid w:val="70785D38"/>
    <w:rsid w:val="70F84B90"/>
    <w:rsid w:val="73E57241"/>
    <w:rsid w:val="7AB66A52"/>
    <w:rsid w:val="7F2C70F8"/>
    <w:rsid w:val="83B7567A"/>
    <w:rsid w:val="B2EE807E"/>
    <w:rsid w:val="FFFC4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6" w:lineRule="auto"/>
      <w:outlineLvl w:val="0"/>
    </w:pPr>
    <w:rPr>
      <w:rFonts w:ascii="Calibri" w:hAnsi="Calibri"/>
      <w:b/>
      <w:kern w:val="44"/>
      <w:sz w:val="44"/>
      <w:szCs w:val="2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semiHidden/>
    <w:qFormat/>
    <w:uiPriority w:val="0"/>
    <w:pPr>
      <w:jc w:val="left"/>
    </w:pPr>
  </w:style>
  <w:style w:type="paragraph" w:styleId="5">
    <w:name w:val="Body Text"/>
    <w:basedOn w:val="1"/>
    <w:qFormat/>
    <w:uiPriority w:val="0"/>
    <w:pPr>
      <w:spacing w:after="120"/>
    </w:pPr>
  </w:style>
  <w:style w:type="paragraph" w:styleId="6">
    <w:name w:val="Balloon Text"/>
    <w:basedOn w:val="1"/>
    <w:semiHidden/>
    <w:qFormat/>
    <w:uiPriority w:val="0"/>
    <w:rPr>
      <w:sz w:val="18"/>
      <w:szCs w:val="18"/>
    </w:rPr>
  </w:style>
  <w:style w:type="paragraph" w:styleId="7">
    <w:name w:val="footer"/>
    <w:basedOn w:val="1"/>
    <w:link w:val="20"/>
    <w:qFormat/>
    <w:uiPriority w:val="0"/>
    <w:pPr>
      <w:tabs>
        <w:tab w:val="center" w:pos="4153"/>
        <w:tab w:val="right" w:pos="8306"/>
      </w:tabs>
      <w:snapToGrid w:val="0"/>
      <w:jc w:val="left"/>
    </w:pPr>
    <w:rPr>
      <w:sz w:val="18"/>
      <w:szCs w:val="18"/>
    </w:rPr>
  </w:style>
  <w:style w:type="paragraph" w:styleId="8">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2">
    <w:name w:val="annotation subject"/>
    <w:basedOn w:val="4"/>
    <w:next w:val="4"/>
    <w:semiHidden/>
    <w:qFormat/>
    <w:uiPriority w:val="0"/>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qFormat/>
    <w:uiPriority w:val="0"/>
    <w:rPr>
      <w:color w:val="0000FF"/>
      <w:u w:val="single"/>
    </w:rPr>
  </w:style>
  <w:style w:type="character" w:styleId="18">
    <w:name w:val="annotation reference"/>
    <w:semiHidden/>
    <w:qFormat/>
    <w:uiPriority w:val="0"/>
    <w:rPr>
      <w:sz w:val="21"/>
      <w:szCs w:val="21"/>
    </w:rPr>
  </w:style>
  <w:style w:type="character" w:customStyle="1" w:styleId="19">
    <w:name w:val="标题 1 字符"/>
    <w:link w:val="2"/>
    <w:qFormat/>
    <w:uiPriority w:val="0"/>
    <w:rPr>
      <w:rFonts w:ascii="Calibri" w:hAnsi="Calibri" w:eastAsia="宋体"/>
      <w:b/>
      <w:kern w:val="44"/>
      <w:sz w:val="44"/>
      <w:lang w:val="en-US" w:eastAsia="zh-CN" w:bidi="ar-SA"/>
    </w:rPr>
  </w:style>
  <w:style w:type="character" w:customStyle="1" w:styleId="20">
    <w:name w:val="页脚 字符"/>
    <w:link w:val="7"/>
    <w:qFormat/>
    <w:uiPriority w:val="0"/>
    <w:rPr>
      <w:kern w:val="2"/>
      <w:sz w:val="18"/>
      <w:szCs w:val="18"/>
    </w:rPr>
  </w:style>
  <w:style w:type="character" w:customStyle="1" w:styleId="21">
    <w:name w:val="页眉 字符"/>
    <w:link w:val="8"/>
    <w:qFormat/>
    <w:uiPriority w:val="0"/>
    <w:rPr>
      <w:kern w:val="2"/>
      <w:sz w:val="18"/>
      <w:szCs w:val="18"/>
    </w:rPr>
  </w:style>
  <w:style w:type="character" w:customStyle="1" w:styleId="22">
    <w:name w:val="==注释== Char"/>
    <w:link w:val="23"/>
    <w:qFormat/>
    <w:uiPriority w:val="0"/>
    <w:rPr>
      <w:rFonts w:ascii="宋体" w:hAnsi="宋体" w:eastAsia="宋体"/>
      <w:lang w:bidi="ar-SA"/>
    </w:rPr>
  </w:style>
  <w:style w:type="paragraph" w:customStyle="1" w:styleId="23">
    <w:name w:val="==注释=="/>
    <w:basedOn w:val="1"/>
    <w:link w:val="22"/>
    <w:qFormat/>
    <w:uiPriority w:val="0"/>
    <w:rPr>
      <w:rFonts w:ascii="宋体" w:hAnsi="宋体"/>
      <w:kern w:val="0"/>
      <w:sz w:val="20"/>
      <w:szCs w:val="20"/>
    </w:rPr>
  </w:style>
  <w:style w:type="character" w:customStyle="1" w:styleId="24">
    <w:name w:val="==编号==  一 Char"/>
    <w:link w:val="25"/>
    <w:qFormat/>
    <w:uiPriority w:val="0"/>
    <w:rPr>
      <w:rFonts w:ascii="微软雅黑" w:hAnsi="微软雅黑" w:eastAsia="微软雅黑"/>
      <w:b/>
      <w:kern w:val="2"/>
      <w:sz w:val="24"/>
      <w:szCs w:val="22"/>
      <w:lang w:val="en-US" w:eastAsia="zh-CN" w:bidi="ar-SA"/>
    </w:rPr>
  </w:style>
  <w:style w:type="paragraph" w:customStyle="1" w:styleId="25">
    <w:name w:val="==编号==  一"/>
    <w:basedOn w:val="1"/>
    <w:link w:val="24"/>
    <w:qFormat/>
    <w:uiPriority w:val="0"/>
    <w:pPr>
      <w:numPr>
        <w:ilvl w:val="0"/>
        <w:numId w:val="1"/>
      </w:numPr>
    </w:pPr>
    <w:rPr>
      <w:rFonts w:ascii="微软雅黑" w:hAnsi="微软雅黑" w:eastAsia="微软雅黑"/>
      <w:b/>
      <w:sz w:val="24"/>
      <w:szCs w:val="22"/>
    </w:rPr>
  </w:style>
  <w:style w:type="paragraph" w:customStyle="1" w:styleId="26">
    <w:name w:val="2本章重点（内容）"/>
    <w:basedOn w:val="1"/>
    <w:qFormat/>
    <w:uiPriority w:val="0"/>
    <w:pPr>
      <w:numPr>
        <w:ilvl w:val="0"/>
        <w:numId w:val="2"/>
      </w:numPr>
    </w:pPr>
    <w:rPr>
      <w:rFonts w:ascii="黑体" w:eastAsia="黑体"/>
      <w:b/>
      <w:sz w:val="28"/>
      <w:szCs w:val="28"/>
    </w:rPr>
  </w:style>
  <w:style w:type="paragraph" w:customStyle="1" w:styleId="27">
    <w:name w:val="奇偶数页眉"/>
    <w:basedOn w:val="1"/>
    <w:qFormat/>
    <w:uiPriority w:val="0"/>
    <w:pPr>
      <w:pBdr>
        <w:bottom w:val="single" w:color="auto" w:sz="6" w:space="1"/>
      </w:pBdr>
      <w:tabs>
        <w:tab w:val="center" w:pos="4153"/>
        <w:tab w:val="right" w:pos="8306"/>
      </w:tabs>
      <w:snapToGrid w:val="0"/>
      <w:jc w:val="center"/>
    </w:pPr>
    <w:rPr>
      <w:szCs w:val="21"/>
    </w:rPr>
  </w:style>
  <w:style w:type="paragraph" w:customStyle="1" w:styleId="2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2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thtf\D:\lf&#36164;&#26009;\&#35838;&#31243;&#26631;&#20934;\&#35838;&#31243;&#26631;&#20934;%26&#25945;&#26696;\&#37202;&#24215;&#31649;&#29702;&#20449;&#24687;&#31995;&#32479;&#35838;&#31243;&#26631;&#20934;&#65288;2022.10&#65289;.dotx" TargetMode="External"/></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酒店管理信息系统课程标准（2022.10）</Template>
  <Company>China</Company>
  <Pages>10</Pages>
  <Words>1523</Words>
  <Characters>1532</Characters>
  <Lines>41</Lines>
  <Paragraphs>11</Paragraphs>
  <TotalTime>6</TotalTime>
  <ScaleCrop>false</ScaleCrop>
  <LinksUpToDate>false</LinksUpToDate>
  <CharactersWithSpaces>1669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2024-03-23T06:32:00Z</dcterms:created>
  <dc:creator>happylfhz</dc:creator>
  <cp:lastModifiedBy>瞬时光华</cp:lastModifiedBy>
  <dcterms:modified xsi:type="dcterms:W3CDTF">2026-08-19T15:40:20Z</dcterms:modified>
  <dc:title>《电子商务客户服务》课程标准</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566CDD29AEE09F228A4B336A404537D6_43</vt:lpwstr>
  </property>
  <property fmtid="{D5CDD505-2E9C-101B-9397-08002B2CF9AE}" pid="4" name="KSOTemplateDocerSaveRecord">
    <vt:lpwstr>eyJoZGlkIjoiNGVjNzI1NGE1Mzk3MzdkNGVkYTMxNWIzOTZjNzNhNTYiLCJ1c2VySWQiOiI0MzY4NTc5OTAifQ==</vt:lpwstr>
  </property>
</Properties>
</file>