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020" w:type="dxa"/>
        <w:tblLayout w:type="fixed"/>
        <w:tblLook w:val="04A0" w:firstRow="1" w:lastRow="0" w:firstColumn="1" w:lastColumn="0" w:noHBand="0" w:noVBand="1"/>
      </w:tblPr>
      <w:tblGrid>
        <w:gridCol w:w="3539"/>
        <w:gridCol w:w="2835"/>
        <w:gridCol w:w="2551"/>
        <w:gridCol w:w="3119"/>
        <w:gridCol w:w="2976"/>
      </w:tblGrid>
      <w:tr w:rsidR="00122CE4" w:rsidTr="00CE6955">
        <w:trPr>
          <w:trHeight w:val="412"/>
        </w:trPr>
        <w:tc>
          <w:tcPr>
            <w:tcW w:w="3539" w:type="dxa"/>
          </w:tcPr>
          <w:p w:rsidR="00122CE4" w:rsidRPr="00122CE4" w:rsidRDefault="00122CE4" w:rsidP="00122CE4">
            <w:pPr>
              <w:jc w:val="center"/>
              <w:rPr>
                <w:rFonts w:ascii="Times New Roman" w:hAnsi="Times New Roman" w:cs="Times New Roman"/>
              </w:rPr>
            </w:pPr>
            <w:r w:rsidRPr="009D7B49">
              <w:rPr>
                <w:rFonts w:ascii="Times New Roman" w:hAnsi="Times New Roman" w:cs="Times New Roman"/>
                <w:highlight w:val="lightGray"/>
              </w:rPr>
              <w:t>ГЛАВНАЯ</w:t>
            </w:r>
            <w:bookmarkStart w:id="0" w:name="_GoBack"/>
            <w:bookmarkEnd w:id="0"/>
          </w:p>
        </w:tc>
        <w:tc>
          <w:tcPr>
            <w:tcW w:w="2835" w:type="dxa"/>
          </w:tcPr>
          <w:p w:rsidR="00122CE4" w:rsidRDefault="00122CE4" w:rsidP="00122CE4">
            <w:pPr>
              <w:jc w:val="center"/>
            </w:pPr>
            <w:r>
              <w:t>НЕДВИЖИМОСТЬ</w:t>
            </w:r>
          </w:p>
        </w:tc>
        <w:tc>
          <w:tcPr>
            <w:tcW w:w="2551" w:type="dxa"/>
          </w:tcPr>
          <w:p w:rsidR="00122CE4" w:rsidRDefault="00122CE4" w:rsidP="00122CE4">
            <w:pPr>
              <w:jc w:val="center"/>
            </w:pPr>
            <w:r>
              <w:t>УСЛУГИ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СТОИМОСТЬ</w:t>
            </w:r>
          </w:p>
        </w:tc>
        <w:tc>
          <w:tcPr>
            <w:tcW w:w="2976" w:type="dxa"/>
          </w:tcPr>
          <w:p w:rsidR="00122CE4" w:rsidRDefault="00122CE4" w:rsidP="00122CE4">
            <w:pPr>
              <w:jc w:val="center"/>
            </w:pPr>
            <w:r>
              <w:t>КОНТАКТЫ</w:t>
            </w:r>
          </w:p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НЕДВИЖИМОСТЬ</w:t>
            </w:r>
          </w:p>
        </w:tc>
        <w:tc>
          <w:tcPr>
            <w:tcW w:w="11481" w:type="dxa"/>
            <w:gridSpan w:val="4"/>
            <w:vMerge w:val="restart"/>
          </w:tcPr>
          <w:p w:rsidR="00CE6955" w:rsidRDefault="00CE6955" w:rsidP="00CE6955">
            <w:pPr>
              <w:jc w:val="center"/>
            </w:pPr>
          </w:p>
          <w:p w:rsidR="00CE6955" w:rsidRDefault="00CE6955" w:rsidP="00CE6955">
            <w:pPr>
              <w:jc w:val="center"/>
            </w:pPr>
          </w:p>
          <w:p w:rsidR="00122CE4" w:rsidRPr="00CE6955" w:rsidRDefault="00CE6955" w:rsidP="00CE6955">
            <w:pPr>
              <w:jc w:val="center"/>
              <w:rPr>
                <w:sz w:val="24"/>
                <w:szCs w:val="24"/>
              </w:rPr>
            </w:pPr>
            <w:r w:rsidRPr="00CE6955">
              <w:rPr>
                <w:sz w:val="24"/>
                <w:szCs w:val="24"/>
              </w:rPr>
              <w:t>Рады приветствовать Вас на нашем сайте!</w:t>
            </w:r>
          </w:p>
          <w:p w:rsidR="00CE6955" w:rsidRDefault="00CE6955" w:rsidP="00CE6955">
            <w:pPr>
              <w:ind w:firstLine="459"/>
              <w:jc w:val="both"/>
              <w:rPr>
                <w:sz w:val="24"/>
                <w:szCs w:val="24"/>
              </w:rPr>
            </w:pPr>
            <w:r w:rsidRPr="00CE6955">
              <w:rPr>
                <w:sz w:val="24"/>
                <w:szCs w:val="24"/>
              </w:rPr>
              <w:t xml:space="preserve">Мы дары предложить Вам широкий перечень качественных и доступных </w:t>
            </w:r>
            <w:proofErr w:type="spellStart"/>
            <w:r w:rsidRPr="00CE6955">
              <w:rPr>
                <w:sz w:val="24"/>
                <w:szCs w:val="24"/>
              </w:rPr>
              <w:t>риэлторских</w:t>
            </w:r>
            <w:proofErr w:type="spellEnd"/>
            <w:r w:rsidRPr="00CE6955">
              <w:rPr>
                <w:sz w:val="24"/>
                <w:szCs w:val="24"/>
              </w:rPr>
              <w:t xml:space="preserve"> и юридических услуг в сфере недвижимого имущества. Операции с недвижимостью требуют профессиональных навыков, знаний действующего законодательства РФ, обычаев делового оборота, и, несомненно, положительной практики работы на территории Москвы и Московской области.</w:t>
            </w:r>
          </w:p>
          <w:p w:rsidR="00CE6955" w:rsidRDefault="00CE6955" w:rsidP="00CE6955">
            <w:pPr>
              <w:ind w:firstLine="459"/>
              <w:jc w:val="both"/>
              <w:rPr>
                <w:sz w:val="24"/>
                <w:szCs w:val="24"/>
              </w:rPr>
            </w:pPr>
          </w:p>
          <w:p w:rsidR="00CE6955" w:rsidRDefault="00CE6955" w:rsidP="00CE6955">
            <w:pPr>
              <w:ind w:firstLine="4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ПРЕИМУЩЕСТВА РАБОТЫ С НАМИ:</w:t>
            </w:r>
          </w:p>
          <w:p w:rsidR="00CE6955" w:rsidRDefault="00CE6955" w:rsidP="00CE6955">
            <w:pPr>
              <w:ind w:firstLine="459"/>
              <w:jc w:val="both"/>
              <w:rPr>
                <w:sz w:val="24"/>
                <w:szCs w:val="24"/>
              </w:rPr>
            </w:pPr>
          </w:p>
          <w:p w:rsidR="00CE6955" w:rsidRPr="005E3478" w:rsidRDefault="00CE6955" w:rsidP="00CE6955">
            <w:pPr>
              <w:pStyle w:val="a4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5E3478">
              <w:rPr>
                <w:b/>
              </w:rPr>
              <w:t>Профессиональный подход к решению поставленных задач</w:t>
            </w:r>
          </w:p>
          <w:p w:rsidR="00CE6955" w:rsidRDefault="00240DDF" w:rsidP="00CE6955">
            <w:pPr>
              <w:pStyle w:val="a4"/>
              <w:ind w:left="1179"/>
              <w:jc w:val="both"/>
            </w:pPr>
            <w:r>
              <w:t xml:space="preserve">Многолетний опыт работы в московском регионе позволяет нам успешно решать поставленные задачи и радовать своих клиентов удачными приобретениями, успешными сделками, </w:t>
            </w:r>
            <w:r w:rsidR="005E3478">
              <w:t>п</w:t>
            </w:r>
            <w:r>
              <w:t xml:space="preserve">оложительно решенными вопросами. </w:t>
            </w:r>
          </w:p>
          <w:p w:rsidR="00240DDF" w:rsidRPr="005E3478" w:rsidRDefault="00240DDF" w:rsidP="00240DDF">
            <w:pPr>
              <w:pStyle w:val="a4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5E3478">
              <w:rPr>
                <w:b/>
              </w:rPr>
              <w:t>Доступные цены</w:t>
            </w:r>
          </w:p>
          <w:p w:rsidR="00240DDF" w:rsidRDefault="00240DDF" w:rsidP="00240DDF">
            <w:pPr>
              <w:pStyle w:val="a4"/>
              <w:ind w:left="1179"/>
              <w:jc w:val="both"/>
            </w:pPr>
            <w:r>
              <w:t xml:space="preserve">Мы предлагаем своим клиентам доступные цены при оказании </w:t>
            </w:r>
            <w:proofErr w:type="spellStart"/>
            <w:r>
              <w:t>риэлторских</w:t>
            </w:r>
            <w:proofErr w:type="spellEnd"/>
            <w:r>
              <w:t xml:space="preserve"> и юридических услуг. Стоимость услуг никак не влияет на их качество, сформирована рынком московского региона и направлена на максимальное привлечение и удержание клиентов.  Для постоянных клиентов действует система лояльности при повторном обращении.</w:t>
            </w:r>
          </w:p>
          <w:p w:rsidR="00240DDF" w:rsidRDefault="00240DDF" w:rsidP="00240DDF">
            <w:pPr>
              <w:pStyle w:val="a4"/>
              <w:numPr>
                <w:ilvl w:val="0"/>
                <w:numId w:val="1"/>
              </w:numPr>
              <w:jc w:val="both"/>
            </w:pPr>
          </w:p>
          <w:p w:rsidR="00CE6955" w:rsidRDefault="00CE6955" w:rsidP="00CE6955">
            <w:pPr>
              <w:pStyle w:val="a4"/>
              <w:ind w:left="1179"/>
              <w:jc w:val="both"/>
            </w:pPr>
          </w:p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УСЛУГИ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РИЭЛТОРСКИЕ УСЛУГИ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ПРОДАЖА НЕДВИЖИМОСТИ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ПОКУПКА НЕДВИЖИМОСТИ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АРЕНДА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ЮРИДИЧЕСКИЕ УСЛУГИ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СОПРОВОЖДЕНИЕ ПОКУПКИ НЕДВИЖИМОСТИ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СОПРОВОЖДЕНИЕ ПРОДАЖИ НЕДВИЖИМОСТИ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АЛЬТЕРНАТИВНЫЕ СДЕЛКИ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ПРОВЕРКА ЮРИДИЧЕСКОЙ ЧИСТОТЫ ОБЪЕКТА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НАСЛЕДОВАНИЕ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ДАРЕНИЕ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УСТУПКА ПРАВ ТРЕБОВАНИЯ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ПРИОБРЕТЕНИЕ ОБЪЕКТА В НОВОСТРОЙКЕ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 w:rsidP="00122CE4">
            <w:r>
              <w:t>ОФОРМЛЕНИЕ ПРАВ СОБСТВЕННОСТИ НА ОБЪЕКТЫ В НОВОСТРОЙКАХ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ОФОРМЛЕНИЕ ПРАВ НА ЗЕМЕЛЬНЫЕ УЧАСТКИ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РЕГИСТРАЦИЯ ПРАВ СОБСТВЕННОСТИ, ПЕРЕХОДА ПРАВ СОБСТВЕННОСТИ В РОСРЕЕСТРЕ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СУДЕБНЫЕ СПОРЫ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ПРИЗНАНИЕ ПРАВ СОБСТВЕННОСТИ НА ОБЪЕКТЫ НЕДВИЖИМОСТИ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ВЗЫСКАНИЕ НЕУСТОЙКИ ПО ДДУ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СПОРЫ ПО ЗПП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СПОРЫ СО СТРАХОВЫМИ КОМПАНИЯМИ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СОСТАВЛЕНИЕ ДОГОВОРОВ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 xml:space="preserve">СОСТАВЛЕНИЕ НАЛОГОВЫХ ДЕКЛАРАЦИЙ 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</w:tbl>
    <w:p w:rsidR="007B6E12" w:rsidRDefault="007B6E12"/>
    <w:sectPr w:rsidR="007B6E12" w:rsidSect="00122CE4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47986"/>
    <w:multiLevelType w:val="hybridMultilevel"/>
    <w:tmpl w:val="8B6C1A16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97"/>
    <w:rsid w:val="00122CE4"/>
    <w:rsid w:val="00240DDF"/>
    <w:rsid w:val="005E3478"/>
    <w:rsid w:val="007B6E12"/>
    <w:rsid w:val="009D7B49"/>
    <w:rsid w:val="00A93C97"/>
    <w:rsid w:val="00C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385AE-C776-47C4-83C7-7C4B2C19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Усенко</dc:creator>
  <cp:keywords/>
  <dc:description/>
  <cp:lastModifiedBy>Анастасия Усенко</cp:lastModifiedBy>
  <cp:revision>3</cp:revision>
  <dcterms:created xsi:type="dcterms:W3CDTF">2016-09-04T19:33:00Z</dcterms:created>
  <dcterms:modified xsi:type="dcterms:W3CDTF">2016-09-08T17:41:00Z</dcterms:modified>
</cp:coreProperties>
</file>