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09307931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sdt>
            <w:sdtPr>
              <w:text/>
              <w:id w:val="367371294"/>
              <w:dataBinding w:prefixMappings="xmlns:ns0='http://schemas.openxmlformats.org/officeDocument/2006/extended-properties'" w:xpath="/ns0:Properties[1]/ns0:Company[1]" w:storeItemID="{6668398D-A668-4E3E-A5EB-62B293D839F1}"/>
              <w:alias w:val="Company"/>
            </w:sdtPr>
            <w:sdtContent>
              <w:p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</w:rPr>
                  <w:t>Stru</w:t>
                </w:r>
                <w:r>
                  <w:rPr>
                    <w:color w:val="0F4761" w:themeColor="accent1" w:themeShade="bf"/>
                    <w:lang w:val="sr-Latn-RS"/>
                  </w:rPr>
                  <w:t>čni kurs Razvoj bezbednog softvera</w:t>
                </w:r>
              </w:p>
            </w:sdtContent>
          </w:sdt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sdt>
            <w:sdtPr>
              <w:text/>
              <w:id w:val="6640842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spacing w:lineRule="auto" w:line="216"/>
                  <w:rPr>
                    <w:rFonts w:ascii="Aptos Display" w:hAnsi="Aptos Display" w:eastAsia="游ゴシック Light" w:cs="" w:asciiTheme="majorHAnsi" w:cstheme="majorBidi" w:eastAsiaTheme="majorEastAsia" w:hAnsiTheme="majorHAnsi"/>
                    <w:color w:val="156082" w:themeColor="accent1"/>
                    <w:sz w:val="88"/>
                    <w:szCs w:val="88"/>
                  </w:rPr>
                </w:pPr>
                <w:r>
                  <w:rPr>
                    <w:rFonts w:eastAsia="游ゴシック Light" w:cs="" w:ascii="Aptos Display" w:hAnsi="Aptos Display" w:asciiTheme="majorHAnsi" w:cstheme="majorBidi" w:eastAsiaTheme="majorEastAsia" w:hAnsiTheme="majorHAnsi"/>
                    <w:color w:val="156082" w:themeColor="accent1"/>
                    <w:sz w:val="88"/>
                    <w:szCs w:val="88"/>
                  </w:rPr>
                  <w:t>Izveštaj</w:t>
                </w:r>
              </w:p>
            </w:sdtContent>
          </w:sdt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sdt>
            <w:sdtPr>
              <w:text/>
              <w:id w:val="77557790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>Pronađene ranjivosti u projektu “RealBookStore”</w:t>
                </w:r>
              </w:p>
            </w:sdtContent>
          </w:sdt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sdt>
            <w:sdtPr>
              <w:text/>
              <w:id w:val="1450007813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rPr>
                    <w:color w:val="156082" w:themeColor="accent1"/>
                    <w:kern w:val="0"/>
                    <w:sz w:val="28"/>
                    <w:szCs w:val="28"/>
                    <w:lang w:eastAsia="en-US"/>
                  </w:rPr>
                </w:pPr>
                <w:r>
                  <w:rPr>
                    <w:color w:val="156082" w:themeColor="accent1"/>
                    <w:kern w:val="0"/>
                    <w:sz w:val="28"/>
                    <w:szCs w:val="28"/>
                    <w:lang w:eastAsia="en-US"/>
                  </w:rPr>
                  <w:t>Tamara Šaponjić</w:t>
                </w:r>
              </w:p>
            </w:sdtContent>
          </w:sdt>
          <w:p>
            <w:pPr>
              <w:pStyle w:val="Normal"/>
              <w:rPr>
                <w:color w:val="156082" w:themeColor="accent1"/>
                <w:sz w:val="28"/>
                <w:szCs w:val="28"/>
              </w:rPr>
            </w:pPr>
            <w:sdt>
              <w:sdtPr>
                <w:date w:fullDate="2025-08-22T00:00:00Z">
                  <w:dateFormat w:val="M-d-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8-22-2025</w:t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22.08.2025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Tamara Šaponjić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22.08.2025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Tamara Šaponjić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injection/XSS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22.08.2025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Tamara Šaponjić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Cross-site scripting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10277370"/>
      </w:sdtPr>
      <w:sdtContent>
        <w:p>
          <w:pPr>
            <w:pStyle w:val="TOC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FFFFFF" w:themeColor="background1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FFFFFF" w:themeColor="background1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 SQL injection: Napad izvršavamo tako što unos</w:t>
      </w:r>
      <w:r>
        <w:rPr>
          <w:b/>
          <w:bCs/>
        </w:rPr>
        <w:t>emo</w:t>
      </w:r>
      <w:r>
        <w:rPr>
          <w:b/>
          <w:bCs/>
        </w:rPr>
        <w:t xml:space="preserve"> upit u polje </w:t>
      </w:r>
      <w:r>
        <w:rPr>
          <w:rStyle w:val="Strong"/>
          <w:b/>
          <w:bCs/>
        </w:rPr>
        <w:t xml:space="preserve">„Book comments“ </w:t>
      </w:r>
      <w:r>
        <w:rPr>
          <w:rStyle w:val="Strong"/>
          <w:b/>
          <w:bCs/>
        </w:rPr>
        <w:t>i</w:t>
      </w:r>
      <w:r>
        <w:rPr>
          <w:b/>
          <w:bCs/>
        </w:rPr>
        <w:t xml:space="preserve"> pokušavamo da unesemo novog korisnika u našu listu </w:t>
      </w:r>
      <w:r>
        <w:rPr>
          <w:rStyle w:val="Strong"/>
          <w:b/>
          <w:bCs/>
        </w:rPr>
        <w:t>„Persons“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5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8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XSS: </w:t>
      </w:r>
      <w:r>
        <w:rPr>
          <w:b/>
          <w:bCs/>
        </w:rPr>
        <w:t>Na</w:t>
      </w:r>
      <w:r>
        <w:rPr>
          <w:b/>
          <w:bCs/>
        </w:rPr>
        <w:t>p</w:t>
      </w:r>
      <w:r>
        <w:rPr>
          <w:b/>
          <w:bCs/>
        </w:rPr>
        <w:t>ad</w:t>
      </w:r>
      <w:r>
        <w:rPr>
          <w:b/>
          <w:bCs/>
        </w:rPr>
        <w:t xml:space="preserve"> XSS </w:t>
      </w:r>
      <w:r>
        <w:rPr>
          <w:b/>
          <w:bCs/>
        </w:rPr>
        <w:t>izvodimo</w:t>
      </w:r>
      <w:r>
        <w:rPr>
          <w:b/>
          <w:bCs/>
        </w:rPr>
        <w:t xml:space="preserve"> tako što u polje </w:t>
      </w:r>
      <w:r>
        <w:rPr>
          <w:rStyle w:val="Strong"/>
        </w:rPr>
        <w:t>„Book comments“</w:t>
      </w:r>
      <w:r>
        <w:rPr>
          <w:b/>
          <w:bCs/>
        </w:rPr>
        <w:t xml:space="preserve">  unosimo JavaScript kod  umesto email adrese . Za razliku od </w:t>
      </w:r>
      <w:r>
        <w:rPr>
          <w:b/>
          <w:bCs/>
        </w:rPr>
        <w:t>prvog</w:t>
      </w:r>
      <w:r>
        <w:rPr>
          <w:b/>
          <w:bCs/>
        </w:rPr>
        <w:t xml:space="preserve"> primera gde je unos bio bezopasan, </w:t>
      </w:r>
      <w:r>
        <w:rPr>
          <w:b/>
          <w:bCs/>
        </w:rPr>
        <w:t>sada</w:t>
      </w:r>
      <w:r>
        <w:rPr>
          <w:b/>
          <w:bCs/>
        </w:rPr>
        <w:t xml:space="preserve">  pokušavamo da izvršimo maliciozni skript kroz komentar.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89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8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89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2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TextBody"/>
        <w:rPr/>
      </w:pPr>
      <w:r>
        <w:rPr>
          <w:rStyle w:val="Strong"/>
        </w:rPr>
        <w:t>1. Zaštita od SQL injction-a</w:t>
      </w:r>
      <w:r>
        <w:rPr/>
        <w:t xml:space="preserve"> se postiže korišćenjem klase </w:t>
      </w:r>
      <w:r>
        <w:rPr>
          <w:rStyle w:val="SourceText"/>
        </w:rPr>
        <w:t>PreparedStatement</w:t>
      </w:r>
      <w:r>
        <w:rPr/>
        <w:t xml:space="preserve"> umesto </w:t>
      </w:r>
      <w:r>
        <w:rPr>
          <w:rStyle w:val="SourceText"/>
        </w:rPr>
        <w:t>Statement</w:t>
      </w:r>
      <w:r>
        <w:rPr/>
        <w:t>. Na taj način svi uneti podaci tretiraju se kao običan tekst, a ne kao deo SQL komande, pa se onemogućava izvršavanje malicioznih upita. Rezultat je da se komentar i dalje uspešno dodaje, ali zloupotrebe poput kreiranja novog korisnika nisu moguće.</w:t>
      </w:r>
    </w:p>
    <w:p>
      <w:pPr>
        <w:pStyle w:val="TextBody"/>
        <w:rPr/>
      </w:pPr>
      <w:r>
        <w:rPr>
          <w:rStyle w:val="Strong"/>
        </w:rPr>
        <w:t>2. Zaštita od XSS napada</w:t>
      </w:r>
      <w:r>
        <w:rPr/>
        <w:t xml:space="preserve"> podrazumeva nekoliko izmena. Pored upotrebe </w:t>
      </w:r>
      <w:r>
        <w:rPr>
          <w:rStyle w:val="SourceText"/>
        </w:rPr>
        <w:t>PreparedStatement</w:t>
      </w:r>
      <w:r>
        <w:rPr/>
        <w:t xml:space="preserve"> objekata, u fajlu </w:t>
      </w:r>
      <w:r>
        <w:rPr>
          <w:rStyle w:val="Emphasis"/>
        </w:rPr>
        <w:t>persons.html</w:t>
      </w:r>
      <w:r>
        <w:rPr/>
        <w:t xml:space="preserve"> potrebno je umesto atributa </w:t>
      </w:r>
      <w:r>
        <w:rPr>
          <w:rStyle w:val="SourceText"/>
        </w:rPr>
        <w:t>innerHTML</w:t>
      </w:r>
      <w:r>
        <w:rPr/>
        <w:t xml:space="preserve"> koristiti </w:t>
      </w:r>
      <w:r>
        <w:rPr>
          <w:rStyle w:val="SourceText"/>
        </w:rPr>
        <w:t>textContent</w:t>
      </w:r>
      <w:r>
        <w:rPr/>
        <w:t>, kako bi se sprečilo izvršavanje ubačenog JavaScript koda.</w:t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 xml:space="preserve">U okviru projekta </w:t>
      </w:r>
      <w:r>
        <w:rPr>
          <w:rStyle w:val="StrongEmphasis"/>
          <w:b w:val="false"/>
          <w:bCs w:val="false"/>
        </w:rPr>
        <w:t>csrf</w:t>
      </w:r>
      <w:r>
        <w:rPr>
          <w:rStyle w:val="StrongEmphasis"/>
        </w:rPr>
        <w:t>-</w:t>
      </w:r>
      <w:r>
        <w:rPr>
          <w:rStyle w:val="StrongEmphasis"/>
          <w:b w:val="false"/>
          <w:bCs w:val="false"/>
        </w:rPr>
        <w:t>exploit</w:t>
      </w:r>
      <w:r>
        <w:rPr/>
        <w:t xml:space="preserve">, u fajlu </w:t>
      </w:r>
      <w:r>
        <w:rPr>
          <w:rStyle w:val="StrongEmphasis"/>
          <w:b w:val="false"/>
          <w:bCs w:val="false"/>
        </w:rPr>
        <w:t>index</w:t>
      </w:r>
      <w:r>
        <w:rPr>
          <w:rStyle w:val="StrongEmphasis"/>
          <w:b w:val="false"/>
          <w:bCs w:val="false"/>
        </w:rPr>
        <w:t>.</w:t>
      </w:r>
      <w:r>
        <w:rPr>
          <w:rStyle w:val="StrongEmphasis"/>
          <w:b w:val="false"/>
          <w:bCs w:val="false"/>
        </w:rPr>
        <w:t>html</w:t>
      </w:r>
      <w:r>
        <w:rPr/>
        <w:t xml:space="preserve"> treba ubaciti funkciju </w:t>
      </w:r>
      <w:r>
        <w:rPr>
          <w:rStyle w:val="StrongEmphasis"/>
          <w:b w:val="false"/>
          <w:bCs w:val="false"/>
        </w:rPr>
        <w:t>exploit</w:t>
      </w:r>
      <w:r>
        <w:rPr/>
        <w:t xml:space="preserve">. Ova funkcija treba da napravi zahtev ka serveru i izmeni podatke korisnika sa identifikatorom </w:t>
      </w:r>
      <w:r>
        <w:rPr>
          <w:rStyle w:val="SourceText"/>
        </w:rPr>
        <w:t>id=1</w:t>
      </w:r>
      <w:r>
        <w:rPr/>
        <w:t xml:space="preserve">, tako da njegovo ime bude postavljeno na </w:t>
      </w:r>
      <w:r>
        <w:rPr>
          <w:rStyle w:val="StrongEmphasis"/>
          <w:b w:val="false"/>
          <w:bCs w:val="false"/>
        </w:rPr>
        <w:t>„Batman“</w:t>
      </w:r>
      <w:r>
        <w:rPr/>
        <w:t xml:space="preserve">, a prezime na </w:t>
      </w:r>
      <w:r>
        <w:rPr>
          <w:rStyle w:val="StrongEmphasis"/>
          <w:b w:val="false"/>
          <w:bCs w:val="false"/>
        </w:rPr>
        <w:t>„Dark Knight“</w:t>
      </w:r>
      <w:r>
        <w:rPr/>
        <w:t>. Na taj način funkcija simulira CSRF napad, jer korisnik nesvesno izvršava akciju kojom se menjaju njegovi lični podaci.</w:t>
      </w:r>
    </w:p>
    <w:p>
      <w:pPr>
        <w:pStyle w:val="Heading2"/>
        <w:rPr/>
      </w:pPr>
      <w:r>
        <w:rPr/>
        <w:drawing>
          <wp:inline distT="0" distB="0" distL="0" distR="0">
            <wp:extent cx="5731510" cy="28860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169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inline distT="0" distB="0" distL="0" distR="0">
            <wp:extent cx="5731510" cy="28994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 xml:space="preserve">U klasi </w:t>
      </w:r>
      <w:r>
        <w:rPr>
          <w:rStyle w:val="StrongEmphasis"/>
          <w:b w:val="false"/>
          <w:bCs w:val="false"/>
        </w:rPr>
        <w:t>PersonController</w:t>
      </w:r>
      <w:r>
        <w:rPr/>
        <w:t xml:space="preserve">, u metodi </w:t>
      </w:r>
      <w:r>
        <w:rPr>
          <w:rStyle w:val="StrongEmphasis"/>
          <w:b w:val="false"/>
          <w:bCs w:val="false"/>
        </w:rPr>
        <w:t>person</w:t>
      </w:r>
      <w:r>
        <w:rPr/>
        <w:t xml:space="preserve"> uzimamo CSRF token iz korisničke sesije i prosleđujemo ga modelu. Zatim, u metodi </w:t>
      </w:r>
      <w:r>
        <w:rPr>
          <w:rStyle w:val="StrongEmphasis"/>
          <w:b w:val="false"/>
          <w:bCs w:val="false"/>
        </w:rPr>
        <w:t>updatePerson</w:t>
      </w:r>
      <w:r>
        <w:rPr/>
        <w:t xml:space="preserve"> proveravamo da li se token koji je stigao iz forme poklapa sa onim koji je sačuvan u sesiji. Pored toga, u samu formu za izmenu podataka dodaje se skriveno polje (</w:t>
      </w:r>
      <w:r>
        <w:rPr>
          <w:rStyle w:val="StrongEmphasis"/>
          <w:b w:val="false"/>
          <w:bCs w:val="false"/>
        </w:rPr>
        <w:t>input</w:t>
      </w:r>
      <w:r>
        <w:rPr/>
        <w:t>) koje nosi vrednost tog CSRF tokena, kako bi se validacija mogla obaviti prilikom obrade zahteva.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 xml:space="preserve">Za bezbednost web aplikacije primenjujemo više mehanizama zaštite. </w:t>
      </w:r>
      <w:r>
        <w:rPr>
          <w:rStyle w:val="StrongEmphasis"/>
          <w:b w:val="false"/>
          <w:bCs w:val="false"/>
        </w:rPr>
        <w:t>PreparedStatement</w:t>
      </w:r>
      <w:r>
        <w:rPr/>
        <w:t xml:space="preserve"> sprečava SQL injekcije, prilagođen način prikazivanja sadržaja onemogućava </w:t>
      </w:r>
      <w:r>
        <w:rPr>
          <w:rStyle w:val="StrongEmphasis"/>
          <w:b w:val="false"/>
          <w:bCs w:val="false"/>
        </w:rPr>
        <w:t>XSS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napade</w:t>
      </w:r>
      <w:r>
        <w:rPr/>
        <w:t xml:space="preserve">, dok upotreba </w:t>
      </w:r>
      <w:r>
        <w:rPr>
          <w:rStyle w:val="StrongEmphasis"/>
          <w:b w:val="false"/>
          <w:bCs w:val="false"/>
        </w:rPr>
        <w:t>CSRF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tokena</w:t>
      </w:r>
      <w:r>
        <w:rPr/>
        <w:t xml:space="preserve"> obezbeđuje da izmene podataka mogu vršiti samo ovlašćeni korisnici. Kombinacijom ovih tehnika aplikacija postaje otpornija i zaštićena od najčešćih bezbednosnih pretnji.</w:t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12</Pages>
  <Words>515</Words>
  <Characters>3073</Characters>
  <CharactersWithSpaces>3511</CharactersWithSpaces>
  <Paragraphs>74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2025-08-22T16:16:15Z</dcterms:modified>
  <cp:revision>5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Stručni kurs Razvoj bezbednog softvera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