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7ED07" w14:textId="77777777" w:rsidR="00DD1CCE" w:rsidRDefault="004D3A89">
      <w:pPr>
        <w:pStyle w:val="Heading1"/>
        <w:spacing w:before="5000"/>
      </w:pPr>
      <w:bookmarkStart w:id="0" w:name="_top"/>
      <w:bookmarkStart w:id="1" w:name="_Toc80284942"/>
      <w:bookmarkStart w:id="2" w:name="_Toc89182461"/>
      <w:bookmarkStart w:id="3" w:name="_Toc89422079"/>
      <w:bookmarkStart w:id="4" w:name="_Toc89422100"/>
      <w:bookmarkStart w:id="5" w:name="_Toc81576987"/>
      <w:bookmarkStart w:id="6" w:name="_Toc85808537"/>
      <w:bookmarkStart w:id="7" w:name="_Toc80285200"/>
      <w:bookmarkStart w:id="8" w:name="_Toc90133062"/>
      <w:bookmarkStart w:id="9" w:name="_Toc89434234"/>
      <w:bookmarkEnd w:id="0"/>
      <w:r>
        <w:t xml:space="preserve">Accessibility Statement for </w:t>
      </w:r>
      <w:bookmarkEnd w:id="1"/>
      <w:bookmarkEnd w:id="2"/>
      <w:bookmarkEnd w:id="3"/>
      <w:bookmarkEnd w:id="4"/>
      <w:bookmarkEnd w:id="5"/>
      <w:bookmarkEnd w:id="6"/>
      <w:bookmarkEnd w:id="7"/>
      <w:r>
        <w:rPr>
          <w:b/>
          <w:bCs/>
        </w:rPr>
        <w:t>[sample app]</w:t>
      </w:r>
      <w:bookmarkEnd w:id="8"/>
      <w:bookmarkEnd w:id="9"/>
      <w:r>
        <w:rPr>
          <w:b/>
          <w:bCs/>
        </w:rPr>
        <w:t xml:space="preserve"> </w:t>
      </w:r>
    </w:p>
    <w:p w14:paraId="27BCFDA9" w14:textId="465CF786" w:rsidR="00DD1CCE" w:rsidRDefault="004D3A89">
      <w:r>
        <w:t xml:space="preserve">Last updated </w:t>
      </w:r>
      <w:r w:rsidR="007A6281">
        <w:t>2</w:t>
      </w:r>
      <w:r>
        <w:t>9</w:t>
      </w:r>
      <w:r>
        <w:rPr>
          <w:vertAlign w:val="superscript"/>
        </w:rPr>
        <w:t>th</w:t>
      </w:r>
      <w:r>
        <w:t xml:space="preserve"> January 2025. </w:t>
      </w:r>
    </w:p>
    <w:p w14:paraId="6FC81F56" w14:textId="6B67071F" w:rsidR="007A6281" w:rsidRDefault="007A6281">
      <w:pPr>
        <w:spacing w:before="0" w:after="0" w:line="240" w:lineRule="auto"/>
      </w:pPr>
      <w:r>
        <w:br w:type="page"/>
      </w:r>
    </w:p>
    <w:p w14:paraId="6A892B37" w14:textId="77777777" w:rsidR="007A6281" w:rsidRDefault="007A6281"/>
    <w:sdt>
      <w:sdtPr>
        <w:rPr>
          <w:rFonts w:eastAsiaTheme="majorEastAsia"/>
          <w:b/>
          <w:bCs/>
          <w:color w:val="000000" w:themeColor="text1"/>
          <w:sz w:val="40"/>
          <w:szCs w:val="40"/>
        </w:rPr>
        <w:id w:val="1742602567"/>
        <w:docPartObj>
          <w:docPartGallery w:val="Table of Contents"/>
          <w:docPartUnique/>
        </w:docPartObj>
      </w:sdtPr>
      <w:sdtEndPr>
        <w:rPr>
          <w:rFonts w:eastAsia="Calibri"/>
          <w:b w:val="0"/>
          <w:bCs w:val="0"/>
          <w:color w:val="0B0C0C"/>
          <w:sz w:val="21"/>
          <w:szCs w:val="21"/>
        </w:rPr>
      </w:sdtEndPr>
      <w:sdtContent>
        <w:p w14:paraId="1D8EE756" w14:textId="2E692EC4" w:rsidR="00DD1CCE" w:rsidRDefault="004D3A89" w:rsidP="001A2A28">
          <w:r>
            <w:t>Table of Content</w:t>
          </w:r>
          <w:r>
            <w:fldChar w:fldCharType="begin"/>
          </w:r>
          <w:r>
            <w:instrText xml:space="preserve"> TOC \z \o "1-3" \u \h</w:instrText>
          </w:r>
          <w:r>
            <w:fldChar w:fldCharType="separate"/>
          </w:r>
          <w:bookmarkStart w:id="10" w:name="_Toc80285202"/>
          <w:bookmarkStart w:id="11" w:name="_Toc89434235"/>
          <w:bookmarkStart w:id="12" w:name="_Toc81576989"/>
          <w:bookmarkStart w:id="13" w:name="_Toc90133063"/>
          <w:bookmarkStart w:id="14" w:name="_Toc89422101"/>
          <w:r>
            <w:t>s</w:t>
          </w:r>
          <w:r>
            <w:fldChar w:fldCharType="end"/>
          </w:r>
        </w:p>
        <w:bookmarkEnd w:id="14" w:displacedByCustomXml="next"/>
        <w:bookmarkEnd w:id="13" w:displacedByCustomXml="next"/>
        <w:bookmarkEnd w:id="12" w:displacedByCustomXml="next"/>
        <w:bookmarkEnd w:id="11" w:displacedByCustomXml="next"/>
        <w:bookmarkEnd w:id="10" w:displacedByCustomXml="next"/>
      </w:sdtContent>
    </w:sdt>
    <w:p w14:paraId="0E4D93DB" w14:textId="77777777" w:rsidR="00DD1CCE" w:rsidRDefault="001141E3">
      <w:pPr>
        <w:pStyle w:val="TOC2"/>
        <w:rPr>
          <w:rFonts w:eastAsiaTheme="minorEastAsia" w:cstheme="minorBidi"/>
          <w:b w:val="0"/>
          <w:bCs w:val="0"/>
          <w:color w:val="auto"/>
          <w:sz w:val="24"/>
          <w:szCs w:val="24"/>
          <w:lang w:eastAsia="en-GB"/>
        </w:rPr>
      </w:pPr>
      <w:hyperlink w:anchor="_Toc90133064">
        <w:r w:rsidR="004D3A89">
          <w:rPr>
            <w:rStyle w:val="Hyperlink"/>
          </w:rPr>
          <w:t>0.</w:t>
        </w:r>
        <w:r w:rsidR="004D3A89">
          <w:rPr>
            <w:rStyle w:val="Hyperlink"/>
            <w:rFonts w:eastAsiaTheme="minorEastAsia" w:cstheme="minorBidi"/>
            <w:bCs w:val="0"/>
            <w:color w:val="auto"/>
            <w:sz w:val="24"/>
            <w:szCs w:val="24"/>
            <w:lang w:eastAsia="en-GB"/>
          </w:rPr>
          <w:tab/>
        </w:r>
        <w:r w:rsidR="004D3A89">
          <w:rPr>
            <w:rStyle w:val="Hyperlink"/>
          </w:rPr>
          <w:t>How to fill in this statement</w:t>
        </w:r>
        <w:r w:rsidR="004D3A89">
          <w:fldChar w:fldCharType="begin"/>
        </w:r>
        <w:r w:rsidR="004D3A89">
          <w:rPr>
            <w:webHidden/>
          </w:rPr>
          <w:instrText>PAGEREF _Toc90133064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_Toc90133064 \h 2</w:t>
        </w:r>
        <w:r w:rsidR="004D3A89">
          <w:rPr>
            <w:rStyle w:val="Hyperlink"/>
            <w:vanish/>
          </w:rPr>
          <w:fldChar w:fldCharType="end"/>
        </w:r>
      </w:hyperlink>
    </w:p>
    <w:p w14:paraId="512DE238" w14:textId="77777777" w:rsidR="00DD1CCE" w:rsidRDefault="001141E3">
      <w:pPr>
        <w:pStyle w:val="TOC2"/>
        <w:rPr>
          <w:rFonts w:eastAsiaTheme="minorEastAsia" w:cstheme="minorBidi"/>
          <w:b w:val="0"/>
          <w:bCs w:val="0"/>
          <w:color w:val="auto"/>
          <w:sz w:val="24"/>
          <w:szCs w:val="24"/>
          <w:lang w:eastAsia="en-GB"/>
        </w:rPr>
      </w:pPr>
      <w:hyperlink w:anchor="_Toc90133065">
        <w:r w:rsidR="004D3A89">
          <w:rPr>
            <w:rStyle w:val="Hyperlink"/>
          </w:rPr>
          <w:t>1.</w:t>
        </w:r>
        <w:r w:rsidR="004D3A89">
          <w:rPr>
            <w:rStyle w:val="Hyperlink"/>
            <w:rFonts w:eastAsiaTheme="minorEastAsia" w:cstheme="minorBidi"/>
            <w:bCs w:val="0"/>
            <w:color w:val="auto"/>
            <w:sz w:val="24"/>
            <w:szCs w:val="24"/>
            <w:lang w:eastAsia="en-GB"/>
          </w:rPr>
          <w:tab/>
        </w:r>
        <w:r w:rsidR="004D3A89">
          <w:rPr>
            <w:rStyle w:val="Hyperlink"/>
          </w:rPr>
          <w:t>Overview</w:t>
        </w:r>
        <w:r w:rsidR="004D3A89">
          <w:fldChar w:fldCharType="begin"/>
        </w:r>
        <w:r w:rsidR="004D3A89">
          <w:rPr>
            <w:webHidden/>
          </w:rPr>
          <w:instrText>PAGEREF _Toc90133065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_Toc90133065 \h 2</w:t>
        </w:r>
        <w:r w:rsidR="004D3A89">
          <w:rPr>
            <w:rStyle w:val="Hyperlink"/>
            <w:vanish/>
          </w:rPr>
          <w:fldChar w:fldCharType="end"/>
        </w:r>
      </w:hyperlink>
    </w:p>
    <w:p w14:paraId="684C57E2" w14:textId="77777777" w:rsidR="00DD1CCE" w:rsidRDefault="001141E3">
      <w:pPr>
        <w:pStyle w:val="TOC2"/>
        <w:rPr>
          <w:rFonts w:eastAsiaTheme="minorEastAsia" w:cstheme="minorBidi"/>
          <w:b w:val="0"/>
          <w:bCs w:val="0"/>
          <w:color w:val="auto"/>
          <w:sz w:val="24"/>
          <w:szCs w:val="24"/>
          <w:lang w:eastAsia="en-GB"/>
        </w:rPr>
      </w:pPr>
      <w:hyperlink w:anchor="_Toc90133066">
        <w:r w:rsidR="004D3A89">
          <w:rPr>
            <w:rStyle w:val="Hyperlink"/>
          </w:rPr>
          <w:t>2.</w:t>
        </w:r>
        <w:r w:rsidR="004D3A89">
          <w:rPr>
            <w:rStyle w:val="Hyperlink"/>
            <w:rFonts w:eastAsiaTheme="minorEastAsia" w:cstheme="minorBidi"/>
            <w:bCs w:val="0"/>
            <w:color w:val="auto"/>
            <w:sz w:val="24"/>
            <w:szCs w:val="24"/>
            <w:lang w:eastAsia="en-GB"/>
          </w:rPr>
          <w:tab/>
        </w:r>
        <w:r w:rsidR="004D3A89">
          <w:rPr>
            <w:rStyle w:val="Hyperlink"/>
          </w:rPr>
          <w:t>How accessible this app is</w:t>
        </w:r>
        <w:r w:rsidR="004D3A89">
          <w:fldChar w:fldCharType="begin"/>
        </w:r>
        <w:r w:rsidR="004D3A89">
          <w:rPr>
            <w:webHidden/>
          </w:rPr>
          <w:instrText>PAGEREF _Toc90133066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_Toc90133066 \h 3</w:t>
        </w:r>
        <w:r w:rsidR="004D3A89">
          <w:rPr>
            <w:rStyle w:val="Hyperlink"/>
            <w:vanish/>
          </w:rPr>
          <w:fldChar w:fldCharType="end"/>
        </w:r>
      </w:hyperlink>
    </w:p>
    <w:p w14:paraId="53D45543" w14:textId="77777777" w:rsidR="00DD1CCE" w:rsidRDefault="001141E3">
      <w:pPr>
        <w:pStyle w:val="TOC2"/>
        <w:rPr>
          <w:rFonts w:eastAsiaTheme="minorEastAsia" w:cstheme="minorBidi"/>
          <w:b w:val="0"/>
          <w:bCs w:val="0"/>
          <w:color w:val="auto"/>
          <w:sz w:val="24"/>
          <w:szCs w:val="24"/>
          <w:lang w:eastAsia="en-GB"/>
        </w:rPr>
      </w:pPr>
      <w:hyperlink w:anchor="_Toc90133067">
        <w:r w:rsidR="004D3A89">
          <w:rPr>
            <w:rStyle w:val="Hyperlink"/>
          </w:rPr>
          <w:t>3.</w:t>
        </w:r>
        <w:r w:rsidR="004D3A89">
          <w:rPr>
            <w:rStyle w:val="Hyperlink"/>
            <w:rFonts w:eastAsiaTheme="minorEastAsia" w:cstheme="minorBidi"/>
            <w:bCs w:val="0"/>
            <w:color w:val="auto"/>
            <w:sz w:val="24"/>
            <w:szCs w:val="24"/>
            <w:lang w:eastAsia="en-GB"/>
          </w:rPr>
          <w:tab/>
        </w:r>
        <w:r w:rsidR="004D3A89">
          <w:rPr>
            <w:rStyle w:val="Hyperlink"/>
          </w:rPr>
          <w:t>What to do if you can’t access parts of this app</w:t>
        </w:r>
        <w:r w:rsidR="004D3A89">
          <w:fldChar w:fldCharType="begin"/>
        </w:r>
        <w:r w:rsidR="004D3A89">
          <w:rPr>
            <w:webHidden/>
          </w:rPr>
          <w:instrText>PAGEREF _Toc90133067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_Toc90133067 \h 3</w:t>
        </w:r>
        <w:r w:rsidR="004D3A89">
          <w:rPr>
            <w:rStyle w:val="Hyperlink"/>
            <w:vanish/>
          </w:rPr>
          <w:fldChar w:fldCharType="end"/>
        </w:r>
      </w:hyperlink>
    </w:p>
    <w:p w14:paraId="13D7D537" w14:textId="77777777" w:rsidR="00DD1CCE" w:rsidRDefault="001141E3">
      <w:pPr>
        <w:pStyle w:val="TOC2"/>
        <w:rPr>
          <w:rFonts w:eastAsiaTheme="minorEastAsia" w:cstheme="minorBidi"/>
          <w:b w:val="0"/>
          <w:bCs w:val="0"/>
          <w:color w:val="auto"/>
          <w:sz w:val="24"/>
          <w:szCs w:val="24"/>
          <w:lang w:eastAsia="en-GB"/>
        </w:rPr>
      </w:pPr>
      <w:hyperlink w:anchor="_Toc90133069">
        <w:r w:rsidR="004D3A89">
          <w:rPr>
            <w:rStyle w:val="Hyperlink"/>
            <w:rFonts w:eastAsia="Times New Roman"/>
          </w:rPr>
          <w:t>4.</w:t>
        </w:r>
        <w:r w:rsidR="004D3A89">
          <w:rPr>
            <w:rStyle w:val="Hyperlink"/>
            <w:rFonts w:eastAsiaTheme="minorEastAsia" w:cstheme="minorBidi"/>
            <w:bCs w:val="0"/>
            <w:color w:val="auto"/>
            <w:sz w:val="24"/>
            <w:szCs w:val="24"/>
            <w:lang w:eastAsia="en-GB"/>
          </w:rPr>
          <w:tab/>
        </w:r>
        <w:r w:rsidR="004D3A89">
          <w:rPr>
            <w:rStyle w:val="Hyperlink"/>
            <w:rFonts w:eastAsia="Times New Roman"/>
          </w:rPr>
          <w:t>Reporting accessibility problems with this app</w:t>
        </w:r>
        <w:r w:rsidR="004D3A89">
          <w:fldChar w:fldCharType="begin"/>
        </w:r>
        <w:r w:rsidR="004D3A89">
          <w:rPr>
            <w:webHidden/>
          </w:rPr>
          <w:instrText>PAGEREF _Toc90133069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_Toc90133069 \h 3</w:t>
        </w:r>
        <w:r w:rsidR="004D3A89">
          <w:rPr>
            <w:rStyle w:val="Hyperlink"/>
            <w:vanish/>
          </w:rPr>
          <w:fldChar w:fldCharType="end"/>
        </w:r>
      </w:hyperlink>
    </w:p>
    <w:p w14:paraId="5A1B6BB5" w14:textId="77777777" w:rsidR="00DD1CCE" w:rsidRDefault="001141E3">
      <w:pPr>
        <w:pStyle w:val="TOC2"/>
        <w:rPr>
          <w:rFonts w:eastAsiaTheme="minorEastAsia" w:cstheme="minorBidi"/>
          <w:b w:val="0"/>
          <w:bCs w:val="0"/>
          <w:color w:val="auto"/>
          <w:sz w:val="24"/>
          <w:szCs w:val="24"/>
          <w:lang w:eastAsia="en-GB"/>
        </w:rPr>
      </w:pPr>
      <w:hyperlink w:anchor="_Toc90133070">
        <w:r w:rsidR="004D3A89">
          <w:rPr>
            <w:rStyle w:val="Hyperlink"/>
            <w:rFonts w:eastAsia="Times New Roman"/>
          </w:rPr>
          <w:t>5.</w:t>
        </w:r>
        <w:r w:rsidR="004D3A89">
          <w:rPr>
            <w:rStyle w:val="Hyperlink"/>
            <w:rFonts w:eastAsiaTheme="minorEastAsia" w:cstheme="minorBidi"/>
            <w:bCs w:val="0"/>
            <w:color w:val="auto"/>
            <w:sz w:val="24"/>
            <w:szCs w:val="24"/>
            <w:lang w:eastAsia="en-GB"/>
          </w:rPr>
          <w:tab/>
        </w:r>
        <w:r w:rsidR="004D3A89">
          <w:rPr>
            <w:rStyle w:val="Hyperlink"/>
            <w:rFonts w:eastAsia="Times New Roman"/>
          </w:rPr>
          <w:t>Enforcement Procedure</w:t>
        </w:r>
        <w:r w:rsidR="004D3A89">
          <w:fldChar w:fldCharType="begin"/>
        </w:r>
        <w:r w:rsidR="004D3A89">
          <w:rPr>
            <w:webHidden/>
          </w:rPr>
          <w:instrText>PAGEREF _Toc90133070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_Toc90133070 \h 3</w:t>
        </w:r>
        <w:r w:rsidR="004D3A89">
          <w:rPr>
            <w:rStyle w:val="Hyperlink"/>
            <w:vanish/>
          </w:rPr>
          <w:fldChar w:fldCharType="end"/>
        </w:r>
      </w:hyperlink>
    </w:p>
    <w:p w14:paraId="68FFD897" w14:textId="77777777" w:rsidR="00DD1CCE" w:rsidRDefault="001141E3">
      <w:pPr>
        <w:pStyle w:val="TOC2"/>
        <w:rPr>
          <w:rFonts w:eastAsiaTheme="minorEastAsia" w:cstheme="minorBidi"/>
          <w:b w:val="0"/>
          <w:bCs w:val="0"/>
          <w:color w:val="auto"/>
          <w:sz w:val="24"/>
          <w:szCs w:val="24"/>
          <w:lang w:eastAsia="en-GB"/>
        </w:rPr>
      </w:pPr>
      <w:hyperlink w:anchor="_Toc90133071">
        <w:r w:rsidR="004D3A89">
          <w:rPr>
            <w:rStyle w:val="Hyperlink"/>
            <w:rFonts w:eastAsia="Times New Roman"/>
          </w:rPr>
          <w:t>6.</w:t>
        </w:r>
        <w:r w:rsidR="004D3A89">
          <w:rPr>
            <w:rStyle w:val="Hyperlink"/>
            <w:rFonts w:eastAsiaTheme="minorEastAsia" w:cstheme="minorBidi"/>
            <w:bCs w:val="0"/>
            <w:color w:val="auto"/>
            <w:sz w:val="24"/>
            <w:szCs w:val="24"/>
            <w:lang w:eastAsia="en-GB"/>
          </w:rPr>
          <w:tab/>
        </w:r>
        <w:r w:rsidR="004D3A89">
          <w:rPr>
            <w:rStyle w:val="Hyperlink"/>
            <w:rFonts w:eastAsia="Times New Roman"/>
          </w:rPr>
          <w:t>Contacting us</w:t>
        </w:r>
        <w:r w:rsidR="004D3A89">
          <w:fldChar w:fldCharType="begin"/>
        </w:r>
        <w:r w:rsidR="004D3A89">
          <w:rPr>
            <w:webHidden/>
          </w:rPr>
          <w:instrText>PAGEREF _Toc90133071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_Toc90133071 \h 3</w:t>
        </w:r>
        <w:r w:rsidR="004D3A89">
          <w:rPr>
            <w:rStyle w:val="Hyperlink"/>
            <w:vanish/>
          </w:rPr>
          <w:fldChar w:fldCharType="end"/>
        </w:r>
      </w:hyperlink>
    </w:p>
    <w:p w14:paraId="3A2510E4" w14:textId="77777777" w:rsidR="00DD1CCE" w:rsidRDefault="001141E3">
      <w:pPr>
        <w:pStyle w:val="TOC2"/>
        <w:rPr>
          <w:rFonts w:eastAsiaTheme="minorEastAsia" w:cstheme="minorBidi"/>
          <w:b w:val="0"/>
          <w:bCs w:val="0"/>
          <w:color w:val="auto"/>
          <w:sz w:val="24"/>
          <w:szCs w:val="24"/>
          <w:lang w:eastAsia="en-GB"/>
        </w:rPr>
      </w:pPr>
      <w:hyperlink w:anchor="_Toc90133072">
        <w:r w:rsidR="004D3A89">
          <w:rPr>
            <w:rStyle w:val="Hyperlink"/>
          </w:rPr>
          <w:t>7.</w:t>
        </w:r>
        <w:r w:rsidR="004D3A89">
          <w:rPr>
            <w:rStyle w:val="Hyperlink"/>
            <w:rFonts w:eastAsiaTheme="minorEastAsia" w:cstheme="minorBidi"/>
            <w:bCs w:val="0"/>
            <w:color w:val="auto"/>
            <w:sz w:val="24"/>
            <w:szCs w:val="24"/>
            <w:lang w:eastAsia="en-GB"/>
          </w:rPr>
          <w:tab/>
        </w:r>
        <w:r w:rsidR="004D3A89">
          <w:rPr>
            <w:rStyle w:val="Hyperlink"/>
          </w:rPr>
          <w:t>Technical information about this app's accessibility</w:t>
        </w:r>
        <w:r w:rsidR="004D3A89">
          <w:fldChar w:fldCharType="begin"/>
        </w:r>
        <w:r w:rsidR="004D3A89">
          <w:rPr>
            <w:webHidden/>
          </w:rPr>
          <w:instrText>PAGEREF _Toc90133072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_Toc90133072 \h 4</w:t>
        </w:r>
        <w:r w:rsidR="004D3A89">
          <w:rPr>
            <w:rStyle w:val="Hyperlink"/>
            <w:vanish/>
          </w:rPr>
          <w:fldChar w:fldCharType="end"/>
        </w:r>
      </w:hyperlink>
    </w:p>
    <w:p w14:paraId="3B05D438" w14:textId="77777777" w:rsidR="00DD1CCE" w:rsidRDefault="001141E3">
      <w:pPr>
        <w:pStyle w:val="TOC3"/>
        <w:tabs>
          <w:tab w:val="left" w:pos="1050"/>
          <w:tab w:val="right" w:leader="dot" w:pos="7978"/>
        </w:tabs>
        <w:rPr>
          <w:rFonts w:eastAsiaTheme="minorEastAsia" w:cstheme="minorBidi"/>
          <w:color w:val="auto"/>
          <w:sz w:val="24"/>
          <w:szCs w:val="24"/>
          <w:lang w:eastAsia="en-GB"/>
        </w:rPr>
      </w:pPr>
      <w:hyperlink w:anchor="_Toc90133073">
        <w:r w:rsidR="004D3A89">
          <w:rPr>
            <w:rStyle w:val="Hyperlink"/>
          </w:rPr>
          <w:t>(a)</w:t>
        </w:r>
        <w:r w:rsidR="004D3A89">
          <w:rPr>
            <w:rStyle w:val="Hyperlink"/>
            <w:rFonts w:eastAsiaTheme="minorEastAsia" w:cstheme="minorBidi"/>
            <w:color w:val="auto"/>
            <w:sz w:val="24"/>
            <w:szCs w:val="24"/>
            <w:lang w:eastAsia="en-GB"/>
          </w:rPr>
          <w:tab/>
        </w:r>
        <w:r w:rsidR="004D3A89">
          <w:rPr>
            <w:rStyle w:val="Hyperlink"/>
          </w:rPr>
          <w:t>Compliance status</w:t>
        </w:r>
        <w:r w:rsidR="004D3A89">
          <w:fldChar w:fldCharType="begin"/>
        </w:r>
        <w:r w:rsidR="004D3A89">
          <w:rPr>
            <w:webHidden/>
          </w:rPr>
          <w:instrText>PAGEREF _Toc90133073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_Toc90133073 \h 4</w:t>
        </w:r>
        <w:r w:rsidR="004D3A89">
          <w:rPr>
            <w:rStyle w:val="Hyperlink"/>
            <w:vanish/>
          </w:rPr>
          <w:fldChar w:fldCharType="end"/>
        </w:r>
      </w:hyperlink>
    </w:p>
    <w:p w14:paraId="69AB3691" w14:textId="77777777" w:rsidR="00DD1CCE" w:rsidRDefault="001141E3">
      <w:pPr>
        <w:pStyle w:val="TOC2"/>
        <w:rPr>
          <w:rFonts w:eastAsiaTheme="minorEastAsia" w:cstheme="minorBidi"/>
          <w:b w:val="0"/>
          <w:bCs w:val="0"/>
          <w:color w:val="auto"/>
          <w:sz w:val="24"/>
          <w:szCs w:val="24"/>
          <w:lang w:eastAsia="en-GB"/>
        </w:rPr>
      </w:pPr>
      <w:hyperlink w:anchor="_Toc90133074">
        <w:r w:rsidR="004D3A89">
          <w:rPr>
            <w:rStyle w:val="Hyperlink"/>
          </w:rPr>
          <w:t>8.</w:t>
        </w:r>
        <w:r w:rsidR="004D3A89">
          <w:rPr>
            <w:rStyle w:val="Hyperlink"/>
            <w:rFonts w:eastAsiaTheme="minorEastAsia" w:cstheme="minorBidi"/>
            <w:bCs w:val="0"/>
            <w:color w:val="auto"/>
            <w:sz w:val="24"/>
            <w:szCs w:val="24"/>
            <w:lang w:eastAsia="en-GB"/>
          </w:rPr>
          <w:tab/>
        </w:r>
        <w:r w:rsidR="004D3A89">
          <w:rPr>
            <w:rStyle w:val="Hyperlink"/>
          </w:rPr>
          <w:t>Non-accessible content</w:t>
        </w:r>
        <w:r w:rsidR="004D3A89">
          <w:fldChar w:fldCharType="begin"/>
        </w:r>
        <w:r w:rsidR="004D3A89">
          <w:rPr>
            <w:webHidden/>
          </w:rPr>
          <w:instrText>PAGEREF _Toc90133074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_Toc90133074 \h 5</w:t>
        </w:r>
        <w:r w:rsidR="004D3A89">
          <w:rPr>
            <w:rStyle w:val="Hyperlink"/>
            <w:vanish/>
          </w:rPr>
          <w:fldChar w:fldCharType="end"/>
        </w:r>
      </w:hyperlink>
    </w:p>
    <w:p w14:paraId="68594ACA" w14:textId="77777777" w:rsidR="00DD1CCE" w:rsidRDefault="001141E3">
      <w:pPr>
        <w:pStyle w:val="TOC3"/>
        <w:tabs>
          <w:tab w:val="left" w:pos="1050"/>
          <w:tab w:val="right" w:leader="dot" w:pos="7978"/>
        </w:tabs>
        <w:rPr>
          <w:rFonts w:eastAsiaTheme="minorEastAsia" w:cstheme="minorBidi"/>
          <w:color w:val="auto"/>
          <w:sz w:val="24"/>
          <w:szCs w:val="24"/>
          <w:lang w:eastAsia="en-GB"/>
        </w:rPr>
      </w:pPr>
      <w:hyperlink w:anchor="_Toc90133075">
        <w:r w:rsidR="004D3A89">
          <w:rPr>
            <w:rStyle w:val="Hyperlink"/>
          </w:rPr>
          <w:t>(a)</w:t>
        </w:r>
        <w:r w:rsidR="004D3A89">
          <w:rPr>
            <w:rStyle w:val="Hyperlink"/>
            <w:rFonts w:eastAsiaTheme="minorEastAsia" w:cstheme="minorBidi"/>
            <w:color w:val="auto"/>
            <w:sz w:val="24"/>
            <w:szCs w:val="24"/>
            <w:lang w:eastAsia="en-GB"/>
          </w:rPr>
          <w:tab/>
        </w:r>
        <w:r w:rsidR="004D3A89">
          <w:rPr>
            <w:rStyle w:val="Hyperlink"/>
          </w:rPr>
          <w:t>Non-compliance with the accessibility regulations</w:t>
        </w:r>
        <w:r w:rsidR="004D3A89">
          <w:fldChar w:fldCharType="begin"/>
        </w:r>
        <w:r w:rsidR="004D3A89">
          <w:rPr>
            <w:webHidden/>
          </w:rPr>
          <w:instrText>PAGEREF _Toc90133075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_Toc90133075 \h 5</w:t>
        </w:r>
        <w:r w:rsidR="004D3A89">
          <w:rPr>
            <w:rStyle w:val="Hyperlink"/>
            <w:vanish/>
          </w:rPr>
          <w:fldChar w:fldCharType="end"/>
        </w:r>
      </w:hyperlink>
    </w:p>
    <w:p w14:paraId="449719B9" w14:textId="77777777" w:rsidR="00DD1CCE" w:rsidRDefault="001141E3">
      <w:pPr>
        <w:pStyle w:val="TOC3"/>
        <w:tabs>
          <w:tab w:val="left" w:pos="1050"/>
          <w:tab w:val="right" w:leader="dot" w:pos="7978"/>
        </w:tabs>
        <w:rPr>
          <w:rFonts w:eastAsiaTheme="minorEastAsia" w:cstheme="minorBidi"/>
          <w:color w:val="auto"/>
          <w:sz w:val="24"/>
          <w:szCs w:val="24"/>
          <w:lang w:eastAsia="en-GB"/>
        </w:rPr>
      </w:pPr>
      <w:hyperlink w:anchor="_Toc90133078">
        <w:r w:rsidR="004D3A89">
          <w:rPr>
            <w:rStyle w:val="Hyperlink"/>
          </w:rPr>
          <w:t>(b)</w:t>
        </w:r>
        <w:r w:rsidR="004D3A89">
          <w:rPr>
            <w:rStyle w:val="Hyperlink"/>
            <w:rFonts w:eastAsiaTheme="minorEastAsia" w:cstheme="minorBidi"/>
            <w:color w:val="auto"/>
            <w:sz w:val="24"/>
            <w:szCs w:val="24"/>
            <w:lang w:eastAsia="en-GB"/>
          </w:rPr>
          <w:tab/>
        </w:r>
        <w:r w:rsidR="004D3A89">
          <w:rPr>
            <w:rStyle w:val="Hyperlink"/>
          </w:rPr>
          <w:t>Disproportionate burden</w:t>
        </w:r>
        <w:r w:rsidR="004D3A89">
          <w:fldChar w:fldCharType="begin"/>
        </w:r>
        <w:r w:rsidR="004D3A89">
          <w:rPr>
            <w:webHidden/>
          </w:rPr>
          <w:instrText>PAGEREF _Toc90133078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_Toc90133078 \h 5</w:t>
        </w:r>
        <w:r w:rsidR="004D3A89">
          <w:rPr>
            <w:rStyle w:val="Hyperlink"/>
            <w:vanish/>
          </w:rPr>
          <w:fldChar w:fldCharType="end"/>
        </w:r>
      </w:hyperlink>
    </w:p>
    <w:p w14:paraId="73C2AF16" w14:textId="77777777" w:rsidR="00DD1CCE" w:rsidRDefault="001141E3">
      <w:pPr>
        <w:pStyle w:val="TOC3"/>
        <w:tabs>
          <w:tab w:val="left" w:pos="1050"/>
          <w:tab w:val="right" w:leader="dot" w:pos="7978"/>
        </w:tabs>
        <w:rPr>
          <w:rFonts w:eastAsiaTheme="minorEastAsia" w:cstheme="minorBidi"/>
          <w:color w:val="auto"/>
          <w:sz w:val="24"/>
          <w:szCs w:val="24"/>
          <w:lang w:eastAsia="en-GB"/>
        </w:rPr>
      </w:pPr>
      <w:hyperlink w:anchor="_Toc90133079">
        <w:r w:rsidR="004D3A89">
          <w:rPr>
            <w:rStyle w:val="Hyperlink"/>
          </w:rPr>
          <w:t>(c)</w:t>
        </w:r>
        <w:r w:rsidR="004D3A89">
          <w:rPr>
            <w:rStyle w:val="Hyperlink"/>
            <w:rFonts w:eastAsiaTheme="minorEastAsia" w:cstheme="minorBidi"/>
            <w:color w:val="auto"/>
            <w:sz w:val="24"/>
            <w:szCs w:val="24"/>
            <w:lang w:eastAsia="en-GB"/>
          </w:rPr>
          <w:tab/>
        </w:r>
        <w:r w:rsidR="004D3A89">
          <w:rPr>
            <w:rStyle w:val="Hyperlink"/>
          </w:rPr>
          <w:t>Content that's not within the scope of the accessibility regulations</w:t>
        </w:r>
        <w:r w:rsidR="004D3A89">
          <w:fldChar w:fldCharType="begin"/>
        </w:r>
        <w:r w:rsidR="004D3A89">
          <w:rPr>
            <w:webHidden/>
          </w:rPr>
          <w:instrText>PAGEREF _Toc90133079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_Toc90133079 \h 6</w:t>
        </w:r>
        <w:r w:rsidR="004D3A89">
          <w:rPr>
            <w:rStyle w:val="Hyperlink"/>
            <w:vanish/>
          </w:rPr>
          <w:fldChar w:fldCharType="end"/>
        </w:r>
      </w:hyperlink>
    </w:p>
    <w:p w14:paraId="0EC3D9E1" w14:textId="77777777" w:rsidR="00DD1CCE" w:rsidRDefault="001141E3">
      <w:pPr>
        <w:pStyle w:val="TOC2"/>
        <w:rPr>
          <w:rFonts w:eastAsiaTheme="minorEastAsia" w:cstheme="minorBidi"/>
          <w:b w:val="0"/>
          <w:bCs w:val="0"/>
          <w:color w:val="auto"/>
          <w:sz w:val="24"/>
          <w:szCs w:val="24"/>
          <w:lang w:eastAsia="en-GB"/>
        </w:rPr>
      </w:pPr>
      <w:hyperlink w:anchor="_Toc90133080">
        <w:r w:rsidR="004D3A89">
          <w:rPr>
            <w:rStyle w:val="Hyperlink"/>
          </w:rPr>
          <w:t>9.</w:t>
        </w:r>
        <w:r w:rsidR="004D3A89">
          <w:rPr>
            <w:rStyle w:val="Hyperlink"/>
            <w:rFonts w:eastAsiaTheme="minorEastAsia" w:cstheme="minorBidi"/>
            <w:bCs w:val="0"/>
            <w:color w:val="auto"/>
            <w:sz w:val="24"/>
            <w:szCs w:val="24"/>
            <w:lang w:eastAsia="en-GB"/>
          </w:rPr>
          <w:tab/>
        </w:r>
        <w:r w:rsidR="004D3A89">
          <w:rPr>
            <w:rStyle w:val="Hyperlink"/>
          </w:rPr>
          <w:t>How we tested this app</w:t>
        </w:r>
        <w:r w:rsidR="004D3A89">
          <w:fldChar w:fldCharType="begin"/>
        </w:r>
        <w:r w:rsidR="004D3A89">
          <w:rPr>
            <w:webHidden/>
          </w:rPr>
          <w:instrText>PAGEREF _Toc90133080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_Toc90133080 \h 6</w:t>
        </w:r>
        <w:r w:rsidR="004D3A89">
          <w:rPr>
            <w:rStyle w:val="Hyperlink"/>
            <w:vanish/>
          </w:rPr>
          <w:fldChar w:fldCharType="end"/>
        </w:r>
      </w:hyperlink>
    </w:p>
    <w:p w14:paraId="0A8A3C06" w14:textId="77777777" w:rsidR="00DD1CCE" w:rsidRDefault="001141E3">
      <w:pPr>
        <w:pStyle w:val="TOC2"/>
        <w:rPr>
          <w:rFonts w:eastAsiaTheme="minorEastAsia" w:cstheme="minorBidi"/>
          <w:b w:val="0"/>
          <w:bCs w:val="0"/>
          <w:color w:val="auto"/>
          <w:sz w:val="24"/>
          <w:szCs w:val="24"/>
          <w:lang w:eastAsia="en-GB"/>
        </w:rPr>
      </w:pPr>
      <w:hyperlink w:anchor="_Toc90133081">
        <w:r w:rsidR="004D3A89">
          <w:rPr>
            <w:rStyle w:val="Hyperlink"/>
          </w:rPr>
          <w:t>10.</w:t>
        </w:r>
        <w:r w:rsidR="004D3A89">
          <w:rPr>
            <w:rStyle w:val="Hyperlink"/>
            <w:rFonts w:eastAsiaTheme="minorEastAsia" w:cstheme="minorBidi"/>
            <w:bCs w:val="0"/>
            <w:color w:val="auto"/>
            <w:sz w:val="24"/>
            <w:szCs w:val="24"/>
            <w:lang w:eastAsia="en-GB"/>
          </w:rPr>
          <w:tab/>
        </w:r>
        <w:r w:rsidR="004D3A89">
          <w:rPr>
            <w:rStyle w:val="Hyperlink"/>
          </w:rPr>
          <w:t>What we're doing to improve accessibility</w:t>
        </w:r>
        <w:r w:rsidR="004D3A89">
          <w:fldChar w:fldCharType="begin"/>
        </w:r>
        <w:r w:rsidR="004D3A89">
          <w:rPr>
            <w:webHidden/>
          </w:rPr>
          <w:instrText>PAGEREF _Toc90133081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_Toc90133081 \h 6</w:t>
        </w:r>
        <w:r w:rsidR="004D3A89">
          <w:rPr>
            <w:rStyle w:val="Hyperlink"/>
            <w:vanish/>
          </w:rPr>
          <w:fldChar w:fldCharType="end"/>
        </w:r>
      </w:hyperlink>
    </w:p>
    <w:p w14:paraId="742D56E4" w14:textId="77777777" w:rsidR="00DD1CCE" w:rsidRDefault="001141E3">
      <w:pPr>
        <w:pStyle w:val="TOC2"/>
        <w:rPr>
          <w:rFonts w:eastAsiaTheme="minorEastAsia" w:cstheme="minorBidi"/>
          <w:b w:val="0"/>
          <w:bCs w:val="0"/>
          <w:color w:val="auto"/>
          <w:sz w:val="24"/>
          <w:szCs w:val="24"/>
          <w:lang w:eastAsia="en-GB"/>
        </w:rPr>
      </w:pPr>
      <w:hyperlink w:anchor="_Toc90133082">
        <w:r w:rsidR="004D3A89">
          <w:rPr>
            <w:rStyle w:val="Hyperlink"/>
          </w:rPr>
          <w:t>11.</w:t>
        </w:r>
        <w:r w:rsidR="004D3A89">
          <w:rPr>
            <w:rStyle w:val="Hyperlink"/>
            <w:rFonts w:eastAsiaTheme="minorEastAsia" w:cstheme="minorBidi"/>
            <w:bCs w:val="0"/>
            <w:color w:val="auto"/>
            <w:sz w:val="24"/>
            <w:szCs w:val="24"/>
            <w:lang w:eastAsia="en-GB"/>
          </w:rPr>
          <w:tab/>
        </w:r>
        <w:r w:rsidR="004D3A89">
          <w:rPr>
            <w:rStyle w:val="Hyperlink"/>
          </w:rPr>
          <w:t>Preparation of this Accessibility Statement</w:t>
        </w:r>
        <w:r w:rsidR="004D3A89">
          <w:fldChar w:fldCharType="begin"/>
        </w:r>
        <w:r w:rsidR="004D3A89">
          <w:rPr>
            <w:webHidden/>
          </w:rPr>
          <w:instrText>PAGEREF _Toc90133082 \h</w:instrText>
        </w:r>
        <w:r w:rsidR="004D3A89">
          <w:fldChar w:fldCharType="separate"/>
        </w:r>
        <w:r w:rsidR="004D3A89">
          <w:rPr>
            <w:rStyle w:val="Hyperlink"/>
            <w:vanish/>
            <w:webHidden/>
          </w:rPr>
          <w:fldChar w:fldCharType="begin"/>
        </w:r>
        <w:r w:rsidR="004D3A89">
          <w:rPr>
            <w:webHidden/>
          </w:rPr>
          <w:fldChar w:fldCharType="end"/>
        </w:r>
        <w:r w:rsidR="004D3A89">
          <w:rPr>
            <w:rStyle w:val="Hyperlink"/>
            <w:vanish/>
          </w:rPr>
          <w:t xml:space="preserve"> PAGEREF _Toc90133082 \h 7</w:t>
        </w:r>
        <w:r w:rsidR="004D3A89">
          <w:rPr>
            <w:rStyle w:val="Hyperlink"/>
            <w:vanish/>
          </w:rPr>
          <w:fldChar w:fldCharType="end"/>
        </w:r>
      </w:hyperlink>
    </w:p>
    <w:p w14:paraId="0A6B692F" w14:textId="77777777" w:rsidR="00DD1CCE" w:rsidRDefault="00DD1CCE"/>
    <w:p w14:paraId="55AEE965" w14:textId="77777777" w:rsidR="00DD1CCE" w:rsidRDefault="00DD1CCE"/>
    <w:p w14:paraId="323C9FCF" w14:textId="77777777" w:rsidR="00DD1CCE" w:rsidRDefault="00DD1CCE"/>
    <w:p w14:paraId="5ACB930D" w14:textId="77777777" w:rsidR="00DD1CCE" w:rsidRDefault="00DD1CCE"/>
    <w:p w14:paraId="4ED5452B" w14:textId="77777777" w:rsidR="00DD1CCE" w:rsidRDefault="00DD1CCE"/>
    <w:p w14:paraId="66CB6E97" w14:textId="77777777" w:rsidR="00DD1CCE" w:rsidRDefault="00DD1CCE"/>
    <w:p w14:paraId="255E8D3E" w14:textId="77777777" w:rsidR="00DD1CCE" w:rsidRDefault="00DD1CCE"/>
    <w:p w14:paraId="375D5D10" w14:textId="77777777" w:rsidR="00DD1CCE" w:rsidRDefault="00DD1CCE"/>
    <w:p w14:paraId="13C80AFA" w14:textId="77777777" w:rsidR="00DD1CCE" w:rsidRDefault="004D3A89">
      <w:pPr>
        <w:pStyle w:val="Heading2"/>
        <w:numPr>
          <w:ilvl w:val="0"/>
          <w:numId w:val="0"/>
        </w:numPr>
        <w:ind w:left="737" w:hanging="737"/>
      </w:pPr>
      <w:bookmarkStart w:id="15" w:name="_Toc89434236"/>
      <w:bookmarkStart w:id="16" w:name="_Toc90133064"/>
      <w:r>
        <w:lastRenderedPageBreak/>
        <w:t>0.</w:t>
      </w:r>
      <w:r>
        <w:tab/>
        <w:t>How to fill in this statement</w:t>
      </w:r>
      <w:bookmarkEnd w:id="15"/>
      <w:bookmarkEnd w:id="16"/>
    </w:p>
    <w:p w14:paraId="7C59DC54" w14:textId="365D330E" w:rsidR="00DD1CCE" w:rsidRDefault="004D3A89">
      <w:bookmarkStart w:id="17" w:name="_Definitions"/>
      <w:bookmarkEnd w:id="17"/>
      <w:r>
        <w:t>Fill out and keep this accessibility statement using the document called “</w:t>
      </w:r>
      <w:hyperlink r:id="rId11">
        <w:r>
          <w:rPr>
            <w:rStyle w:val="Hyperlink"/>
          </w:rPr>
          <w:t>Guidance on how to fill out an Accessibility Statement</w:t>
        </w:r>
      </w:hyperlink>
      <w:r>
        <w:t>”</w:t>
      </w:r>
      <w:bookmarkStart w:id="18" w:name="_2_Objective_of"/>
      <w:bookmarkEnd w:id="18"/>
      <w:r>
        <w:t>. Remove this section once complete.</w:t>
      </w:r>
    </w:p>
    <w:p w14:paraId="1E66759C" w14:textId="77777777" w:rsidR="00DD1CCE" w:rsidRDefault="004D3A89">
      <w:pPr>
        <w:pStyle w:val="Heading2"/>
      </w:pPr>
      <w:bookmarkStart w:id="19" w:name="_Toc90133065"/>
      <w:r>
        <w:t>Overview</w:t>
      </w:r>
      <w:bookmarkEnd w:id="19"/>
    </w:p>
    <w:p w14:paraId="5BBA9525" w14:textId="77777777" w:rsidR="00DD1CCE" w:rsidRDefault="004D3A89">
      <w:r>
        <w:t>This accessibility statement applies to [app name] hosted at [</w:t>
      </w:r>
      <w:proofErr w:type="spellStart"/>
      <w:r>
        <w:t>url</w:t>
      </w:r>
      <w:proofErr w:type="spellEnd"/>
      <w:r>
        <w:t>]. This app is run by [team name] as part of [name of department or agency].</w:t>
      </w:r>
    </w:p>
    <w:p w14:paraId="1FF8A47B" w14:textId="4D6176BF" w:rsidR="00DD1CCE" w:rsidRDefault="004D3A89">
      <w:r>
        <w:t xml:space="preserve">We want as many people as possible to be able to use this app. That means we’ve built the app so that you can: </w:t>
      </w:r>
    </w:p>
    <w:p w14:paraId="20CAB5B6" w14:textId="14455448" w:rsidR="00DD1CCE" w:rsidRDefault="004D3A89">
      <w:pPr>
        <w:pStyle w:val="ListParagraph"/>
        <w:numPr>
          <w:ilvl w:val="0"/>
          <w:numId w:val="3"/>
        </w:numPr>
      </w:pPr>
      <w:r>
        <w:rPr>
          <w:b/>
          <w:bCs/>
        </w:rPr>
        <w:t>EXAMPLE</w:t>
      </w:r>
      <w:r>
        <w:t>: Zoom in up to 400% without the text spilling off the screen.</w:t>
      </w:r>
    </w:p>
    <w:p w14:paraId="1BA9D558" w14:textId="37211955" w:rsidR="00DD1CCE" w:rsidRDefault="004D3A89">
      <w:pPr>
        <w:pStyle w:val="ListParagraph"/>
        <w:numPr>
          <w:ilvl w:val="0"/>
          <w:numId w:val="3"/>
        </w:numPr>
      </w:pPr>
      <w:r>
        <w:rPr>
          <w:b/>
          <w:bCs/>
        </w:rPr>
        <w:t>EXAMPLE</w:t>
      </w:r>
      <w:r>
        <w:t>: Navigate all of the app using just a keyboard.</w:t>
      </w:r>
    </w:p>
    <w:p w14:paraId="5D6A5CB8" w14:textId="1CB11FF8" w:rsidR="00DD1CCE" w:rsidRDefault="004D3A89">
      <w:pPr>
        <w:pStyle w:val="ListParagraph"/>
        <w:numPr>
          <w:ilvl w:val="0"/>
          <w:numId w:val="3"/>
        </w:numPr>
      </w:pPr>
      <w:r>
        <w:rPr>
          <w:b/>
          <w:bCs/>
        </w:rPr>
        <w:t>EXAMPLE</w:t>
      </w:r>
      <w:r>
        <w:t>: Navigate all of the app using speech recognition software.</w:t>
      </w:r>
    </w:p>
    <w:p w14:paraId="5473F12F" w14:textId="52946996" w:rsidR="00DD1CCE" w:rsidRDefault="004D3A89">
      <w:pPr>
        <w:pStyle w:val="ListParagraph"/>
        <w:numPr>
          <w:ilvl w:val="0"/>
          <w:numId w:val="3"/>
        </w:numPr>
      </w:pPr>
      <w:r>
        <w:rPr>
          <w:b/>
          <w:bCs/>
        </w:rPr>
        <w:t>EXAMPLE</w:t>
      </w:r>
      <w:r>
        <w:t xml:space="preserve">: Use all of the app with a screen reader (including the most recent versions of NVDA and </w:t>
      </w:r>
      <w:proofErr w:type="spellStart"/>
      <w:r>
        <w:t>VoiceOver</w:t>
      </w:r>
      <w:proofErr w:type="spellEnd"/>
      <w:r>
        <w:t>).</w:t>
      </w:r>
    </w:p>
    <w:p w14:paraId="7EF878F4" w14:textId="73758EEE" w:rsidR="00DD1CCE" w:rsidRDefault="004D3A89">
      <w:pPr>
        <w:pStyle w:val="ListParagraph"/>
        <w:numPr>
          <w:ilvl w:val="0"/>
          <w:numId w:val="3"/>
        </w:numPr>
      </w:pPr>
      <w:r>
        <w:rPr>
          <w:b/>
          <w:bCs/>
        </w:rPr>
        <w:t>EXAMPLE</w:t>
      </w:r>
      <w:r>
        <w:t>: Change most colours, contrast levels and fonts (using your browser).</w:t>
      </w:r>
    </w:p>
    <w:p w14:paraId="1D452387" w14:textId="14FC707F" w:rsidR="00DD1CCE" w:rsidRDefault="004D3A89">
      <w:r>
        <w:rPr>
          <w:b/>
          <w:bCs/>
        </w:rPr>
        <w:t>EXAMPLE</w:t>
      </w:r>
      <w:r>
        <w:t>: We've also made the text in the app (including user guides) as simple as possible to understand.</w:t>
      </w:r>
    </w:p>
    <w:p w14:paraId="0070A154" w14:textId="77777777" w:rsidR="00DD1CCE" w:rsidRDefault="004D3A89">
      <w:pPr>
        <w:pStyle w:val="Heading2"/>
      </w:pPr>
      <w:bookmarkStart w:id="20" w:name="_Toc90133066"/>
      <w:r>
        <w:t>How accessible this app is</w:t>
      </w:r>
      <w:bookmarkEnd w:id="20"/>
    </w:p>
    <w:p w14:paraId="7BE9B83A" w14:textId="77777777" w:rsidR="00DD1CCE" w:rsidRDefault="004D3A89">
      <w:r>
        <w:t>We know some parts of this app are not fully accessible:</w:t>
      </w:r>
    </w:p>
    <w:p w14:paraId="504D896C" w14:textId="77777777" w:rsidR="00DD1CCE" w:rsidRDefault="004D3A89">
      <w:pPr>
        <w:pStyle w:val="ListParagraph"/>
        <w:numPr>
          <w:ilvl w:val="0"/>
          <w:numId w:val="4"/>
        </w:numPr>
      </w:pPr>
      <w:r>
        <w:rPr>
          <w:b/>
          <w:bCs/>
        </w:rPr>
        <w:t>EXAMPLE</w:t>
      </w:r>
      <w:r>
        <w:t>: Some older documents are not fully readable when using assistive technology. For older documents we haven’t fixed, accessible alternatives can be requested from the IT Service Desk.</w:t>
      </w:r>
    </w:p>
    <w:p w14:paraId="499DDF75" w14:textId="77777777" w:rsidR="00DD1CCE" w:rsidRDefault="004D3A89">
      <w:pPr>
        <w:pStyle w:val="ListParagraph"/>
        <w:numPr>
          <w:ilvl w:val="0"/>
          <w:numId w:val="4"/>
        </w:numPr>
      </w:pPr>
      <w:r>
        <w:rPr>
          <w:b/>
          <w:bCs/>
        </w:rPr>
        <w:t>EXAMPLE</w:t>
      </w:r>
      <w:r>
        <w:t>: The flowchart designer is difficult to navigate using a keyboard.</w:t>
      </w:r>
    </w:p>
    <w:p w14:paraId="48926292" w14:textId="77777777" w:rsidR="00DD1CCE" w:rsidRDefault="004D3A89">
      <w:pPr>
        <w:pStyle w:val="Heading2"/>
      </w:pPr>
      <w:bookmarkStart w:id="21" w:name="_Toc90133067"/>
      <w:r>
        <w:lastRenderedPageBreak/>
        <w:t>What to do if you can’t access parts of this app</w:t>
      </w:r>
      <w:bookmarkEnd w:id="21"/>
    </w:p>
    <w:p w14:paraId="32DC576D" w14:textId="77777777" w:rsidR="00DD1CCE" w:rsidRDefault="004D3A89">
      <w:r>
        <w:t xml:space="preserve">If you need information from this app in a different format, contact [IT Service Desk | team name] using the </w:t>
      </w:r>
      <w:hyperlink w:anchor="_Contacting_us">
        <w:r>
          <w:rPr>
            <w:rStyle w:val="Hyperlink"/>
          </w:rPr>
          <w:t>contact details</w:t>
        </w:r>
      </w:hyperlink>
      <w:r>
        <w:t>].</w:t>
      </w:r>
    </w:p>
    <w:p w14:paraId="4A12C903" w14:textId="77777777" w:rsidR="00DD1CCE" w:rsidRDefault="004D3A89">
      <w:pPr>
        <w:pStyle w:val="Heading2"/>
        <w:rPr>
          <w:rFonts w:eastAsia="Times New Roman"/>
        </w:rPr>
      </w:pPr>
      <w:bookmarkStart w:id="22" w:name="_Toc89422084"/>
      <w:bookmarkStart w:id="23" w:name="_Toc89434240"/>
      <w:bookmarkStart w:id="24" w:name="_Toc90133068"/>
      <w:bookmarkStart w:id="25" w:name="_Toc89422105"/>
      <w:bookmarkStart w:id="26" w:name="_Toc88732643"/>
      <w:bookmarkStart w:id="27" w:name="_Toc90133069"/>
      <w:bookmarkEnd w:id="22"/>
      <w:bookmarkEnd w:id="23"/>
      <w:bookmarkEnd w:id="24"/>
      <w:bookmarkEnd w:id="25"/>
      <w:r>
        <w:rPr>
          <w:rFonts w:eastAsia="Times New Roman"/>
        </w:rPr>
        <w:t>Reporting accessibility problems with this app</w:t>
      </w:r>
      <w:bookmarkEnd w:id="26"/>
      <w:bookmarkEnd w:id="27"/>
    </w:p>
    <w:p w14:paraId="4DB65ED1" w14:textId="77777777" w:rsidR="00DD1CCE" w:rsidRDefault="004D3A89">
      <w:r>
        <w:t xml:space="preserve">We're always looking to improve the accessibility of [app name]. If you find any problems not listed in this Statement or think we're not meeting your needs or the needs of others, consider contacting [team name] using the </w:t>
      </w:r>
      <w:hyperlink w:anchor="_Contacting_us">
        <w:r>
          <w:rPr>
            <w:rStyle w:val="Hyperlink"/>
          </w:rPr>
          <w:t>contact details</w:t>
        </w:r>
      </w:hyperlink>
      <w:r>
        <w:t>.</w:t>
      </w:r>
    </w:p>
    <w:p w14:paraId="686052E3" w14:textId="77777777" w:rsidR="00DD1CCE" w:rsidRDefault="004D3A89">
      <w:pPr>
        <w:pStyle w:val="Heading2"/>
        <w:rPr>
          <w:rFonts w:eastAsia="Times New Roman"/>
        </w:rPr>
      </w:pPr>
      <w:bookmarkStart w:id="28" w:name="_Toc88732644"/>
      <w:bookmarkStart w:id="29" w:name="_Toc90133070"/>
      <w:r>
        <w:rPr>
          <w:rFonts w:eastAsia="Times New Roman"/>
        </w:rPr>
        <w:t>Enforcement Procedure</w:t>
      </w:r>
      <w:bookmarkEnd w:id="28"/>
      <w:bookmarkEnd w:id="29"/>
    </w:p>
    <w:p w14:paraId="5258BBEF" w14:textId="77777777" w:rsidR="00DD1CCE" w:rsidRDefault="004D3A89">
      <w:r>
        <w:t>The Equality and Human Rights Commission (EHRC) is responsible for enforcing the Public Sector Bodies (Websites and Mobile Applications) (No. 2) Accessibility Regulations 2018 (the 'accessibility regulations').</w:t>
      </w:r>
    </w:p>
    <w:p w14:paraId="312EA820" w14:textId="77777777" w:rsidR="00DD1CCE" w:rsidRDefault="004D3A89">
      <w:r>
        <w:t>If you’re not happy with how we respond to your feedback, you can approach local accessibility teams to work with [team name] to resolve the issue. You can also escalate this through line management, your local IT Service Desk, HR representatives or local advocacy group(s).</w:t>
      </w:r>
    </w:p>
    <w:p w14:paraId="65F4A778" w14:textId="77777777" w:rsidR="00DD1CCE" w:rsidRDefault="004D3A89">
      <w:r>
        <w:t>If you’re not happy with how we respond to your feedback, </w:t>
      </w:r>
      <w:hyperlink r:id="rId12">
        <w:r>
          <w:rPr>
            <w:rStyle w:val="Hyperlink"/>
            <w:rFonts w:eastAsiaTheme="majorEastAsia"/>
          </w:rPr>
          <w:t>contact the Equality Advisory and Support Service (EASS)</w:t>
        </w:r>
      </w:hyperlink>
      <w:r>
        <w:t>.</w:t>
      </w:r>
    </w:p>
    <w:p w14:paraId="75C98A3F" w14:textId="77777777" w:rsidR="00DD1CCE" w:rsidRDefault="004D3A89">
      <w:pPr>
        <w:pStyle w:val="Heading2"/>
        <w:rPr>
          <w:rFonts w:eastAsia="Times New Roman"/>
        </w:rPr>
      </w:pPr>
      <w:bookmarkStart w:id="30" w:name="_Contacting_us"/>
      <w:bookmarkStart w:id="31" w:name="_Toc88732645"/>
      <w:bookmarkStart w:id="32" w:name="_Toc90133071"/>
      <w:bookmarkEnd w:id="30"/>
      <w:r>
        <w:rPr>
          <w:rFonts w:eastAsia="Times New Roman"/>
        </w:rPr>
        <w:t>Contacting us</w:t>
      </w:r>
      <w:bookmarkEnd w:id="31"/>
      <w:bookmarkEnd w:id="32"/>
      <w:r>
        <w:rPr>
          <w:rFonts w:eastAsia="Times New Roman"/>
        </w:rPr>
        <w:t xml:space="preserve"> </w:t>
      </w:r>
    </w:p>
    <w:p w14:paraId="4FC9830E" w14:textId="77777777" w:rsidR="00DD1CCE" w:rsidRDefault="004D3A89">
      <w:r>
        <w:t>There are a few ways you can contact us. You can contact us using:</w:t>
      </w:r>
    </w:p>
    <w:p w14:paraId="00B586C8" w14:textId="77777777" w:rsidR="00DD1CCE" w:rsidRDefault="004D3A89">
      <w:pPr>
        <w:pStyle w:val="ListParagraph"/>
        <w:numPr>
          <w:ilvl w:val="0"/>
          <w:numId w:val="5"/>
        </w:numPr>
      </w:pPr>
      <w:r>
        <w:t>Telephone: contact us on [phone type] using [phone number]</w:t>
      </w:r>
    </w:p>
    <w:p w14:paraId="4F006033" w14:textId="77777777" w:rsidR="00DD1CCE" w:rsidRDefault="004D3A89">
      <w:pPr>
        <w:pStyle w:val="ListParagraph"/>
        <w:numPr>
          <w:ilvl w:val="0"/>
          <w:numId w:val="5"/>
        </w:numPr>
      </w:pPr>
      <w:r>
        <w:t>E-mail: send us an e-mail on [name of network] using [email address with link]</w:t>
      </w:r>
    </w:p>
    <w:p w14:paraId="5C77718C" w14:textId="77777777" w:rsidR="00DD1CCE" w:rsidRDefault="004D3A89">
      <w:pPr>
        <w:pStyle w:val="ListParagraph"/>
        <w:numPr>
          <w:ilvl w:val="0"/>
          <w:numId w:val="5"/>
        </w:numPr>
      </w:pPr>
      <w:r>
        <w:t>In person: we are in [building] at [desk]</w:t>
      </w:r>
    </w:p>
    <w:p w14:paraId="6D4BF82D" w14:textId="77777777" w:rsidR="00DD1CCE" w:rsidRDefault="004D3A89">
      <w:pPr>
        <w:pStyle w:val="ListParagraph"/>
        <w:numPr>
          <w:ilvl w:val="0"/>
          <w:numId w:val="5"/>
        </w:numPr>
      </w:pPr>
      <w:r>
        <w:t>Internal mail: send internal mail, appropriately classified, to [mail address, building and location]</w:t>
      </w:r>
    </w:p>
    <w:p w14:paraId="167CBAE8" w14:textId="77777777" w:rsidR="00DD1CCE" w:rsidRDefault="004D3A89">
      <w:pPr>
        <w:pStyle w:val="ListParagraph"/>
        <w:numPr>
          <w:ilvl w:val="0"/>
          <w:numId w:val="5"/>
        </w:numPr>
      </w:pPr>
      <w:r>
        <w:lastRenderedPageBreak/>
        <w:t>IT Service Desk: call your local IT Service Desk on [phone number]</w:t>
      </w:r>
    </w:p>
    <w:p w14:paraId="4A1B00C4" w14:textId="77777777" w:rsidR="00DD1CCE" w:rsidRDefault="004D3A89">
      <w:r>
        <w:t>The IT Service Desk in [name of department] can be contacted in several ways depending on your preferences or needs. You’ll be able to e-mail using text, call on a phone or visit in person. In most cases, a member of the IT Service Desk should be able to visit your desk location.</w:t>
      </w:r>
    </w:p>
    <w:p w14:paraId="08F938AC" w14:textId="77777777" w:rsidR="00DD1CCE" w:rsidRDefault="004D3A89">
      <w:pPr>
        <w:pStyle w:val="Heading2"/>
      </w:pPr>
      <w:bookmarkStart w:id="33" w:name="_Toc88732646"/>
      <w:bookmarkStart w:id="34" w:name="_Toc90133072"/>
      <w:r>
        <w:t>Technical information about this app's accessibility</w:t>
      </w:r>
      <w:bookmarkEnd w:id="33"/>
      <w:bookmarkEnd w:id="34"/>
    </w:p>
    <w:p w14:paraId="5BFFCD50" w14:textId="77777777" w:rsidR="00DD1CCE" w:rsidRDefault="004D3A89">
      <w:r>
        <w:t xml:space="preserve">[Name of department] is committed to making its website accessible, in accordance with </w:t>
      </w:r>
      <w:hyperlink r:id="rId13">
        <w:r>
          <w:rPr>
            <w:rStyle w:val="Hyperlink"/>
          </w:rPr>
          <w:t>The Public Sector Bodies (Websites and Mobile Applications) (No. 2) Accessibility Regulations 2018 (SI 2018/952)</w:t>
        </w:r>
      </w:hyperlink>
      <w:r>
        <w:t>.</w:t>
      </w:r>
    </w:p>
    <w:p w14:paraId="7F74640E" w14:textId="77777777" w:rsidR="00DD1CCE" w:rsidRDefault="004D3A89">
      <w:r>
        <w:t xml:space="preserve">The Intelligence Community’s Digital Accessibility Policy is how [name of department] </w:t>
      </w:r>
      <w:proofErr w:type="gramStart"/>
      <w:r>
        <w:t>makes</w:t>
      </w:r>
      <w:proofErr w:type="gramEnd"/>
      <w:r>
        <w:t xml:space="preserve"> sure this app and others like it are accessible.</w:t>
      </w:r>
    </w:p>
    <w:p w14:paraId="2F2F5FCD" w14:textId="77777777" w:rsidR="00DD1CCE" w:rsidRDefault="004D3A89" w:rsidP="007A6281">
      <w:pPr>
        <w:pStyle w:val="Heading3"/>
        <w:ind w:left="567" w:hanging="567"/>
      </w:pPr>
      <w:bookmarkStart w:id="35" w:name="_Toc88732647"/>
      <w:bookmarkStart w:id="36" w:name="_Toc90133073"/>
      <w:r>
        <w:t>Compliance status</w:t>
      </w:r>
      <w:bookmarkEnd w:id="35"/>
      <w:bookmarkEnd w:id="36"/>
    </w:p>
    <w:p w14:paraId="477B18E8" w14:textId="3258E920" w:rsidR="00DD1CCE" w:rsidRDefault="004D3A89">
      <w:r>
        <w:t>This website is fully compliant with the </w:t>
      </w:r>
      <w:hyperlink r:id="rId14">
        <w:r w:rsidR="00DF0DD7">
          <w:rPr>
            <w:rStyle w:val="Hyperlink"/>
          </w:rPr>
          <w:t>Web Content Accessibility Guidelines version 2.2</w:t>
        </w:r>
      </w:hyperlink>
      <w:r>
        <w:t> AA standard.</w:t>
      </w:r>
    </w:p>
    <w:p w14:paraId="58776987" w14:textId="77777777" w:rsidR="00DD1CCE" w:rsidRDefault="004D3A89">
      <w:pPr>
        <w:rPr>
          <w:b/>
          <w:bCs/>
        </w:rPr>
      </w:pPr>
      <w:r>
        <w:rPr>
          <w:b/>
          <w:bCs/>
        </w:rPr>
        <w:t>OR</w:t>
      </w:r>
    </w:p>
    <w:p w14:paraId="7818336F" w14:textId="7CD88362" w:rsidR="00DD1CCE" w:rsidRDefault="004D3A89">
      <w:r>
        <w:t>This website is partially compliant with the </w:t>
      </w:r>
      <w:hyperlink r:id="rId15">
        <w:r w:rsidR="00DF0DD7">
          <w:rPr>
            <w:rStyle w:val="Hyperlink"/>
          </w:rPr>
          <w:t>Web Content Accessibility Guidelines version 2.2</w:t>
        </w:r>
      </w:hyperlink>
      <w:r>
        <w:t> AA standard, due to [insert one of the following: ‘the non-compliances’, ‘the exemptions’ or ‘the non-compliances and exemptions’] listed below.</w:t>
      </w:r>
    </w:p>
    <w:p w14:paraId="537A2FE5" w14:textId="77777777" w:rsidR="00DD1CCE" w:rsidRDefault="004D3A89">
      <w:pPr>
        <w:rPr>
          <w:b/>
          <w:bCs/>
        </w:rPr>
      </w:pPr>
      <w:r>
        <w:rPr>
          <w:b/>
          <w:bCs/>
        </w:rPr>
        <w:t>OR</w:t>
      </w:r>
    </w:p>
    <w:p w14:paraId="118C46BA" w14:textId="4C196974" w:rsidR="00DD1CCE" w:rsidRDefault="004D3A89">
      <w:r>
        <w:t>This website is not compliant with the </w:t>
      </w:r>
      <w:hyperlink r:id="rId16">
        <w:r w:rsidR="00DF0DD7">
          <w:rPr>
            <w:rStyle w:val="Hyperlink"/>
          </w:rPr>
          <w:t>Web Content Accessibility Guidelines version 2.2</w:t>
        </w:r>
      </w:hyperlink>
      <w:r>
        <w:t> AA standard. The [insert one of the following: ‘non-compliances’, ‘exemptions’ or ‘non-compliances and exemptions’] are listed below.</w:t>
      </w:r>
    </w:p>
    <w:p w14:paraId="4D81FB93" w14:textId="107A8A47" w:rsidR="00DD1CCE" w:rsidRDefault="004D3A89" w:rsidP="007A6281">
      <w:pPr>
        <w:pStyle w:val="Heading2"/>
      </w:pPr>
      <w:bookmarkStart w:id="37" w:name="_Toc88732648"/>
      <w:bookmarkStart w:id="38" w:name="_Toc90133074"/>
      <w:r>
        <w:t>Non-accessible content</w:t>
      </w:r>
      <w:bookmarkEnd w:id="37"/>
      <w:bookmarkEnd w:id="38"/>
    </w:p>
    <w:p w14:paraId="0E9D247A" w14:textId="77777777" w:rsidR="00DD1CCE" w:rsidRDefault="004D3A89">
      <w:r>
        <w:t>The content listed below is non-accessible for the following reasons.</w:t>
      </w:r>
    </w:p>
    <w:p w14:paraId="3D8D0947" w14:textId="3AE30598" w:rsidR="00DD1CCE" w:rsidRDefault="004D3A89" w:rsidP="00BB0B3A">
      <w:pPr>
        <w:pStyle w:val="Heading3"/>
        <w:numPr>
          <w:ilvl w:val="2"/>
          <w:numId w:val="14"/>
        </w:numPr>
        <w:ind w:left="567" w:hanging="567"/>
      </w:pPr>
      <w:bookmarkStart w:id="39" w:name="_Toc88732649"/>
      <w:bookmarkStart w:id="40" w:name="_Toc90133075"/>
      <w:r>
        <w:lastRenderedPageBreak/>
        <w:t>Non-compliance with the accessibility</w:t>
      </w:r>
      <w:r w:rsidR="00BB0B3A">
        <w:t xml:space="preserve"> </w:t>
      </w:r>
      <w:r>
        <w:t>regulations</w:t>
      </w:r>
      <w:bookmarkEnd w:id="39"/>
      <w:bookmarkEnd w:id="40"/>
    </w:p>
    <w:p w14:paraId="66A9C208" w14:textId="77777777" w:rsidR="00DD1CCE" w:rsidRDefault="004D3A89">
      <w:r>
        <w:t>The following non-compliances are planned to be fixed for the next release in [date]:</w:t>
      </w:r>
    </w:p>
    <w:p w14:paraId="19859390" w14:textId="4CF4FD02" w:rsidR="00DD1CCE" w:rsidRDefault="004D3A89">
      <w:pPr>
        <w:pStyle w:val="ListParagraph"/>
        <w:numPr>
          <w:ilvl w:val="0"/>
          <w:numId w:val="7"/>
        </w:numPr>
      </w:pPr>
      <w:r>
        <w:rPr>
          <w:b/>
          <w:bCs/>
        </w:rPr>
        <w:t>EXAMPLE</w:t>
      </w:r>
      <w:r>
        <w:t>: Some icon buttons do not have suitable alternate text. Users of assistive technologies may not have access to information conveyed by the icon button. This fails WCAG 2.</w:t>
      </w:r>
      <w:r w:rsidR="00DF0DD7">
        <w:t>2</w:t>
      </w:r>
      <w:r>
        <w:t xml:space="preserve"> success criterion 1.1.1 (Non-text Content). This issue will be fixed by May 2025.</w:t>
      </w:r>
    </w:p>
    <w:p w14:paraId="347AA8F2" w14:textId="213B0007" w:rsidR="00DD1CCE" w:rsidRDefault="004D3A89" w:rsidP="00BB0B3A">
      <w:pPr>
        <w:pStyle w:val="Heading3"/>
        <w:ind w:left="567" w:hanging="567"/>
      </w:pPr>
      <w:bookmarkStart w:id="41" w:name="_Toc89434248"/>
      <w:bookmarkStart w:id="42" w:name="_Toc90133076"/>
      <w:bookmarkStart w:id="43" w:name="_Toc89434249"/>
      <w:bookmarkStart w:id="44" w:name="_Toc90133077"/>
      <w:bookmarkStart w:id="45" w:name="_Toc88732650"/>
      <w:bookmarkStart w:id="46" w:name="_Toc90133078"/>
      <w:bookmarkEnd w:id="41"/>
      <w:bookmarkEnd w:id="42"/>
      <w:bookmarkEnd w:id="43"/>
      <w:bookmarkEnd w:id="44"/>
      <w:r>
        <w:t>Disproportionate burden</w:t>
      </w:r>
      <w:bookmarkEnd w:id="45"/>
      <w:bookmarkEnd w:id="46"/>
    </w:p>
    <w:p w14:paraId="60B01724" w14:textId="1CBFD439" w:rsidR="00DD1CCE" w:rsidRDefault="00BB0B3A" w:rsidP="007A6281">
      <w:pPr>
        <w:pStyle w:val="Heading4"/>
      </w:pPr>
      <w:r>
        <w:t xml:space="preserve"> EXAMPLE: Interactive flowchart designer</w:t>
      </w:r>
    </w:p>
    <w:p w14:paraId="5E74A801" w14:textId="77777777" w:rsidR="00DD1CCE" w:rsidRDefault="004D3A89">
      <w:r>
        <w:t>This assessment was written on 13</w:t>
      </w:r>
      <w:r>
        <w:rPr>
          <w:vertAlign w:val="superscript"/>
        </w:rPr>
        <w:t>th</w:t>
      </w:r>
      <w:r>
        <w:t xml:space="preserve"> March 2021 and was reviewed on 15</w:t>
      </w:r>
      <w:r>
        <w:rPr>
          <w:vertAlign w:val="superscript"/>
        </w:rPr>
        <w:t>th</w:t>
      </w:r>
      <w:r>
        <w:t xml:space="preserve"> October 2021.</w:t>
      </w:r>
    </w:p>
    <w:p w14:paraId="3C5E05BB" w14:textId="77777777" w:rsidR="00DD1CCE" w:rsidRDefault="004D3A89">
      <w:r>
        <w:t xml:space="preserve">Some of the interactive flowchart designer is difficult to navigate using a keyboard. This component relies on drag and drop and visuals to build flowcharts. This impacts screen reader users, keyboard only users and those with low vision who use a high magnification. </w:t>
      </w:r>
    </w:p>
    <w:p w14:paraId="7E0EA8D4" w14:textId="77777777" w:rsidR="00DD1CCE" w:rsidRDefault="004D3A89">
      <w:r>
        <w:t>We believe that fixing the accessibility problems would be a disproportionate burden within the meaning of the accessibility regulations due to the following:</w:t>
      </w:r>
    </w:p>
    <w:p w14:paraId="136FBB50" w14:textId="5DBFAC00" w:rsidR="00DD1CCE" w:rsidRDefault="004D3A89">
      <w:r>
        <w:t xml:space="preserve">The flowchart designer is built using third party software. We worked with the vendor to raise these accessibility </w:t>
      </w:r>
      <w:proofErr w:type="gramStart"/>
      <w:r>
        <w:t>issues</w:t>
      </w:r>
      <w:proofErr w:type="gramEnd"/>
      <w:r>
        <w:t xml:space="preserve"> and they are planning to incrementally improve the accessibility of their software over the 9 months and are aiming for their a fully Web Content Accessibility Guidelines 2.</w:t>
      </w:r>
      <w:r w:rsidR="00DF0DD7">
        <w:t>2</w:t>
      </w:r>
      <w:r>
        <w:t xml:space="preserve"> level AA complaint software released by January 2022.</w:t>
      </w:r>
    </w:p>
    <w:p w14:paraId="4071ADED" w14:textId="77777777" w:rsidR="00DD1CCE" w:rsidRDefault="004D3A89">
      <w:r>
        <w:t xml:space="preserve">We've assessed the cost of fixing the issues, of picking an alternative software and make accessible or to build a bespoke component to be more expensive and longer </w:t>
      </w:r>
      <w:proofErr w:type="gramStart"/>
      <w:r>
        <w:t>then</w:t>
      </w:r>
      <w:proofErr w:type="gramEnd"/>
      <w:r>
        <w:t xml:space="preserve"> the vendor’s timescale. </w:t>
      </w:r>
    </w:p>
    <w:p w14:paraId="642A29F9" w14:textId="77777777" w:rsidR="00DD1CCE" w:rsidRDefault="004D3A89">
      <w:r>
        <w:t>We calculated that it would take 5 months, at a cost of £1,100,000 to create an alternative flowchart designer which would meet accessibility requirements.</w:t>
      </w:r>
    </w:p>
    <w:p w14:paraId="40991D3C" w14:textId="77777777" w:rsidR="00DD1CCE" w:rsidRDefault="004D3A89">
      <w:r>
        <w:t>Currently we are piloting the app with a user group of less than 25 users where 15 have access to the flowchart designer. This flowchart designer is not ‘core’ functionality and is limited to a sub-group of 15 users within the next six months.</w:t>
      </w:r>
    </w:p>
    <w:p w14:paraId="4D03503A" w14:textId="6E18BFAD" w:rsidR="00DD1CCE" w:rsidRDefault="004D3A89">
      <w:r>
        <w:lastRenderedPageBreak/>
        <w:t xml:space="preserve">This disproportionate burden will be re-assessed frequently as the app is rolled out and the user base grows and when the [vendor] </w:t>
      </w:r>
      <w:proofErr w:type="gramStart"/>
      <w:r>
        <w:t>releases</w:t>
      </w:r>
      <w:proofErr w:type="gramEnd"/>
      <w:r>
        <w:t xml:space="preserve"> their accessible software in January 2022.</w:t>
      </w:r>
    </w:p>
    <w:p w14:paraId="44AC13A1" w14:textId="5676C8E8" w:rsidR="001A2A28" w:rsidRPr="001A2A28" w:rsidRDefault="001A2A28" w:rsidP="00BB0B3A">
      <w:pPr>
        <w:pStyle w:val="Heading3"/>
        <w:ind w:left="567" w:hanging="567"/>
      </w:pPr>
      <w:r w:rsidRPr="001A2A28">
        <w:t>Content that's not within the scope of the</w:t>
      </w:r>
      <w:r>
        <w:t xml:space="preserve"> </w:t>
      </w:r>
      <w:r w:rsidRPr="001A2A28">
        <w:t>accessibility regulations</w:t>
      </w:r>
    </w:p>
    <w:p w14:paraId="3E342DCD" w14:textId="6876C06E" w:rsidR="00DD1CCE" w:rsidRDefault="00BB0B3A" w:rsidP="007A6281">
      <w:pPr>
        <w:pStyle w:val="Heading4"/>
      </w:pPr>
      <w:r>
        <w:t xml:space="preserve"> EXAMPLE: PDFs and other documents</w:t>
      </w:r>
    </w:p>
    <w:p w14:paraId="72CDDA60" w14:textId="77777777" w:rsidR="00DD1CCE" w:rsidRDefault="004D3A89">
      <w:r>
        <w:t xml:space="preserve">Some of our PDFs and Word documents are policy documents hosted on our app, core to the service it provides. We have already fixed or replaced these documents with accessible alternatives (HTML in most cases). </w:t>
      </w:r>
    </w:p>
    <w:p w14:paraId="5E3F8AF6" w14:textId="77777777" w:rsidR="00DD1CCE" w:rsidRDefault="004D3A89">
      <w:r>
        <w:t>The accessibility regulations </w:t>
      </w:r>
      <w:hyperlink r:id="rId17">
        <w:r>
          <w:rPr>
            <w:rStyle w:val="Hyperlink"/>
          </w:rPr>
          <w:t>do not require us to fix PDFs or other documents published before 23 September 2018</w:t>
        </w:r>
      </w:hyperlink>
      <w:r>
        <w:t> if they are not essential to providing the Services of the app. We do not plan to fix documents published before 23 September 2018 where they aren’t essential to using the service. For older documents we haven’t fixed, accessible alternatives can be requested from the IT Service Desk.</w:t>
      </w:r>
    </w:p>
    <w:p w14:paraId="46C2E365" w14:textId="77777777" w:rsidR="00DD1CCE" w:rsidRDefault="004D3A89">
      <w:pPr>
        <w:pStyle w:val="Heading2"/>
      </w:pPr>
      <w:bookmarkStart w:id="47" w:name="_Toc88732652"/>
      <w:bookmarkStart w:id="48" w:name="_Toc90133080"/>
      <w:r>
        <w:t>How we tested this app</w:t>
      </w:r>
      <w:bookmarkEnd w:id="47"/>
      <w:bookmarkEnd w:id="48"/>
    </w:p>
    <w:p w14:paraId="3D9A8657" w14:textId="77777777" w:rsidR="00DD1CCE" w:rsidRDefault="004D3A89">
      <w:r>
        <w:t>This app was tested on [date] by [department]. The testing approach is documented in [link to report].</w:t>
      </w:r>
    </w:p>
    <w:p w14:paraId="6C20799D" w14:textId="14C8A1C9" w:rsidR="00DD1CCE" w:rsidRDefault="004D3A89">
      <w:r>
        <w:t>The app was and is currently being tested for compliance with the Web Content Accessibility Guidelines version 2.2 level A and level AA success criteria. These tests have been carried out by [team name].</w:t>
      </w:r>
    </w:p>
    <w:p w14:paraId="34E67D36" w14:textId="77777777" w:rsidR="00DD1CCE" w:rsidRDefault="004D3A89">
      <w:r>
        <w:t>We tested all features within the app and tested a random selection of user-generated documents to check that they were rendered in an accessible way.</w:t>
      </w:r>
    </w:p>
    <w:p w14:paraId="095E6028" w14:textId="77777777" w:rsidR="00DD1CCE" w:rsidRDefault="004D3A89">
      <w:pPr>
        <w:pStyle w:val="Heading2"/>
      </w:pPr>
      <w:bookmarkStart w:id="49" w:name="_Toc88732653"/>
      <w:bookmarkStart w:id="50" w:name="_Toc90133081"/>
      <w:r>
        <w:t>What we're doing to improve accessibility</w:t>
      </w:r>
      <w:bookmarkEnd w:id="49"/>
      <w:bookmarkEnd w:id="50"/>
    </w:p>
    <w:p w14:paraId="049B825A" w14:textId="77777777" w:rsidR="00DD1CCE" w:rsidRDefault="004D3A89">
      <w:r>
        <w:t>Our development road map includes an accessibility roadmap [insert link to roadmap]. This shows how and when we plan to improve accessibility on this app.</w:t>
      </w:r>
    </w:p>
    <w:p w14:paraId="5CE4636D" w14:textId="664B9524" w:rsidR="00DD1CCE" w:rsidRDefault="004D3A89">
      <w:r>
        <w:lastRenderedPageBreak/>
        <w:t xml:space="preserve">As we create new features and pages within the app, we are building and testing them against the Web Content Accessibility Guidelines version 2.2 AA standard. </w:t>
      </w:r>
    </w:p>
    <w:p w14:paraId="40C7374C" w14:textId="77777777" w:rsidR="00DD1CCE" w:rsidRDefault="004D3A89">
      <w:r>
        <w:rPr>
          <w:b/>
          <w:bCs/>
        </w:rPr>
        <w:t xml:space="preserve">EXAMPLE: </w:t>
      </w:r>
      <w:r>
        <w:t>This is part of our Definition of Done and automated testing pipeline.</w:t>
      </w:r>
    </w:p>
    <w:p w14:paraId="35A12B43" w14:textId="77777777" w:rsidR="00DD1CCE" w:rsidRDefault="004D3A89">
      <w:r>
        <w:rPr>
          <w:b/>
          <w:bCs/>
        </w:rPr>
        <w:t>EXAMPLE</w:t>
      </w:r>
      <w:r>
        <w:t>: We are fixing the problems that we describe in the disproportionate burden section.</w:t>
      </w:r>
    </w:p>
    <w:p w14:paraId="03057C37" w14:textId="77777777" w:rsidR="00DD1CCE" w:rsidRDefault="004D3A89">
      <w:pPr>
        <w:pStyle w:val="Heading2"/>
      </w:pPr>
      <w:bookmarkStart w:id="51" w:name="_Toc88732654"/>
      <w:bookmarkStart w:id="52" w:name="_Toc90133082"/>
      <w:r>
        <w:t xml:space="preserve">Preparation of this Accessibility </w:t>
      </w:r>
      <w:bookmarkEnd w:id="51"/>
      <w:r>
        <w:t>Statement</w:t>
      </w:r>
      <w:bookmarkEnd w:id="52"/>
    </w:p>
    <w:p w14:paraId="047AF96A" w14:textId="77777777" w:rsidR="00DD1CCE" w:rsidRDefault="004D3A89">
      <w:r>
        <w:t>This statement was prepared on [date when it was first published]. It was last updated on [date when it was last updated].</w:t>
      </w:r>
    </w:p>
    <w:p w14:paraId="7CBF0A29" w14:textId="5D570469" w:rsidR="00DD1CCE" w:rsidRDefault="004D3A89">
      <w:r>
        <w:t>This app was last tested on [date]. The test was carried out by [team name] in [department].</w:t>
      </w:r>
    </w:p>
    <w:p w14:paraId="47F5AFA3" w14:textId="77777777" w:rsidR="00DD1CCE" w:rsidRDefault="004D3A89">
      <w:r>
        <w:t>You can read the Accessibility Conformance Report(s) [add link to report(s)].</w:t>
      </w:r>
    </w:p>
    <w:sectPr w:rsidR="00DD1CCE">
      <w:headerReference w:type="even" r:id="rId18"/>
      <w:headerReference w:type="default" r:id="rId19"/>
      <w:footerReference w:type="even" r:id="rId20"/>
      <w:footerReference w:type="default" r:id="rId21"/>
      <w:headerReference w:type="first" r:id="rId22"/>
      <w:footerReference w:type="first" r:id="rId23"/>
      <w:pgSz w:w="11906" w:h="16838"/>
      <w:pgMar w:top="1440" w:right="2835" w:bottom="1440" w:left="107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15C40" w14:textId="77777777" w:rsidR="00535D6B" w:rsidRDefault="00535D6B">
      <w:pPr>
        <w:spacing w:before="0" w:after="0" w:line="240" w:lineRule="auto"/>
      </w:pPr>
      <w:r>
        <w:separator/>
      </w:r>
    </w:p>
  </w:endnote>
  <w:endnote w:type="continuationSeparator" w:id="0">
    <w:p w14:paraId="7367AD27" w14:textId="77777777" w:rsidR="00535D6B" w:rsidRDefault="00535D6B">
      <w:pPr>
        <w:spacing w:before="0" w:after="0" w:line="240" w:lineRule="auto"/>
      </w:pPr>
      <w:r>
        <w:continuationSeparator/>
      </w:r>
    </w:p>
  </w:endnote>
  <w:endnote w:type="continuationNotice" w:id="1">
    <w:p w14:paraId="77B034D8" w14:textId="77777777" w:rsidR="00535D6B" w:rsidRDefault="00535D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Open Sans SemiBold">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AE80" w14:textId="18D39D91" w:rsidR="00DD1CCE" w:rsidRDefault="001A1302">
    <w:pPr>
      <w:pStyle w:val="Footer"/>
      <w:rPr>
        <w:rStyle w:val="PageNumber"/>
      </w:rPr>
    </w:pPr>
    <w:r>
      <w:rPr>
        <w:noProof/>
      </w:rPr>
      <mc:AlternateContent>
        <mc:Choice Requires="wps">
          <w:drawing>
            <wp:anchor distT="0" distB="0" distL="0" distR="0" simplePos="0" relativeHeight="251658246" behindDoc="0" locked="0" layoutInCell="1" allowOverlap="1" wp14:anchorId="095078E1" wp14:editId="64D6E986">
              <wp:simplePos x="635" y="635"/>
              <wp:positionH relativeFrom="page">
                <wp:align>center</wp:align>
              </wp:positionH>
              <wp:positionV relativeFrom="page">
                <wp:align>bottom</wp:align>
              </wp:positionV>
              <wp:extent cx="5076190" cy="984885"/>
              <wp:effectExtent l="0" t="0" r="3810" b="0"/>
              <wp:wrapNone/>
              <wp:docPr id="1130457140" name="Text Box 17"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1F6668FC" w14:textId="36D63C07"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5078E1" id="_x0000_t202" coordsize="21600,21600" o:spt="202" path="m,l,21600r21600,l21600,xe">
              <v:stroke joinstyle="miter"/>
              <v:path gradientshapeok="t" o:connecttype="rect"/>
            </v:shapetype>
            <v:shape id="Text Box 17" o:spid="_x0000_s1028"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CxVlAN&#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1F6668FC" w14:textId="36D63C07"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p>
  <w:sdt>
    <w:sdtPr>
      <w:id w:val="738772397"/>
      <w:docPartObj>
        <w:docPartGallery w:val="Page Numbers (Bottom of Page)"/>
        <w:docPartUnique/>
      </w:docPartObj>
    </w:sdtPr>
    <w:sdtEndPr/>
    <w:sdtContent>
      <w:p w14:paraId="03A62CBF"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E4E2F0D" w14:textId="77777777" w:rsidR="00DD1CCE" w:rsidRDefault="00DD1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6587C" w14:textId="0B45FBC7" w:rsidR="00DD1CCE" w:rsidRDefault="001A1302">
    <w:pPr>
      <w:pStyle w:val="NoSpacing"/>
      <w:ind w:right="360"/>
    </w:pPr>
    <w:r>
      <w:rPr>
        <w:noProof/>
      </w:rPr>
      <mc:AlternateContent>
        <mc:Choice Requires="wps">
          <w:drawing>
            <wp:anchor distT="0" distB="0" distL="0" distR="0" simplePos="0" relativeHeight="251658247" behindDoc="0" locked="0" layoutInCell="1" allowOverlap="1" wp14:anchorId="16D8AA35" wp14:editId="03ACA094">
              <wp:simplePos x="0" y="0"/>
              <wp:positionH relativeFrom="page">
                <wp:align>center</wp:align>
              </wp:positionH>
              <wp:positionV relativeFrom="page">
                <wp:align>bottom</wp:align>
              </wp:positionV>
              <wp:extent cx="5076190" cy="984885"/>
              <wp:effectExtent l="0" t="0" r="3810" b="0"/>
              <wp:wrapNone/>
              <wp:docPr id="1336148351" name="Text Box 18"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3EA299F7" w14:textId="7EF97EDB"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D8AA35" id="_x0000_t202" coordsize="21600,21600" o:spt="202" path="m,l,21600r21600,l21600,xe">
              <v:stroke joinstyle="miter"/>
              <v:path gradientshapeok="t" o:connecttype="rect"/>
            </v:shapetype>
            <v:shape id="Text Box 18" o:spid="_x0000_s1029"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Dc6eIw&#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3EA299F7" w14:textId="7EF97EDB"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4D3A89">
      <w:rPr>
        <w:noProof/>
      </w:rPr>
      <mc:AlternateContent>
        <mc:Choice Requires="wps">
          <w:drawing>
            <wp:anchor distT="0" distB="0" distL="0" distR="0" simplePos="0" relativeHeight="251658240" behindDoc="1" locked="0" layoutInCell="0" allowOverlap="1" wp14:anchorId="0F877ECE" wp14:editId="722EB3E6">
              <wp:simplePos x="0" y="0"/>
              <wp:positionH relativeFrom="margin">
                <wp:align>right</wp:align>
              </wp:positionH>
              <wp:positionV relativeFrom="paragraph">
                <wp:posOffset>635</wp:posOffset>
              </wp:positionV>
              <wp:extent cx="67310" cy="306705"/>
              <wp:effectExtent l="0" t="0" r="0" b="0"/>
              <wp:wrapNone/>
              <wp:docPr id="1"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10620517"/>
                            <w:docPartObj>
                              <w:docPartGallery w:val="Page Numbers (Bottom of Page)"/>
                              <w:docPartUnique/>
                            </w:docPartObj>
                          </w:sdtPr>
                          <w:sdtEndPr/>
                          <w:sdtContent>
                            <w:p w14:paraId="70DFA0EC"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0F877ECE" id="Frame1" o:spid="_x0000_s1030" style="position:absolute;margin-left:-45.9pt;margin-top:.05pt;width:5.3pt;height:24.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JkK7h8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1010620517"/>
                      <w:docPartObj>
                        <w:docPartGallery w:val="Page Numbers (Bottom of Page)"/>
                        <w:docPartUnique/>
                      </w:docPartObj>
                    </w:sdtPr>
                    <w:sdtContent>
                      <w:p w14:paraId="70DFA0EC"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7565" w14:textId="3D0C76B7" w:rsidR="00DD1CCE" w:rsidRDefault="001A1302">
    <w:pPr>
      <w:pStyle w:val="NoSpacing"/>
      <w:ind w:right="360"/>
    </w:pPr>
    <w:r>
      <w:rPr>
        <w:noProof/>
      </w:rPr>
      <mc:AlternateContent>
        <mc:Choice Requires="wps">
          <w:drawing>
            <wp:anchor distT="0" distB="0" distL="0" distR="0" simplePos="0" relativeHeight="251658245" behindDoc="0" locked="0" layoutInCell="1" allowOverlap="1" wp14:anchorId="22332931" wp14:editId="45097F66">
              <wp:simplePos x="635" y="635"/>
              <wp:positionH relativeFrom="page">
                <wp:align>center</wp:align>
              </wp:positionH>
              <wp:positionV relativeFrom="page">
                <wp:align>bottom</wp:align>
              </wp:positionV>
              <wp:extent cx="5076190" cy="984885"/>
              <wp:effectExtent l="0" t="0" r="3810" b="0"/>
              <wp:wrapNone/>
              <wp:docPr id="1371554867" name="Text Box 16" descr=" OFFICIAL This information may be exempt under the Freedom of Information Act 2000 (FOIA) and may be exempt under other UK information legislation. Refer any FOIA queries to the originating department.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076190" cy="984885"/>
                      </a:xfrm>
                      <a:prstGeom prst="rect">
                        <a:avLst/>
                      </a:prstGeom>
                      <a:noFill/>
                      <a:ln>
                        <a:noFill/>
                      </a:ln>
                    </wps:spPr>
                    <wps:txbx>
                      <w:txbxContent>
                        <w:p w14:paraId="24DB7E27" w14:textId="13835E62"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332931" id="_x0000_t202" coordsize="21600,21600" o:spt="202" path="m,l,21600r21600,l21600,xe">
              <v:stroke joinstyle="miter"/>
              <v:path gradientshapeok="t" o:connecttype="rect"/>
            </v:shapetype>
            <v:shape id="Text Box 16" o:spid="_x0000_s1032" type="#_x0000_t202" alt=" OFFICIAL This information may be exempt under the Freedom of Information Act 2000 (FOIA) and may be exempt under other UK information legislation. Refer any FOIA queries to the originating department. " style="position:absolute;margin-left:0;margin-top:0;width:399.7pt;height:77.5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" filled="f" stroked="f">
              <v:fill o:detectmouseclick="t"/>
              <v:textbox style="mso-fit-shape-to-text:t" inset="0,0,0,15pt">
                <w:txbxContent>
                  <w:p w14:paraId="24DB7E27" w14:textId="13835E62" w:rsidR="001A1302" w:rsidRPr="001A1302" w:rsidRDefault="001A1302" w:rsidP="001A1302">
                    <w:pPr>
                      <w:spacing w:after="0"/>
                      <w:rPr>
                        <w:rFonts w:ascii="Calibri" w:hAnsi="Calibri" w:cs="Calibri"/>
                        <w:noProof/>
                        <w:color w:val="000000"/>
                        <w:sz w:val="24"/>
                        <w:szCs w:val="24"/>
                      </w:rPr>
                    </w:pPr>
                    <w:r w:rsidRPr="001A1302">
                      <w:rPr>
                        <w:rFonts w:ascii="Calibri" w:hAnsi="Calibri" w:cs="Calibri"/>
                        <w:noProof/>
                        <w:color w:val="000000"/>
                        <w:sz w:val="24"/>
                        <w:szCs w:val="24"/>
                      </w:rPr>
                      <w:t xml:space="preserve"> OFFICIAL This information may be exempt under the Freedom of Information Act 2000 (FOIA) and may be exempt under other UK information legislation. Refer any FOIA queries to the originating department. </w:t>
                    </w:r>
                  </w:p>
                </w:txbxContent>
              </v:textbox>
              <w10:wrap anchorx="page" anchory="page"/>
            </v:shape>
          </w:pict>
        </mc:Fallback>
      </mc:AlternateContent>
    </w:r>
    <w:r w:rsidR="004D3A89">
      <w:rPr>
        <w:noProof/>
      </w:rPr>
      <mc:AlternateContent>
        <mc:Choice Requires="wps">
          <w:drawing>
            <wp:anchor distT="0" distB="0" distL="0" distR="0" simplePos="0" relativeHeight="251658241" behindDoc="1" locked="0" layoutInCell="0" allowOverlap="1" wp14:anchorId="2DA77F3C" wp14:editId="0DC8F159">
              <wp:simplePos x="0" y="0"/>
              <wp:positionH relativeFrom="margin">
                <wp:align>right</wp:align>
              </wp:positionH>
              <wp:positionV relativeFrom="paragraph">
                <wp:posOffset>635</wp:posOffset>
              </wp:positionV>
              <wp:extent cx="67310" cy="306705"/>
              <wp:effectExtent l="0" t="0" r="0" b="0"/>
              <wp:wrapNone/>
              <wp:docPr id="3" name="Frame1"/>
              <wp:cNvGraphicFramePr/>
              <a:graphic xmlns:a="http://schemas.openxmlformats.org/drawingml/2006/main">
                <a:graphicData uri="http://schemas.microsoft.com/office/word/2010/wordprocessingShape">
                  <wps:wsp>
                    <wps:cNvSpPr/>
                    <wps:spPr>
                      <a:xfrm>
                        <a:off x="0" y="0"/>
                        <a:ext cx="67320" cy="3067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571409543"/>
                            <w:docPartObj>
                              <w:docPartGallery w:val="Page Numbers (Bottom of Page)"/>
                              <w:docPartUnique/>
                            </w:docPartObj>
                          </w:sdtPr>
                          <w:sdtEndPr/>
                          <w:sdtContent>
                            <w:p w14:paraId="3E4B9FB7"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lIns="0" tIns="0" rIns="0" bIns="0" anchor="t">
                      <a:spAutoFit/>
                    </wps:bodyPr>
                  </wps:wsp>
                </a:graphicData>
              </a:graphic>
            </wp:anchor>
          </w:drawing>
        </mc:Choice>
        <mc:Fallback>
          <w:pict>
            <v:rect w14:anchorId="2DA77F3C" id="_x0000_s1033" style="position:absolute;margin-left:-45.9pt;margin-top:.05pt;width:5.3pt;height:24.15pt;z-index:-25165823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" o:allowincell="f" filled="f" stroked="f" strokeweight="0">
              <v:textbox style="mso-fit-shape-to-text:t" inset="0,0,0,0">
                <w:txbxContent>
                  <w:sdt>
                    <w:sdtPr>
                      <w:id w:val="571409543"/>
                      <w:docPartObj>
                        <w:docPartGallery w:val="Page Numbers (Bottom of Page)"/>
                        <w:docPartUnique/>
                      </w:docPartObj>
                    </w:sdtPr>
                    <w:sdtContent>
                      <w:p w14:paraId="3E4B9FB7" w14:textId="77777777" w:rsidR="00DD1CCE" w:rsidRDefault="004D3A8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ABF53" w14:textId="77777777" w:rsidR="00535D6B" w:rsidRDefault="00535D6B">
      <w:pPr>
        <w:spacing w:before="0" w:after="0" w:line="240" w:lineRule="auto"/>
      </w:pPr>
      <w:r>
        <w:separator/>
      </w:r>
    </w:p>
  </w:footnote>
  <w:footnote w:type="continuationSeparator" w:id="0">
    <w:p w14:paraId="0B5D662B" w14:textId="77777777" w:rsidR="00535D6B" w:rsidRDefault="00535D6B">
      <w:pPr>
        <w:spacing w:before="0" w:after="0" w:line="240" w:lineRule="auto"/>
      </w:pPr>
      <w:r>
        <w:continuationSeparator/>
      </w:r>
    </w:p>
  </w:footnote>
  <w:footnote w:type="continuationNotice" w:id="1">
    <w:p w14:paraId="456D9D80" w14:textId="77777777" w:rsidR="00535D6B" w:rsidRDefault="00535D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B66F" w14:textId="266869AB" w:rsidR="004D3A89" w:rsidRDefault="001A1302">
    <w:pPr>
      <w:pStyle w:val="Header"/>
    </w:pPr>
    <w:r>
      <w:rPr>
        <w:noProof/>
      </w:rPr>
      <mc:AlternateContent>
        <mc:Choice Requires="wps">
          <w:drawing>
            <wp:anchor distT="0" distB="0" distL="0" distR="0" simplePos="0" relativeHeight="251658243" behindDoc="0" locked="0" layoutInCell="1" allowOverlap="1" wp14:anchorId="0EAA97EC" wp14:editId="4E2CEE1B">
              <wp:simplePos x="635" y="635"/>
              <wp:positionH relativeFrom="page">
                <wp:align>center</wp:align>
              </wp:positionH>
              <wp:positionV relativeFrom="page">
                <wp:align>top</wp:align>
              </wp:positionV>
              <wp:extent cx="505460" cy="539115"/>
              <wp:effectExtent l="0" t="0" r="2540" b="6985"/>
              <wp:wrapNone/>
              <wp:docPr id="636147242"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3AD6184D" w14:textId="426F1358"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AA97EC" id="_x0000_t202" coordsize="21600,21600" o:spt="202" path="m,l,21600r21600,l21600,xe">
              <v:stroke joinstyle="miter"/>
              <v:path gradientshapeok="t" o:connecttype="rect"/>
            </v:shapetype>
            <v:shape id="Text Box 14" o:spid="_x0000_s1026" type="#_x0000_t202" alt="OFFICIAL" style="position:absolute;margin-left:0;margin-top:0;width:39.8pt;height:42.4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" filled="f" stroked="f">
              <v:fill o:detectmouseclick="t"/>
              <v:textbox style="mso-fit-shape-to-text:t" inset="0,15pt,0,0">
                <w:txbxContent>
                  <w:p w14:paraId="3AD6184D" w14:textId="426F1358"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E1A9" w14:textId="0FB15316" w:rsidR="00DD1CCE" w:rsidRDefault="001A1302">
    <w:pPr>
      <w:pStyle w:val="NoSpacing"/>
      <w:jc w:val="center"/>
    </w:pPr>
    <w:r>
      <w:rPr>
        <w:noProof/>
      </w:rPr>
      <mc:AlternateContent>
        <mc:Choice Requires="wps">
          <w:drawing>
            <wp:anchor distT="0" distB="0" distL="0" distR="0" simplePos="0" relativeHeight="251658244" behindDoc="0" locked="0" layoutInCell="1" allowOverlap="1" wp14:anchorId="20CD2785" wp14:editId="2B634C3B">
              <wp:simplePos x="0" y="0"/>
              <wp:positionH relativeFrom="page">
                <wp:align>center</wp:align>
              </wp:positionH>
              <wp:positionV relativeFrom="page">
                <wp:align>top</wp:align>
              </wp:positionV>
              <wp:extent cx="505460" cy="539115"/>
              <wp:effectExtent l="0" t="0" r="2540" b="6985"/>
              <wp:wrapNone/>
              <wp:docPr id="216432699"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1FB02390" w14:textId="43511EDC"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CD2785" id="_x0000_t202" coordsize="21600,21600" o:spt="202" path="m,l,21600r21600,l21600,xe">
              <v:stroke joinstyle="miter"/>
              <v:path gradientshapeok="t" o:connecttype="rect"/>
            </v:shapetype>
            <v:shape id="Text Box 15" o:spid="_x0000_s1027" type="#_x0000_t202" alt="OFFICIAL" style="position:absolute;left:0;text-align:left;margin-left:0;margin-top:0;width:39.8pt;height:42.4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" filled="f" stroked="f">
              <v:fill o:detectmouseclick="t"/>
              <v:textbox style="mso-fit-shape-to-text:t" inset="0,15pt,0,0">
                <w:txbxContent>
                  <w:p w14:paraId="1FB02390" w14:textId="43511EDC"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3C045" w14:textId="0396C87A" w:rsidR="004D3A89" w:rsidRDefault="001A1302">
    <w:pPr>
      <w:pStyle w:val="Header"/>
    </w:pPr>
    <w:r>
      <w:rPr>
        <w:noProof/>
      </w:rPr>
      <mc:AlternateContent>
        <mc:Choice Requires="wps">
          <w:drawing>
            <wp:anchor distT="0" distB="0" distL="0" distR="0" simplePos="0" relativeHeight="251658242" behindDoc="0" locked="0" layoutInCell="1" allowOverlap="1" wp14:anchorId="4A95AD76" wp14:editId="5661A7A9">
              <wp:simplePos x="635" y="635"/>
              <wp:positionH relativeFrom="page">
                <wp:align>center</wp:align>
              </wp:positionH>
              <wp:positionV relativeFrom="page">
                <wp:align>top</wp:align>
              </wp:positionV>
              <wp:extent cx="505460" cy="539115"/>
              <wp:effectExtent l="0" t="0" r="2540" b="6985"/>
              <wp:wrapNone/>
              <wp:docPr id="585570704"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05460" cy="539115"/>
                      </a:xfrm>
                      <a:prstGeom prst="rect">
                        <a:avLst/>
                      </a:prstGeom>
                      <a:noFill/>
                      <a:ln>
                        <a:noFill/>
                      </a:ln>
                    </wps:spPr>
                    <wps:txbx>
                      <w:txbxContent>
                        <w:p w14:paraId="21EF1FF2" w14:textId="6DA938E4"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A95AD76" id="_x0000_t202" coordsize="21600,21600" o:spt="202" path="m,l,21600r21600,l21600,xe">
              <v:stroke joinstyle="miter"/>
              <v:path gradientshapeok="t" o:connecttype="rect"/>
            </v:shapetype>
            <v:shape id="Text Box 13" o:spid="_x0000_s1031" type="#_x0000_t202" alt="OFFICIAL" style="position:absolute;margin-left:0;margin-top:0;width:39.8pt;height:42.4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" filled="f" stroked="f">
              <v:fill o:detectmouseclick="t"/>
              <v:textbox style="mso-fit-shape-to-text:t" inset="0,15pt,0,0">
                <w:txbxContent>
                  <w:p w14:paraId="21EF1FF2" w14:textId="6DA938E4" w:rsidR="001A1302" w:rsidRPr="001A1302" w:rsidRDefault="001A1302" w:rsidP="001A1302">
                    <w:pPr>
                      <w:spacing w:after="0"/>
                      <w:rPr>
                        <w:rFonts w:ascii="Calibri" w:hAnsi="Calibri" w:cs="Calibri"/>
                        <w:noProof/>
                        <w:color w:val="000000"/>
                        <w:sz w:val="22"/>
                        <w:szCs w:val="22"/>
                      </w:rPr>
                    </w:pPr>
                    <w:r w:rsidRPr="001A1302">
                      <w:rPr>
                        <w:rFonts w:ascii="Calibri" w:hAnsi="Calibri" w:cs="Calibri"/>
                        <w:noProof/>
                        <w:color w:val="000000"/>
                        <w:sz w:val="22"/>
                        <w:szCs w:val="2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154D"/>
    <w:multiLevelType w:val="multilevel"/>
    <w:tmpl w:val="AA4840A0"/>
    <w:lvl w:ilvl="0">
      <w:start w:val="1"/>
      <w:numFmt w:val="decimal"/>
      <w:lvlText w:val=""/>
      <w:lvlJc w:val="left"/>
      <w:pPr>
        <w:tabs>
          <w:tab w:val="num" w:pos="0"/>
        </w:tabs>
        <w:ind w:left="0" w:firstLine="0"/>
      </w:pPr>
    </w:lvl>
    <w:lvl w:ilvl="1">
      <w:start w:val="1"/>
      <w:numFmt w:val="decimal"/>
      <w:lvlText w:val=""/>
      <w:lvlJc w:val="left"/>
      <w:pPr>
        <w:tabs>
          <w:tab w:val="num" w:pos="0"/>
        </w:tabs>
        <w:ind w:left="0" w:firstLine="0"/>
      </w:pPr>
    </w:lvl>
    <w:lvl w:ilvl="2">
      <w:start w:val="1"/>
      <w:numFmt w:val="lowerLetter"/>
      <w:lvlText w:val="(%3)"/>
      <w:lvlJc w:val="left"/>
      <w:pPr>
        <w:tabs>
          <w:tab w:val="num" w:pos="0"/>
        </w:tabs>
        <w:ind w:left="432" w:hanging="432"/>
      </w:pPr>
    </w:lvl>
    <w:lvl w:ilvl="3">
      <w:start w:val="1"/>
      <w:numFmt w:val="decimal"/>
      <w:lvlText w:val=""/>
      <w:lvlJc w:val="left"/>
      <w:pPr>
        <w:tabs>
          <w:tab w:val="num" w:pos="0"/>
        </w:tabs>
        <w:ind w:left="864" w:hanging="144"/>
      </w:pPr>
    </w:lvl>
    <w:lvl w:ilvl="4">
      <w:start w:val="1"/>
      <w:numFmt w:val="decimal"/>
      <w:lvlText w:val=""/>
      <w:lvlJc w:val="left"/>
      <w:pPr>
        <w:tabs>
          <w:tab w:val="num" w:pos="0"/>
        </w:tabs>
        <w:ind w:left="1008" w:hanging="432"/>
      </w:pPr>
    </w:lvl>
    <w:lvl w:ilvl="5">
      <w:start w:val="1"/>
      <w:numFmt w:val="decimal"/>
      <w:lvlText w:val=""/>
      <w:lvlJc w:val="left"/>
      <w:pPr>
        <w:tabs>
          <w:tab w:val="num" w:pos="0"/>
        </w:tabs>
        <w:ind w:left="1152" w:hanging="432"/>
      </w:pPr>
    </w:lvl>
    <w:lvl w:ilvl="6">
      <w:start w:val="1"/>
      <w:numFmt w:val="decimal"/>
      <w:lvlText w:val=""/>
      <w:lvlJc w:val="left"/>
      <w:pPr>
        <w:tabs>
          <w:tab w:val="num" w:pos="0"/>
        </w:tabs>
        <w:ind w:left="1296" w:hanging="288"/>
      </w:pPr>
    </w:lvl>
    <w:lvl w:ilvl="7">
      <w:start w:val="1"/>
      <w:numFmt w:val="decimal"/>
      <w:lvlText w:val=""/>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1" w15:restartNumberingAfterBreak="0">
    <w:nsid w:val="27EE112C"/>
    <w:multiLevelType w:val="multilevel"/>
    <w:tmpl w:val="D22A2D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57220DE"/>
    <w:multiLevelType w:val="multilevel"/>
    <w:tmpl w:val="3598601C"/>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pStyle w:val="Heading3"/>
      <w:lvlText w:val="(%3)"/>
      <w:lvlJc w:val="left"/>
      <w:pPr>
        <w:tabs>
          <w:tab w:val="num" w:pos="0"/>
        </w:tabs>
        <w:ind w:left="432" w:hanging="432"/>
      </w:pPr>
    </w:lvl>
    <w:lvl w:ilvl="3">
      <w:start w:val="1"/>
      <w:numFmt w:val="lowerRoman"/>
      <w:pStyle w:val="Heading4"/>
      <w:lvlText w:val="(%4)"/>
      <w:lvlJc w:val="right"/>
      <w:pPr>
        <w:tabs>
          <w:tab w:val="num" w:pos="0"/>
        </w:tabs>
        <w:ind w:left="864" w:hanging="144"/>
      </w:pPr>
    </w:lvl>
    <w:lvl w:ilvl="4">
      <w:start w:val="1"/>
      <w:numFmt w:val="decimal"/>
      <w:pStyle w:val="Heading5"/>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3" w15:restartNumberingAfterBreak="0">
    <w:nsid w:val="468E78F2"/>
    <w:multiLevelType w:val="multilevel"/>
    <w:tmpl w:val="3C0CEFD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6ED4538"/>
    <w:multiLevelType w:val="multilevel"/>
    <w:tmpl w:val="8B5E23BE"/>
    <w:lvl w:ilvl="0">
      <w:start w:val="1"/>
      <w:numFmt w:val="decimal"/>
      <w:pStyle w:val="Heading2"/>
      <w:lvlText w:val="%1."/>
      <w:lvlJc w:val="left"/>
      <w:pPr>
        <w:tabs>
          <w:tab w:val="num" w:pos="142"/>
        </w:tabs>
        <w:ind w:left="502"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62844005"/>
    <w:multiLevelType w:val="hybridMultilevel"/>
    <w:tmpl w:val="CACC750E"/>
    <w:lvl w:ilvl="0" w:tplc="2138A3D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9A6C2D"/>
    <w:multiLevelType w:val="multilevel"/>
    <w:tmpl w:val="B78049C2"/>
    <w:lvl w:ilvl="0">
      <w:start w:val="1"/>
      <w:numFmt w:val="bullet"/>
      <w:pStyle w:val="ListParagraph"/>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34C2AF5"/>
    <w:multiLevelType w:val="multilevel"/>
    <w:tmpl w:val="51989F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36F2762"/>
    <w:multiLevelType w:val="multilevel"/>
    <w:tmpl w:val="3598601C"/>
    <w:styleLink w:val="CurrentList4"/>
    <w:lvl w:ilvl="0">
      <w:start w:val="1"/>
      <w:numFmt w:val="upperRoman"/>
      <w:lvlText w:val="Article %1."/>
      <w:lvlJc w:val="left"/>
      <w:pPr>
        <w:tabs>
          <w:tab w:val="num" w:pos="0"/>
        </w:tabs>
        <w:ind w:left="0" w:firstLine="0"/>
      </w:pPr>
    </w:lvl>
    <w:lvl w:ilvl="1">
      <w:start w:val="1"/>
      <w:numFmt w:val="decimalZero"/>
      <w:lvlText w:val="Section %1.%2"/>
      <w:lvlJc w:val="left"/>
      <w:pPr>
        <w:tabs>
          <w:tab w:val="num" w:pos="0"/>
        </w:tabs>
        <w:ind w:left="0" w:firstLine="0"/>
      </w:pPr>
    </w:lvl>
    <w:lvl w:ilvl="2">
      <w:start w:val="1"/>
      <w:numFmt w:val="lowerLetter"/>
      <w:lvlText w:val="(%3)"/>
      <w:lvlJc w:val="left"/>
      <w:pPr>
        <w:tabs>
          <w:tab w:val="num" w:pos="0"/>
        </w:tabs>
        <w:ind w:left="432"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9" w15:restartNumberingAfterBreak="0">
    <w:nsid w:val="78F80746"/>
    <w:multiLevelType w:val="multilevel"/>
    <w:tmpl w:val="4C1E95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BA40708"/>
    <w:multiLevelType w:val="hybridMultilevel"/>
    <w:tmpl w:val="87C2AFF4"/>
    <w:lvl w:ilvl="0" w:tplc="080042B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596874">
    <w:abstractNumId w:val="2"/>
  </w:num>
  <w:num w:numId="2" w16cid:durableId="432944045">
    <w:abstractNumId w:val="6"/>
  </w:num>
  <w:num w:numId="3" w16cid:durableId="2113935309">
    <w:abstractNumId w:val="7"/>
  </w:num>
  <w:num w:numId="4" w16cid:durableId="1887909585">
    <w:abstractNumId w:val="3"/>
  </w:num>
  <w:num w:numId="5" w16cid:durableId="2125418745">
    <w:abstractNumId w:val="9"/>
  </w:num>
  <w:num w:numId="6" w16cid:durableId="841166184">
    <w:abstractNumId w:val="4"/>
  </w:num>
  <w:num w:numId="7" w16cid:durableId="1754743125">
    <w:abstractNumId w:val="1"/>
  </w:num>
  <w:num w:numId="8" w16cid:durableId="1942907097">
    <w:abstractNumId w:val="0"/>
  </w:num>
  <w:num w:numId="9" w16cid:durableId="696278659">
    <w:abstractNumId w:val="2"/>
    <w:lvlOverride w:ilvl="0">
      <w:startOverride w:val="1"/>
      <w:lvl w:ilvl="0">
        <w:start w:val="1"/>
        <w:numFmt w:val="decimal"/>
        <w:lvlText w:val=""/>
        <w:lvlJc w:val="left"/>
        <w:pPr>
          <w:tabs>
            <w:tab w:val="num" w:pos="0"/>
          </w:tabs>
          <w:ind w:left="0" w:firstLine="0"/>
        </w:pPr>
      </w:lvl>
    </w:lvlOverride>
    <w:lvlOverride w:ilvl="1">
      <w:startOverride w:val="1"/>
      <w:lvl w:ilvl="1">
        <w:start w:val="1"/>
        <w:numFmt w:val="decimal"/>
        <w:lvlText w:val=""/>
        <w:lvlJc w:val="left"/>
        <w:pPr>
          <w:tabs>
            <w:tab w:val="num" w:pos="0"/>
          </w:tabs>
          <w:ind w:left="0" w:firstLine="0"/>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pPr>
          <w:tabs>
            <w:tab w:val="num" w:pos="0"/>
          </w:tabs>
          <w:ind w:left="864" w:hanging="144"/>
        </w:pPr>
      </w:lvl>
    </w:lvlOverride>
    <w:lvlOverride w:ilvl="4">
      <w:startOverride w:val="1"/>
      <w:lvl w:ilvl="4">
        <w:start w:val="1"/>
        <w:numFmt w:val="decimal"/>
        <w:pStyle w:val="Heading5"/>
        <w:lvlText w:val=""/>
        <w:lvlJc w:val="left"/>
        <w:pPr>
          <w:tabs>
            <w:tab w:val="num" w:pos="0"/>
          </w:tabs>
          <w:ind w:left="1008" w:hanging="432"/>
        </w:pPr>
      </w:lvl>
    </w:lvlOverride>
    <w:lvlOverride w:ilvl="5">
      <w:startOverride w:val="1"/>
      <w:lvl w:ilvl="5">
        <w:start w:val="1"/>
        <w:numFmt w:val="decimal"/>
        <w:pStyle w:val="Heading6"/>
        <w:lvlText w:val=""/>
        <w:lvlJc w:val="left"/>
        <w:pPr>
          <w:tabs>
            <w:tab w:val="num" w:pos="0"/>
          </w:tabs>
          <w:ind w:left="1152" w:hanging="432"/>
        </w:pPr>
      </w:lvl>
    </w:lvlOverride>
    <w:lvlOverride w:ilvl="6">
      <w:startOverride w:val="1"/>
      <w:lvl w:ilvl="6">
        <w:start w:val="1"/>
        <w:numFmt w:val="decimal"/>
        <w:pStyle w:val="Heading7"/>
        <w:lvlText w:val=""/>
        <w:lvlJc w:val="left"/>
        <w:pPr>
          <w:tabs>
            <w:tab w:val="num" w:pos="0"/>
          </w:tabs>
          <w:ind w:left="1296" w:hanging="288"/>
        </w:pPr>
      </w:lvl>
    </w:lvlOverride>
    <w:lvlOverride w:ilvl="7">
      <w:startOverride w:val="1"/>
      <w:lvl w:ilvl="7">
        <w:start w:val="1"/>
        <w:numFmt w:val="decimal"/>
        <w:pStyle w:val="Heading8"/>
        <w:lvlText w:val=""/>
        <w:lvlJc w:val="left"/>
        <w:pPr>
          <w:tabs>
            <w:tab w:val="num" w:pos="0"/>
          </w:tabs>
          <w:ind w:left="1440" w:hanging="432"/>
        </w:pPr>
      </w:lvl>
    </w:lvlOverride>
  </w:num>
  <w:num w:numId="10" w16cid:durableId="991367422">
    <w:abstractNumId w:val="10"/>
  </w:num>
  <w:num w:numId="11" w16cid:durableId="1225943912">
    <w:abstractNumId w:val="2"/>
  </w:num>
  <w:num w:numId="12" w16cid:durableId="1504512457">
    <w:abstractNumId w:val="5"/>
  </w:num>
  <w:num w:numId="13" w16cid:durableId="326980003">
    <w:abstractNumId w:val="8"/>
  </w:num>
  <w:num w:numId="14" w16cid:durableId="766389046">
    <w:abstractNumId w:val="2"/>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removePersonalInformation/>
  <w:removeDateAndTime/>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CE"/>
    <w:rsid w:val="000F3021"/>
    <w:rsid w:val="001141E3"/>
    <w:rsid w:val="001A1302"/>
    <w:rsid w:val="001A2A28"/>
    <w:rsid w:val="002824E4"/>
    <w:rsid w:val="003A1E23"/>
    <w:rsid w:val="004D3A89"/>
    <w:rsid w:val="00535D6B"/>
    <w:rsid w:val="00570C66"/>
    <w:rsid w:val="006673FD"/>
    <w:rsid w:val="006D585B"/>
    <w:rsid w:val="007A6281"/>
    <w:rsid w:val="00AD2189"/>
    <w:rsid w:val="00BA272A"/>
    <w:rsid w:val="00BB0B3A"/>
    <w:rsid w:val="00C81A7D"/>
    <w:rsid w:val="00CB5A0E"/>
    <w:rsid w:val="00D66550"/>
    <w:rsid w:val="00DD1CCE"/>
    <w:rsid w:val="00DF0DD7"/>
    <w:rsid w:val="00E449AB"/>
    <w:rsid w:val="00F50ACD"/>
    <w:rsid w:val="00F737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1"/>
    <w:pPr>
      <w:spacing w:before="240" w:after="240" w:line="276" w:lineRule="auto"/>
    </w:pPr>
    <w:rPr>
      <w:rFonts w:ascii="Open Sans" w:eastAsia="Calibri" w:hAnsi="Open Sans" w:cs="Open Sans"/>
      <w:color w:val="0B0C0C"/>
      <w:sz w:val="21"/>
      <w:szCs w:val="21"/>
    </w:rPr>
  </w:style>
  <w:style w:type="paragraph" w:styleId="Heading1">
    <w:name w:val="heading 1"/>
    <w:basedOn w:val="Normal"/>
    <w:next w:val="Normal"/>
    <w:link w:val="Heading1Char"/>
    <w:uiPriority w:val="9"/>
    <w:qFormat/>
    <w:rsid w:val="00EA0050"/>
    <w:pPr>
      <w:keepNext/>
      <w:keepLines/>
      <w:spacing w:before="8000" w:after="120"/>
      <w:outlineLvl w:val="0"/>
    </w:pPr>
    <w:rPr>
      <w:rFonts w:eastAsiaTheme="majorEastAsia"/>
      <w:color w:val="264A7C"/>
      <w:sz w:val="72"/>
      <w:szCs w:val="72"/>
    </w:rPr>
  </w:style>
  <w:style w:type="paragraph" w:styleId="Heading2">
    <w:name w:val="heading 2"/>
    <w:basedOn w:val="Normal"/>
    <w:next w:val="Normal"/>
    <w:link w:val="Heading2Char"/>
    <w:uiPriority w:val="9"/>
    <w:unhideWhenUsed/>
    <w:qFormat/>
    <w:rsid w:val="00EA0050"/>
    <w:pPr>
      <w:keepNext/>
      <w:keepLines/>
      <w:numPr>
        <w:numId w:val="6"/>
      </w:numPr>
      <w:tabs>
        <w:tab w:val="clear" w:pos="142"/>
        <w:tab w:val="num" w:pos="0"/>
      </w:tabs>
      <w:spacing w:before="480" w:after="0"/>
      <w:ind w:left="737" w:hanging="737"/>
      <w:outlineLvl w:val="1"/>
    </w:pPr>
    <w:rPr>
      <w:rFonts w:eastAsiaTheme="majorEastAsia"/>
      <w:b/>
      <w:bCs/>
      <w:color w:val="000000" w:themeColor="text1"/>
      <w:sz w:val="40"/>
      <w:szCs w:val="40"/>
    </w:rPr>
  </w:style>
  <w:style w:type="paragraph" w:styleId="Heading3">
    <w:name w:val="heading 3"/>
    <w:basedOn w:val="Heading2"/>
    <w:next w:val="Normal"/>
    <w:link w:val="Heading3Char"/>
    <w:uiPriority w:val="9"/>
    <w:unhideWhenUsed/>
    <w:qFormat/>
    <w:rsid w:val="00EA0050"/>
    <w:pPr>
      <w:numPr>
        <w:ilvl w:val="2"/>
        <w:numId w:val="1"/>
      </w:numPr>
      <w:outlineLvl w:val="2"/>
    </w:pPr>
    <w:rPr>
      <w:rFonts w:ascii="Open Sans SemiBold" w:hAnsi="Open Sans SemiBold" w:cs="Open Sans SemiBold"/>
      <w:b w:val="0"/>
      <w:bCs w:val="0"/>
      <w:color w:val="auto"/>
      <w:sz w:val="32"/>
      <w:szCs w:val="32"/>
    </w:rPr>
  </w:style>
  <w:style w:type="paragraph" w:styleId="Heading4">
    <w:name w:val="heading 4"/>
    <w:basedOn w:val="Heading3"/>
    <w:next w:val="Normal"/>
    <w:link w:val="Heading4Char"/>
    <w:uiPriority w:val="9"/>
    <w:unhideWhenUsed/>
    <w:qFormat/>
    <w:rsid w:val="006F5ACA"/>
    <w:pPr>
      <w:numPr>
        <w:ilvl w:val="3"/>
      </w:numPr>
      <w:ind w:left="907" w:hanging="737"/>
      <w:outlineLvl w:val="3"/>
    </w:pPr>
    <w:rPr>
      <w:color w:val="0D0D0D" w:themeColor="text1" w:themeTint="F2"/>
      <w:sz w:val="24"/>
      <w:szCs w:val="24"/>
    </w:rPr>
  </w:style>
  <w:style w:type="paragraph" w:styleId="Heading5">
    <w:name w:val="heading 5"/>
    <w:basedOn w:val="Heading4"/>
    <w:next w:val="Normal"/>
    <w:link w:val="Heading5Char"/>
    <w:uiPriority w:val="9"/>
    <w:unhideWhenUsed/>
    <w:qFormat/>
    <w:rsid w:val="00EA0050"/>
    <w:pPr>
      <w:numPr>
        <w:ilvl w:val="4"/>
      </w:numPr>
      <w:ind w:left="737" w:hanging="737"/>
      <w:outlineLvl w:val="4"/>
    </w:pPr>
  </w:style>
  <w:style w:type="paragraph" w:styleId="Heading6">
    <w:name w:val="heading 6"/>
    <w:basedOn w:val="Normal"/>
    <w:next w:val="Normal"/>
    <w:link w:val="Heading6Char"/>
    <w:uiPriority w:val="9"/>
    <w:semiHidden/>
    <w:unhideWhenUsed/>
    <w:qFormat/>
    <w:rsid w:val="00EA00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00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0050"/>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EA0050"/>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8294C"/>
  </w:style>
  <w:style w:type="character" w:customStyle="1" w:styleId="FooterChar">
    <w:name w:val="Footer Char"/>
    <w:basedOn w:val="DefaultParagraphFont"/>
    <w:link w:val="Footer"/>
    <w:uiPriority w:val="99"/>
    <w:qFormat/>
    <w:rsid w:val="0048294C"/>
  </w:style>
  <w:style w:type="character" w:customStyle="1" w:styleId="BalloonTextChar">
    <w:name w:val="Balloon Text Char"/>
    <w:basedOn w:val="DefaultParagraphFont"/>
    <w:link w:val="BalloonText"/>
    <w:uiPriority w:val="99"/>
    <w:semiHidden/>
    <w:qFormat/>
    <w:rsid w:val="008D4112"/>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60739"/>
    <w:rPr>
      <w:rFonts w:ascii="Open Sans" w:eastAsiaTheme="majorEastAsia" w:hAnsi="Open Sans" w:cs="Open Sans"/>
      <w:color w:val="264A7C"/>
      <w:sz w:val="72"/>
      <w:szCs w:val="72"/>
    </w:rPr>
  </w:style>
  <w:style w:type="character" w:customStyle="1" w:styleId="Heading2Char">
    <w:name w:val="Heading 2 Char"/>
    <w:basedOn w:val="DefaultParagraphFont"/>
    <w:link w:val="Heading2"/>
    <w:uiPriority w:val="9"/>
    <w:qFormat/>
    <w:rsid w:val="00EA0050"/>
    <w:rPr>
      <w:rFonts w:ascii="Open Sans" w:eastAsiaTheme="majorEastAsia" w:hAnsi="Open Sans" w:cs="Open Sans"/>
      <w:b/>
      <w:bCs/>
      <w:color w:val="000000" w:themeColor="text1"/>
      <w:sz w:val="40"/>
      <w:szCs w:val="40"/>
    </w:rPr>
  </w:style>
  <w:style w:type="character" w:styleId="CommentReference">
    <w:name w:val="annotation reference"/>
    <w:basedOn w:val="DefaultParagraphFont"/>
    <w:uiPriority w:val="99"/>
    <w:semiHidden/>
    <w:unhideWhenUsed/>
    <w:qFormat/>
    <w:rsid w:val="0040654A"/>
    <w:rPr>
      <w:sz w:val="16"/>
      <w:szCs w:val="16"/>
    </w:rPr>
  </w:style>
  <w:style w:type="character" w:customStyle="1" w:styleId="CommentTextChar">
    <w:name w:val="Comment Text Char"/>
    <w:basedOn w:val="DefaultParagraphFont"/>
    <w:link w:val="CommentText"/>
    <w:uiPriority w:val="99"/>
    <w:qFormat/>
    <w:rsid w:val="0040654A"/>
    <w:rPr>
      <w:rFonts w:ascii="Calibri" w:eastAsia="Times New Roman" w:hAnsi="Calibri" w:cs="Times New Roman"/>
      <w:sz w:val="20"/>
      <w:szCs w:val="20"/>
      <w:lang w:eastAsia="en-GB"/>
    </w:rPr>
  </w:style>
  <w:style w:type="character" w:styleId="Hyperlink">
    <w:name w:val="Hyperlink"/>
    <w:basedOn w:val="DefaultParagraphFont"/>
    <w:uiPriority w:val="99"/>
    <w:unhideWhenUsed/>
    <w:rsid w:val="00E55F58"/>
    <w:rPr>
      <w:b/>
      <w:color w:val="1759BC"/>
      <w:u w:val="single"/>
    </w:rPr>
  </w:style>
  <w:style w:type="character" w:styleId="FollowedHyperlink">
    <w:name w:val="FollowedHyperlink"/>
    <w:basedOn w:val="DefaultParagraphFont"/>
    <w:uiPriority w:val="99"/>
    <w:semiHidden/>
    <w:unhideWhenUsed/>
    <w:rsid w:val="006C4980"/>
    <w:rPr>
      <w:b/>
      <w:color w:val="330072"/>
      <w:u w:val="single"/>
    </w:rPr>
  </w:style>
  <w:style w:type="character" w:styleId="Mention">
    <w:name w:val="Mention"/>
    <w:basedOn w:val="DefaultParagraphFont"/>
    <w:uiPriority w:val="99"/>
    <w:unhideWhenUsed/>
    <w:qFormat/>
    <w:rsid w:val="00C87E32"/>
    <w:rPr>
      <w:color w:val="2B579A"/>
      <w:shd w:val="clear" w:color="auto" w:fill="E6E6E6"/>
    </w:rPr>
  </w:style>
  <w:style w:type="character" w:customStyle="1" w:styleId="TitleChar">
    <w:name w:val="Title Char"/>
    <w:basedOn w:val="DefaultParagraphFont"/>
    <w:link w:val="Title"/>
    <w:uiPriority w:val="10"/>
    <w:qFormat/>
    <w:rsid w:val="00BE10B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B6364"/>
    <w:rPr>
      <w:rFonts w:ascii="Open Sans" w:hAnsi="Open Sans" w:cs="Open Sans"/>
      <w:b/>
      <w:bCs/>
      <w:color w:val="264A7C"/>
      <w:shd w:val="clear" w:color="auto" w:fill="DDE7F6"/>
    </w:rPr>
  </w:style>
  <w:style w:type="character" w:customStyle="1" w:styleId="Heading3Char">
    <w:name w:val="Heading 3 Char"/>
    <w:basedOn w:val="DefaultParagraphFont"/>
    <w:link w:val="Heading3"/>
    <w:uiPriority w:val="9"/>
    <w:qFormat/>
    <w:rsid w:val="00EA0050"/>
    <w:rPr>
      <w:rFonts w:ascii="Open Sans SemiBold" w:eastAsiaTheme="majorEastAsia" w:hAnsi="Open Sans SemiBold" w:cs="Open Sans SemiBold"/>
      <w:sz w:val="32"/>
      <w:szCs w:val="32"/>
    </w:rPr>
  </w:style>
  <w:style w:type="character" w:customStyle="1" w:styleId="Heading4Char">
    <w:name w:val="Heading 4 Char"/>
    <w:basedOn w:val="DefaultParagraphFont"/>
    <w:link w:val="Heading4"/>
    <w:uiPriority w:val="9"/>
    <w:qFormat/>
    <w:rsid w:val="006F5ACA"/>
    <w:rPr>
      <w:rFonts w:ascii="Open Sans SemiBold" w:eastAsiaTheme="majorEastAsia" w:hAnsi="Open Sans SemiBold" w:cs="Open Sans SemiBold"/>
      <w:color w:val="0D0D0D" w:themeColor="text1" w:themeTint="F2"/>
    </w:rPr>
  </w:style>
  <w:style w:type="character" w:customStyle="1" w:styleId="FootnoteTextChar">
    <w:name w:val="Footnote Text Char"/>
    <w:basedOn w:val="DefaultParagraphFont"/>
    <w:link w:val="FootnoteText"/>
    <w:uiPriority w:val="99"/>
    <w:semiHidden/>
    <w:qFormat/>
    <w:rsid w:val="00E134F6"/>
    <w:rPr>
      <w:rFonts w:ascii="Calibri" w:eastAsia="Times New Roman" w:hAnsi="Calibri" w:cs="Times New Roman"/>
      <w:sz w:val="20"/>
      <w:szCs w:val="20"/>
      <w:lang w:eastAsia="en-GB"/>
    </w:rPr>
  </w:style>
  <w:style w:type="character" w:customStyle="1" w:styleId="FootnoteCharacters">
    <w:name w:val="Footnote Characters"/>
    <w:uiPriority w:val="99"/>
    <w:semiHidden/>
    <w:unhideWhenUsed/>
    <w:qFormat/>
    <w:rsid w:val="00E134F6"/>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unhideWhenUsed/>
    <w:qFormat/>
    <w:rsid w:val="00D15A94"/>
    <w:rPr>
      <w:color w:val="605E5C"/>
      <w:shd w:val="clear" w:color="auto" w:fill="E1DFDD"/>
    </w:rPr>
  </w:style>
  <w:style w:type="character" w:styleId="PageNumber">
    <w:name w:val="page number"/>
    <w:basedOn w:val="DefaultParagraphFont"/>
    <w:uiPriority w:val="99"/>
    <w:semiHidden/>
    <w:unhideWhenUsed/>
    <w:qFormat/>
    <w:rsid w:val="002A4284"/>
  </w:style>
  <w:style w:type="character" w:customStyle="1" w:styleId="CommentSubjectChar">
    <w:name w:val="Comment Subject Char"/>
    <w:basedOn w:val="CommentTextChar"/>
    <w:link w:val="CommentSubject"/>
    <w:uiPriority w:val="99"/>
    <w:semiHidden/>
    <w:qFormat/>
    <w:rsid w:val="000A2B20"/>
    <w:rPr>
      <w:rFonts w:ascii="Open Sans" w:eastAsia="Times New Roman" w:hAnsi="Open Sans" w:cs="Open Sans"/>
      <w:b/>
      <w:bCs/>
      <w:color w:val="0B0C0C"/>
      <w:sz w:val="20"/>
      <w:szCs w:val="20"/>
      <w:lang w:eastAsia="en-GB"/>
    </w:rPr>
  </w:style>
  <w:style w:type="character" w:styleId="Emphasis">
    <w:name w:val="Emphasis"/>
    <w:uiPriority w:val="20"/>
    <w:qFormat/>
    <w:rsid w:val="006B6364"/>
  </w:style>
  <w:style w:type="character" w:styleId="HTMLCode">
    <w:name w:val="HTML Code"/>
    <w:basedOn w:val="DefaultParagraphFont"/>
    <w:uiPriority w:val="99"/>
    <w:semiHidden/>
    <w:unhideWhenUsed/>
    <w:qFormat/>
    <w:rsid w:val="00DF6DEF"/>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DF6DEF"/>
    <w:rPr>
      <w:rFonts w:ascii="Courier New" w:eastAsia="Times New Roman" w:hAnsi="Courier New" w:cs="Courier New"/>
      <w:sz w:val="20"/>
      <w:szCs w:val="20"/>
      <w:lang w:eastAsia="en-GB"/>
    </w:rPr>
  </w:style>
  <w:style w:type="character" w:customStyle="1" w:styleId="cm-builtin">
    <w:name w:val="cm-builtin"/>
    <w:basedOn w:val="DefaultParagraphFont"/>
    <w:qFormat/>
    <w:rsid w:val="00DF6DEF"/>
  </w:style>
  <w:style w:type="character" w:customStyle="1" w:styleId="Heading5Char">
    <w:name w:val="Heading 5 Char"/>
    <w:basedOn w:val="DefaultParagraphFont"/>
    <w:link w:val="Heading5"/>
    <w:uiPriority w:val="9"/>
    <w:qFormat/>
    <w:rsid w:val="00EA0050"/>
    <w:rPr>
      <w:rFonts w:ascii="Open Sans SemiBold" w:eastAsiaTheme="majorEastAsia" w:hAnsi="Open Sans SemiBold" w:cs="Open Sans SemiBold"/>
      <w:color w:val="0D0D0D" w:themeColor="text1" w:themeTint="F2"/>
    </w:rPr>
  </w:style>
  <w:style w:type="character" w:customStyle="1" w:styleId="Heading6Char">
    <w:name w:val="Heading 6 Char"/>
    <w:basedOn w:val="DefaultParagraphFont"/>
    <w:link w:val="Heading6"/>
    <w:uiPriority w:val="9"/>
    <w:semiHidden/>
    <w:qFormat/>
    <w:rsid w:val="00EA005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qFormat/>
    <w:rsid w:val="00EA005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qFormat/>
    <w:rsid w:val="00EA00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EA0050"/>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rsid w:val="00C87E32"/>
    <w:pPr>
      <w:spacing w:before="0" w:after="0" w:line="240" w:lineRule="auto"/>
      <w:textAlignment w:val="baseline"/>
    </w:pPr>
    <w:rPr>
      <w:rFonts w:ascii="Calibri Light" w:eastAsia="Times New Roman" w:hAnsi="Calibri Light" w:cs="Calibri Light"/>
      <w:b/>
      <w:bCs/>
      <w:color w:val="4472C4"/>
      <w:sz w:val="34"/>
      <w:szCs w:val="34"/>
      <w:lang w:eastAsia="en-GB"/>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8294C"/>
    <w:pPr>
      <w:tabs>
        <w:tab w:val="center" w:pos="4513"/>
        <w:tab w:val="right" w:pos="9026"/>
      </w:tabs>
    </w:pPr>
  </w:style>
  <w:style w:type="paragraph" w:styleId="Footer">
    <w:name w:val="footer"/>
    <w:basedOn w:val="Normal"/>
    <w:link w:val="FooterChar"/>
    <w:uiPriority w:val="99"/>
    <w:unhideWhenUsed/>
    <w:rsid w:val="0048294C"/>
    <w:pPr>
      <w:tabs>
        <w:tab w:val="center" w:pos="4513"/>
        <w:tab w:val="right" w:pos="9026"/>
      </w:tabs>
    </w:pPr>
  </w:style>
  <w:style w:type="paragraph" w:styleId="NoSpacing">
    <w:name w:val="No Spacing"/>
    <w:uiPriority w:val="1"/>
    <w:qFormat/>
    <w:rsid w:val="0048294C"/>
    <w:rPr>
      <w:rFonts w:ascii="Open Sans" w:hAnsi="Open Sans" w:cs="Open Sans"/>
      <w:sz w:val="22"/>
      <w:szCs w:val="22"/>
    </w:rPr>
  </w:style>
  <w:style w:type="paragraph" w:styleId="BalloonText">
    <w:name w:val="Balloon Text"/>
    <w:basedOn w:val="Normal"/>
    <w:link w:val="BalloonTextChar"/>
    <w:uiPriority w:val="99"/>
    <w:semiHidden/>
    <w:unhideWhenUsed/>
    <w:qFormat/>
    <w:rsid w:val="008D4112"/>
    <w:pPr>
      <w:spacing w:after="0" w:line="240" w:lineRule="auto"/>
    </w:pPr>
    <w:rPr>
      <w:rFonts w:ascii="Times New Roman" w:hAnsi="Times New Roman" w:cs="Times New Roman"/>
      <w:sz w:val="18"/>
      <w:szCs w:val="18"/>
    </w:rPr>
  </w:style>
  <w:style w:type="paragraph" w:styleId="ListParagraph">
    <w:name w:val="List Paragraph"/>
    <w:basedOn w:val="Normal"/>
    <w:uiPriority w:val="34"/>
    <w:unhideWhenUsed/>
    <w:qFormat/>
    <w:rsid w:val="006C4980"/>
    <w:pPr>
      <w:numPr>
        <w:numId w:val="2"/>
      </w:numPr>
      <w:spacing w:before="0" w:after="60"/>
    </w:pPr>
    <w:rPr>
      <w:rFonts w:eastAsia="Times New Roman"/>
      <w:color w:val="000000" w:themeColor="text1"/>
      <w:lang w:eastAsia="en-GB"/>
    </w:rPr>
  </w:style>
  <w:style w:type="paragraph" w:styleId="CommentText">
    <w:name w:val="annotation text"/>
    <w:basedOn w:val="Normal"/>
    <w:link w:val="CommentTextChar"/>
    <w:uiPriority w:val="99"/>
    <w:unhideWhenUsed/>
    <w:qFormat/>
    <w:rsid w:val="0040654A"/>
    <w:pPr>
      <w:spacing w:after="0" w:line="240" w:lineRule="auto"/>
    </w:pPr>
    <w:rPr>
      <w:rFonts w:ascii="Calibri" w:eastAsia="Times New Roman" w:hAnsi="Calibri" w:cs="Times New Roman"/>
      <w:color w:val="auto"/>
      <w:sz w:val="20"/>
      <w:szCs w:val="20"/>
      <w:lang w:eastAsia="en-GB"/>
    </w:rPr>
  </w:style>
  <w:style w:type="paragraph" w:customStyle="1" w:styleId="Subheading">
    <w:name w:val="Subheading"/>
    <w:basedOn w:val="Normal"/>
    <w:autoRedefine/>
    <w:qFormat/>
    <w:rsid w:val="00C87E32"/>
    <w:pPr>
      <w:spacing w:before="0" w:after="0" w:line="240" w:lineRule="auto"/>
      <w:textAlignment w:val="baseline"/>
    </w:pPr>
    <w:rPr>
      <w:rFonts w:ascii="Calibri Light" w:eastAsia="Times New Roman" w:hAnsi="Calibri Light" w:cs="Calibri Light"/>
      <w:b/>
      <w:bCs/>
      <w:smallCaps/>
      <w:color w:val="5F94CD"/>
      <w:sz w:val="32"/>
      <w:szCs w:val="28"/>
      <w:lang w:eastAsia="en-GB"/>
    </w:rPr>
  </w:style>
  <w:style w:type="paragraph" w:styleId="Title">
    <w:name w:val="Title"/>
    <w:basedOn w:val="Normal"/>
    <w:next w:val="Normal"/>
    <w:link w:val="TitleChar"/>
    <w:uiPriority w:val="10"/>
    <w:qFormat/>
    <w:rsid w:val="00BE10BB"/>
    <w:pPr>
      <w:spacing w:before="0" w:after="0" w:line="240" w:lineRule="auto"/>
      <w:contextualSpacing/>
    </w:pPr>
    <w:rPr>
      <w:rFonts w:asciiTheme="majorHAnsi" w:eastAsiaTheme="majorEastAsia" w:hAnsiTheme="majorHAnsi" w:cstheme="majorBidi"/>
      <w:color w:val="auto"/>
      <w:spacing w:val="-10"/>
      <w:kern w:val="2"/>
      <w:sz w:val="56"/>
      <w:szCs w:val="56"/>
    </w:rPr>
  </w:style>
  <w:style w:type="paragraph" w:styleId="Subtitle">
    <w:name w:val="Subtitle"/>
    <w:basedOn w:val="Normal"/>
    <w:next w:val="Normal"/>
    <w:link w:val="SubtitleChar"/>
    <w:uiPriority w:val="11"/>
    <w:qFormat/>
    <w:rsid w:val="006B6364"/>
    <w:pPr>
      <w:pBdr>
        <w:left w:val="single" w:sz="36" w:space="4" w:color="264A7C"/>
      </w:pBdr>
      <w:shd w:val="clear" w:color="auto" w:fill="DDE7F6"/>
    </w:pPr>
    <w:rPr>
      <w:b/>
      <w:bCs/>
      <w:color w:val="264A7C"/>
      <w:sz w:val="24"/>
      <w:szCs w:val="24"/>
    </w:rPr>
  </w:style>
  <w:style w:type="paragraph" w:styleId="FootnoteText">
    <w:name w:val="footnote text"/>
    <w:basedOn w:val="Normal"/>
    <w:link w:val="FootnoteTextChar"/>
    <w:uiPriority w:val="99"/>
    <w:semiHidden/>
    <w:unhideWhenUsed/>
    <w:rsid w:val="00E134F6"/>
    <w:pPr>
      <w:spacing w:before="0" w:after="0" w:line="240" w:lineRule="auto"/>
    </w:pPr>
    <w:rPr>
      <w:rFonts w:ascii="Calibri" w:eastAsia="Times New Roman" w:hAnsi="Calibri" w:cs="Times New Roman"/>
      <w:color w:val="auto"/>
      <w:sz w:val="20"/>
      <w:szCs w:val="20"/>
      <w:lang w:eastAsia="en-GB"/>
    </w:rPr>
  </w:style>
  <w:style w:type="paragraph" w:styleId="CommentSubject">
    <w:name w:val="annotation subject"/>
    <w:basedOn w:val="CommentText"/>
    <w:next w:val="CommentText"/>
    <w:link w:val="CommentSubjectChar"/>
    <w:uiPriority w:val="99"/>
    <w:semiHidden/>
    <w:unhideWhenUsed/>
    <w:qFormat/>
    <w:rsid w:val="000A2B20"/>
    <w:pPr>
      <w:spacing w:after="240"/>
    </w:pPr>
    <w:rPr>
      <w:rFonts w:ascii="Open Sans" w:eastAsiaTheme="minorHAnsi" w:hAnsi="Open Sans" w:cs="Open Sans"/>
      <w:b/>
      <w:bCs/>
      <w:color w:val="0B0C0C"/>
      <w:lang w:eastAsia="en-US"/>
    </w:rPr>
  </w:style>
  <w:style w:type="paragraph" w:styleId="Revision">
    <w:name w:val="Revision"/>
    <w:uiPriority w:val="99"/>
    <w:semiHidden/>
    <w:qFormat/>
    <w:rsid w:val="000A2B20"/>
    <w:rPr>
      <w:rFonts w:ascii="Open Sans" w:eastAsia="Calibri" w:hAnsi="Open Sans" w:cs="Open Sans"/>
      <w:color w:val="0B0C0C"/>
      <w:sz w:val="21"/>
      <w:szCs w:val="21"/>
    </w:rPr>
  </w:style>
  <w:style w:type="paragraph" w:styleId="IndexHeading">
    <w:name w:val="index heading"/>
    <w:basedOn w:val="Heading"/>
  </w:style>
  <w:style w:type="paragraph" w:styleId="TOCHeading">
    <w:name w:val="TOC Heading"/>
    <w:basedOn w:val="Heading1"/>
    <w:next w:val="Normal"/>
    <w:uiPriority w:val="39"/>
    <w:unhideWhenUsed/>
    <w:qFormat/>
    <w:rsid w:val="00510792"/>
    <w:pPr>
      <w:spacing w:before="480" w:after="0"/>
      <w:outlineLvl w:val="9"/>
    </w:pPr>
    <w:rPr>
      <w:rFonts w:asciiTheme="majorHAnsi"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D72B47"/>
    <w:pPr>
      <w:tabs>
        <w:tab w:val="right" w:leader="dot" w:pos="7978"/>
      </w:tabs>
      <w:spacing w:before="120" w:after="0"/>
    </w:pPr>
    <w:rPr>
      <w:rFonts w:asciiTheme="minorHAnsi" w:eastAsiaTheme="minorEastAsia" w:hAnsiTheme="minorHAnsi" w:cstheme="minorBidi"/>
      <w:b/>
      <w:bCs/>
      <w:i/>
      <w:iCs/>
      <w:color w:val="auto"/>
      <w:sz w:val="13"/>
      <w:szCs w:val="13"/>
      <w:lang w:eastAsia="en-GB"/>
    </w:rPr>
  </w:style>
  <w:style w:type="paragraph" w:styleId="TOC2">
    <w:name w:val="toc 2"/>
    <w:basedOn w:val="Normal"/>
    <w:next w:val="Normal"/>
    <w:autoRedefine/>
    <w:uiPriority w:val="39"/>
    <w:unhideWhenUsed/>
    <w:rsid w:val="00825B13"/>
    <w:pPr>
      <w:tabs>
        <w:tab w:val="left" w:pos="630"/>
        <w:tab w:val="right" w:leader="dot" w:pos="7978"/>
      </w:tabs>
      <w:spacing w:before="120" w:after="0"/>
      <w:ind w:left="210"/>
    </w:pPr>
    <w:rPr>
      <w:rFonts w:asciiTheme="minorHAnsi" w:hAnsiTheme="minorHAnsi" w:cstheme="minorHAnsi"/>
      <w:b/>
      <w:bCs/>
      <w:sz w:val="22"/>
      <w:szCs w:val="22"/>
    </w:rPr>
  </w:style>
  <w:style w:type="paragraph" w:styleId="TOC3">
    <w:name w:val="toc 3"/>
    <w:basedOn w:val="Normal"/>
    <w:next w:val="Normal"/>
    <w:autoRedefine/>
    <w:uiPriority w:val="39"/>
    <w:unhideWhenUsed/>
    <w:rsid w:val="00510792"/>
    <w:pPr>
      <w:spacing w:before="0" w:after="0"/>
      <w:ind w:left="4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0792"/>
    <w:pPr>
      <w:spacing w:before="0" w:after="0"/>
      <w:ind w:left="63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0792"/>
    <w:pPr>
      <w:spacing w:before="0" w:after="0"/>
      <w:ind w:left="8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0792"/>
    <w:pPr>
      <w:spacing w:before="0" w:after="0"/>
      <w:ind w:left="10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0792"/>
    <w:pPr>
      <w:spacing w:before="0" w:after="0"/>
      <w:ind w:left="12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0792"/>
    <w:pPr>
      <w:spacing w:before="0" w:after="0"/>
      <w:ind w:left="147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0792"/>
    <w:pPr>
      <w:spacing w:before="0" w:after="0"/>
      <w:ind w:left="1680"/>
    </w:pPr>
    <w:rPr>
      <w:rFonts w:asciiTheme="minorHAnsi" w:hAnsiTheme="minorHAnsi" w:cstheme="minorHAnsi"/>
      <w:sz w:val="20"/>
      <w:szCs w:val="20"/>
    </w:rPr>
  </w:style>
  <w:style w:type="paragraph" w:styleId="NormalWeb">
    <w:name w:val="Normal (Web)"/>
    <w:basedOn w:val="Normal"/>
    <w:uiPriority w:val="99"/>
    <w:unhideWhenUsed/>
    <w:qFormat/>
    <w:rsid w:val="001C42F5"/>
    <w:pPr>
      <w:spacing w:beforeAutospacing="1" w:afterAutospacing="1" w:line="240" w:lineRule="auto"/>
    </w:pPr>
    <w:rPr>
      <w:rFonts w:ascii="Times New Roman" w:eastAsia="Times New Roman" w:hAnsi="Times New Roman" w:cs="Times New Roman"/>
      <w:color w:val="auto"/>
      <w:sz w:val="24"/>
      <w:szCs w:val="24"/>
      <w:lang w:eastAsia="en-GB"/>
    </w:rPr>
  </w:style>
  <w:style w:type="paragraph" w:styleId="HTMLPreformatted">
    <w:name w:val="HTML Preformatted"/>
    <w:basedOn w:val="Normal"/>
    <w:link w:val="HTMLPreformattedChar"/>
    <w:uiPriority w:val="99"/>
    <w:semiHidden/>
    <w:unhideWhenUsed/>
    <w:qFormat/>
    <w:rsid w:val="00DF6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GB"/>
    </w:rPr>
  </w:style>
  <w:style w:type="paragraph" w:customStyle="1" w:styleId="muitypography-root">
    <w:name w:val="muitypography-root"/>
    <w:basedOn w:val="Normal"/>
    <w:qFormat/>
    <w:rsid w:val="00A62C9A"/>
    <w:pPr>
      <w:spacing w:beforeAutospacing="1" w:afterAutospacing="1" w:line="240" w:lineRule="auto"/>
    </w:pPr>
    <w:rPr>
      <w:rFonts w:ascii="Times New Roman" w:eastAsia="Times New Roman" w:hAnsi="Times New Roman" w:cs="Times New Roman"/>
      <w:color w:val="auto"/>
      <w:sz w:val="24"/>
      <w:szCs w:val="24"/>
      <w:lang w:eastAsia="en-GB"/>
    </w:rPr>
  </w:style>
  <w:style w:type="paragraph" w:customStyle="1" w:styleId="FrameContents">
    <w:name w:val="Frame Contents"/>
    <w:basedOn w:val="Normal"/>
    <w:qFormat/>
  </w:style>
  <w:style w:type="numbering" w:customStyle="1" w:styleId="CurrentList1">
    <w:name w:val="Current List1"/>
    <w:uiPriority w:val="99"/>
    <w:qFormat/>
    <w:rsid w:val="00C1198B"/>
  </w:style>
  <w:style w:type="numbering" w:customStyle="1" w:styleId="CurrentList2">
    <w:name w:val="Current List2"/>
    <w:uiPriority w:val="99"/>
    <w:qFormat/>
    <w:rsid w:val="00C1198B"/>
  </w:style>
  <w:style w:type="numbering" w:styleId="111111">
    <w:name w:val="Outline List 2"/>
    <w:uiPriority w:val="99"/>
    <w:semiHidden/>
    <w:unhideWhenUsed/>
    <w:qFormat/>
    <w:rsid w:val="00C1198B"/>
  </w:style>
  <w:style w:type="numbering" w:customStyle="1" w:styleId="CurrentList3">
    <w:name w:val="Current List3"/>
    <w:uiPriority w:val="99"/>
    <w:qFormat/>
    <w:rsid w:val="000A5C0A"/>
  </w:style>
  <w:style w:type="numbering" w:styleId="ArticleSection">
    <w:name w:val="Outline List 3"/>
    <w:uiPriority w:val="99"/>
    <w:semiHidden/>
    <w:unhideWhenUsed/>
    <w:qFormat/>
    <w:rsid w:val="00EA0050"/>
  </w:style>
  <w:style w:type="table" w:styleId="GridTable1Light">
    <w:name w:val="Grid Table 1 Light"/>
    <w:basedOn w:val="TableNormal"/>
    <w:uiPriority w:val="46"/>
    <w:rsid w:val="00590F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90F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GridTable2">
    <w:name w:val="Grid Table 2"/>
    <w:basedOn w:val="TableNormal"/>
    <w:uiPriority w:val="47"/>
    <w:rsid w:val="00590FF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590F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85" w:type="dxa"/>
        <w:left w:w="85" w:type="dxa"/>
        <w:bottom w:w="85" w:type="dxa"/>
        <w:right w:w="85" w:type="dxa"/>
      </w:tblCellMar>
    </w:tblPr>
    <w:tblStylePr w:type="firstRow">
      <w:rPr>
        <w:b/>
        <w:bCs/>
        <w:i w:val="0"/>
        <w:color w:val="404040" w:themeColor="text1" w:themeTint="BF"/>
        <w:sz w:val="18"/>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90F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590F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4">
    <w:name w:val="Current List4"/>
    <w:uiPriority w:val="99"/>
    <w:rsid w:val="001A2A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uk/uksi/2018/952/contents/ma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qualityadvisoryservice.com/" TargetMode="External"/><Relationship Id="rId17" Type="http://schemas.openxmlformats.org/officeDocument/2006/relationships/hyperlink" Target="http://www.legislation.gov.uk/uksi/2018/952/regulation/4/ma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org/TR/WCAG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sign.sis.gov.uk/accessibility/documenting/accessibility-statements-guida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3.org/TR/WCAG22/"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org/TR/WCAG2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AEFA835F6E48B8B4AC3C4BC7050C" ma:contentTypeVersion="16" ma:contentTypeDescription="Create a new document." ma:contentTypeScope="" ma:versionID="fb48c3a1108a04d55bf8a42fa20e1b32">
  <xsd:schema xmlns:xsd="http://www.w3.org/2001/XMLSchema" xmlns:xs="http://www.w3.org/2001/XMLSchema" xmlns:p="http://schemas.microsoft.com/office/2006/metadata/properties" xmlns:ns2="66dcf9b9-f409-431f-af51-841b168b1d45" xmlns:ns3="db2251fd-9fb3-45ff-8d4e-60a325a0cb15" targetNamespace="http://schemas.microsoft.com/office/2006/metadata/properties" ma:root="true" ma:fieldsID="36fab1ef3aff8305c0f8480e4d2c3189" ns2:_="" ns3:_="">
    <xsd:import namespace="66dcf9b9-f409-431f-af51-841b168b1d45"/>
    <xsd:import namespace="db2251fd-9fb3-45ff-8d4e-60a325a0cb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cf9b9-f409-431f-af51-841b168b1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0e3594-fcb2-460c-8654-7d399aaf98f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2251fd-9fb3-45ff-8d4e-60a325a0cb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146f76-2764-47b8-924d-8ab944ffaeb1}" ma:internalName="TaxCatchAll" ma:showField="CatchAllData" ma:web="db2251fd-9fb3-45ff-8d4e-60a325a0c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b2251fd-9fb3-45ff-8d4e-60a325a0cb15">
      <UserInfo>
        <DisplayName/>
        <AccountId xsi:nil="true"/>
        <AccountType/>
      </UserInfo>
    </SharedWithUsers>
    <lcf76f155ced4ddcb4097134ff3c332f xmlns="66dcf9b9-f409-431f-af51-841b168b1d45">
      <Terms xmlns="http://schemas.microsoft.com/office/infopath/2007/PartnerControls"/>
    </lcf76f155ced4ddcb4097134ff3c332f>
    <TaxCatchAll xmlns="db2251fd-9fb3-45ff-8d4e-60a325a0cb1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97078-3401-4F86-B54A-A73712854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cf9b9-f409-431f-af51-841b168b1d45"/>
    <ds:schemaRef ds:uri="db2251fd-9fb3-45ff-8d4e-60a325a0c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C656D-22B2-F44E-822C-8DE39F440651}">
  <ds:schemaRefs>
    <ds:schemaRef ds:uri="http://schemas.openxmlformats.org/officeDocument/2006/bibliography"/>
  </ds:schemaRefs>
</ds:datastoreItem>
</file>

<file path=customXml/itemProps3.xml><?xml version="1.0" encoding="utf-8"?>
<ds:datastoreItem xmlns:ds="http://schemas.openxmlformats.org/officeDocument/2006/customXml" ds:itemID="{38B38181-41CB-40CC-8B31-74C8CEB9490C}">
  <ds:schemaRefs>
    <ds:schemaRef ds:uri="http://schemas.microsoft.com/office/2006/metadata/properties"/>
    <ds:schemaRef ds:uri="http://schemas.microsoft.com/office/infopath/2007/PartnerControls"/>
    <ds:schemaRef ds:uri="db2251fd-9fb3-45ff-8d4e-60a325a0cb15"/>
    <ds:schemaRef ds:uri="66dcf9b9-f409-431f-af51-841b168b1d45"/>
  </ds:schemaRefs>
</ds:datastoreItem>
</file>

<file path=customXml/itemProps4.xml><?xml version="1.0" encoding="utf-8"?>
<ds:datastoreItem xmlns:ds="http://schemas.openxmlformats.org/officeDocument/2006/customXml" ds:itemID="{E960AF8F-E290-4FBD-945B-7C0EF223F4C4}">
  <ds:schemaRefs>
    <ds:schemaRef ds:uri="http://schemas.microsoft.com/sharepoint/v3/contenttype/forms"/>
  </ds:schemaRefs>
</ds:datastoreItem>
</file>

<file path=docMetadata/LabelInfo.xml><?xml version="1.0" encoding="utf-8"?>
<clbl:labelList xmlns:clbl="http://schemas.microsoft.com/office/2020/mipLabelMetadata">
  <clbl:label id="{aca9cb97-cf56-4795-a578-d49b8435242f}" enabled="1" method="Privileged" siteId="{fad42abb-dfda-43f0-9120-b18e6e86169d}"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8</Pages>
  <Words>1791</Words>
  <Characters>9245</Characters>
  <Application>Microsoft Office Word</Application>
  <DocSecurity>0</DocSecurity>
  <Lines>225</Lines>
  <Paragraphs>157</Paragraphs>
  <ScaleCrop>false</ScaleCrop>
  <HeadingPairs>
    <vt:vector size="2" baseType="variant">
      <vt:variant>
        <vt:lpstr>Title</vt:lpstr>
      </vt:variant>
      <vt:variant>
        <vt:i4>1</vt:i4>
      </vt:variant>
    </vt:vector>
  </HeadingPairs>
  <TitlesOfParts>
    <vt:vector size="1" baseType="lpstr">
      <vt:lpstr>Template for the Intelligence Community Accessibility Statement</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Intelligence Community Accessibility Statement</dc:title>
  <dc:subject/>
  <dc:creator/>
  <dc:description>https://design.sis.gov.uk</dc:description>
  <cp:lastModifiedBy/>
  <cp:revision>3</cp:revision>
  <dcterms:created xsi:type="dcterms:W3CDTF">2025-01-29T09:40:00Z</dcterms:created>
  <dcterms:modified xsi:type="dcterms:W3CDTF">2025-03-04T12:56:00Z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30b85ce8,22e71990,25ead62a,ce6803b</vt:lpwstr>
  </property>
  <property fmtid="{D5CDD505-2E9C-101B-9397-08002B2CF9AE}" pid="3" name="ClassificationContentMarkingHeaderFontProps">
    <vt:lpwstr>#000000,11,Calibri</vt:lpwstr>
  </property>
  <property fmtid="{D5CDD505-2E9C-101B-9397-08002B2CF9AE}" pid="4" name="ClassificationContentMarkingHeaderText">
    <vt:lpwstr>OFFICIAL</vt:lpwstr>
  </property>
  <property fmtid="{D5CDD505-2E9C-101B-9397-08002B2CF9AE}" pid="5" name="ClassificationContentMarkingFooterShapeIds">
    <vt:lpwstr>3285ff0c,51c04433,43616834,4fa4017f</vt:lpwstr>
  </property>
  <property fmtid="{D5CDD505-2E9C-101B-9397-08002B2CF9AE}" pid="6" name="ClassificationContentMarkingFooterFontProps">
    <vt:lpwstr>#000000,12,Calibri</vt:lpwstr>
  </property>
  <property fmtid="{D5CDD505-2E9C-101B-9397-08002B2CF9AE}" pid="7" name="ClassificationContentMarkingFooterText">
    <vt:lpwstr> OFFICIAL This information may be exempt under the Freedom of Information Act 2000 (FOIA) and may be exempt under other UK information legislation. Refer any FOIA queries to the originating departmen</vt:lpwstr>
  </property>
</Properties>
</file>