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53105" w14:textId="09AFB63C" w:rsidR="00BF2D6E" w:rsidRDefault="00BF2D6E" w:rsidP="00184C5A">
      <w:pPr>
        <w:spacing w:line="360" w:lineRule="auto"/>
        <w:jc w:val="center"/>
        <w:rPr>
          <w:b/>
          <w:bCs/>
        </w:rPr>
      </w:pPr>
      <w:r>
        <w:rPr>
          <w:b/>
          <w:bCs/>
        </w:rPr>
        <w:t>RMIS QA Review and Findings</w:t>
      </w:r>
    </w:p>
    <w:p w14:paraId="64152E94" w14:textId="1C30E272" w:rsidR="00A0319E" w:rsidRDefault="00A0319E" w:rsidP="00184C5A">
      <w:pPr>
        <w:spacing w:line="360" w:lineRule="auto"/>
        <w:rPr>
          <w:b/>
          <w:bCs/>
        </w:rPr>
      </w:pPr>
      <w:r>
        <w:rPr>
          <w:b/>
          <w:bCs/>
        </w:rPr>
        <w:t>HOME LANDING PAGE:</w:t>
      </w:r>
    </w:p>
    <w:p w14:paraId="3B9DCBF4" w14:textId="44E6B13B" w:rsidR="00A0319E" w:rsidRPr="00A0319E" w:rsidRDefault="00225DDB" w:rsidP="00184C5A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 w:rsidRPr="00225DDB">
        <w:t xml:space="preserve">The </w:t>
      </w:r>
      <w:r w:rsidR="00A0319E">
        <w:rPr>
          <w:b/>
          <w:bCs/>
        </w:rPr>
        <w:t xml:space="preserve">Home Landing Page </w:t>
      </w:r>
      <w:r w:rsidR="00A0319E">
        <w:t>should have the header of “Job Opportunities” instead of “Open positions” to also match the “Positions” page/tab for cohesiveness. To remove the “4 open” box</w:t>
      </w:r>
      <w:r w:rsidR="00960552">
        <w:t>; it</w:t>
      </w:r>
      <w:r w:rsidR="00A0319E">
        <w:t xml:space="preserve"> looks like an unclickable button.</w:t>
      </w:r>
      <w:r w:rsidR="001A1C12">
        <w:t xml:space="preserve"> (</w:t>
      </w:r>
      <w:r w:rsidR="00246460">
        <w:t xml:space="preserve">website </w:t>
      </w:r>
      <w:r w:rsidR="001A1C12">
        <w:t>slug: /#/home)</w:t>
      </w:r>
    </w:p>
    <w:p w14:paraId="6899494B" w14:textId="5D5FD700" w:rsidR="00A0319E" w:rsidRDefault="00A0319E" w:rsidP="00184C5A">
      <w:pPr>
        <w:pStyle w:val="ListParagraph"/>
        <w:spacing w:line="360" w:lineRule="auto"/>
        <w:rPr>
          <w:b/>
          <w:bCs/>
        </w:rPr>
      </w:pPr>
      <w:r w:rsidRPr="00A0319E">
        <w:rPr>
          <w:b/>
          <w:bCs/>
          <w:noProof/>
          <w:lang w:val="en-PH" w:eastAsia="en-PH"/>
        </w:rPr>
        <w:drawing>
          <wp:inline distT="0" distB="0" distL="0" distR="0" wp14:anchorId="4ACB2CC8" wp14:editId="1DDF5BEC">
            <wp:extent cx="5486400" cy="2743200"/>
            <wp:effectExtent l="0" t="0" r="0" b="0"/>
            <wp:docPr id="96983954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3838" w14:textId="77777777" w:rsidR="00246460" w:rsidRPr="001A1C12" w:rsidRDefault="00246460" w:rsidP="00184C5A">
      <w:pPr>
        <w:pStyle w:val="ListParagraph"/>
        <w:spacing w:line="360" w:lineRule="auto"/>
        <w:rPr>
          <w:b/>
          <w:bCs/>
        </w:rPr>
      </w:pPr>
    </w:p>
    <w:p w14:paraId="4B2BAAA0" w14:textId="655DB001" w:rsidR="00A0319E" w:rsidRPr="00246460" w:rsidRDefault="00225DDB" w:rsidP="00184C5A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 w:rsidRPr="00225DDB">
        <w:t xml:space="preserve">The </w:t>
      </w:r>
      <w:r w:rsidR="00A0319E">
        <w:rPr>
          <w:b/>
          <w:bCs/>
        </w:rPr>
        <w:t xml:space="preserve">Positions Page </w:t>
      </w:r>
      <w:r w:rsidR="001A1C12">
        <w:t>header should also be named “Job Opportunities” or</w:t>
      </w:r>
      <w:r w:rsidR="00960552">
        <w:t>,</w:t>
      </w:r>
      <w:r w:rsidR="001A1C12">
        <w:t xml:space="preserve"> if you really want to establish page distinction, </w:t>
      </w:r>
      <w:r w:rsidR="00246460">
        <w:t xml:space="preserve">it </w:t>
      </w:r>
      <w:r w:rsidR="001A1C12">
        <w:t>can be named “Vacant Positions”</w:t>
      </w:r>
      <w:r w:rsidR="00246460">
        <w:t>. The subheader is unnecessary. Add a checkbox for Position Category: Plantilla and COS. Change the following to:</w:t>
      </w:r>
    </w:p>
    <w:p w14:paraId="18071A9C" w14:textId="226932D3" w:rsidR="00246460" w:rsidRDefault="00246460" w:rsidP="00184C5A">
      <w:pPr>
        <w:pStyle w:val="ListParagraph"/>
        <w:numPr>
          <w:ilvl w:val="0"/>
          <w:numId w:val="8"/>
        </w:numPr>
        <w:spacing w:line="360" w:lineRule="auto"/>
      </w:pPr>
      <w:r w:rsidRPr="00246460">
        <w:t>Open Positions</w:t>
      </w:r>
      <w:r>
        <w:t xml:space="preserve"> to Job Openings</w:t>
      </w:r>
    </w:p>
    <w:p w14:paraId="0EB0E36F" w14:textId="5F101203" w:rsidR="00246460" w:rsidRDefault="00246460" w:rsidP="00184C5A">
      <w:pPr>
        <w:pStyle w:val="ListParagraph"/>
        <w:numPr>
          <w:ilvl w:val="0"/>
          <w:numId w:val="8"/>
        </w:numPr>
        <w:spacing w:line="360" w:lineRule="auto"/>
      </w:pPr>
      <w:r>
        <w:t>Job Opportunities to Vacant Positions (or retain Job Opportunities)</w:t>
      </w:r>
    </w:p>
    <w:p w14:paraId="59883F5C" w14:textId="0CA56239" w:rsidR="00246460" w:rsidRDefault="00246460" w:rsidP="00184C5A">
      <w:pPr>
        <w:pStyle w:val="ListParagraph"/>
        <w:numPr>
          <w:ilvl w:val="0"/>
          <w:numId w:val="8"/>
        </w:numPr>
        <w:spacing w:line="360" w:lineRule="auto"/>
      </w:pPr>
      <w:r>
        <w:t>And remove “4 open positions at DOST-MIRDC.”</w:t>
      </w:r>
    </w:p>
    <w:p w14:paraId="177D6931" w14:textId="381BEE9F" w:rsidR="00246460" w:rsidRPr="00246460" w:rsidRDefault="00246460" w:rsidP="00184C5A">
      <w:pPr>
        <w:spacing w:line="360" w:lineRule="auto"/>
        <w:ind w:left="720"/>
      </w:pPr>
      <w:r>
        <w:t>One observation I noticed is that the Website Page Name should match the website slug for better web routing and a less confusing system structure for all end-users. (website slug: /#/job-opportunities or /#/vacant-positions)</w:t>
      </w:r>
    </w:p>
    <w:p w14:paraId="075A95B8" w14:textId="40C80BFE" w:rsidR="001A1C12" w:rsidRDefault="001A1C12" w:rsidP="00184C5A">
      <w:pPr>
        <w:pStyle w:val="ListParagraph"/>
        <w:spacing w:line="360" w:lineRule="auto"/>
        <w:rPr>
          <w:b/>
          <w:bCs/>
        </w:rPr>
      </w:pPr>
      <w:r w:rsidRPr="001A1C12">
        <w:rPr>
          <w:noProof/>
          <w:lang w:val="en-PH" w:eastAsia="en-PH"/>
        </w:rPr>
        <w:lastRenderedPageBreak/>
        <w:drawing>
          <wp:inline distT="0" distB="0" distL="0" distR="0" wp14:anchorId="0A2FCE4A" wp14:editId="75BACA6C">
            <wp:extent cx="5486400" cy="2743200"/>
            <wp:effectExtent l="0" t="0" r="0" b="0"/>
            <wp:docPr id="519101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4AF" w14:textId="77777777" w:rsidR="00960552" w:rsidRDefault="00960552" w:rsidP="00184C5A">
      <w:pPr>
        <w:pStyle w:val="ListParagraph"/>
        <w:spacing w:line="360" w:lineRule="auto"/>
        <w:rPr>
          <w:b/>
          <w:bCs/>
        </w:rPr>
      </w:pPr>
    </w:p>
    <w:p w14:paraId="7CD23967" w14:textId="6A00E289" w:rsidR="00960552" w:rsidRPr="00960552" w:rsidRDefault="00960552" w:rsidP="00184C5A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 w:rsidRPr="00960552">
        <w:t>The</w:t>
      </w:r>
      <w:r>
        <w:rPr>
          <w:b/>
          <w:bCs/>
        </w:rPr>
        <w:t xml:space="preserve"> Sign-In Page </w:t>
      </w:r>
      <w:r>
        <w:t>should have a forgot password option for applicants, evaluators, and administrators near the password text box or beside “Create an account”. “RMIS – Recruitment portal” should be completed as “Recruitment Management Information System”, not Recruitment portal. (website slug: /#/sign-in)</w:t>
      </w:r>
    </w:p>
    <w:p w14:paraId="5BE22320" w14:textId="7FDB453A" w:rsidR="003A1DEE" w:rsidRDefault="00960552" w:rsidP="00C53CDD">
      <w:pPr>
        <w:pStyle w:val="ListParagraph"/>
        <w:spacing w:line="360" w:lineRule="auto"/>
        <w:rPr>
          <w:b/>
          <w:bCs/>
        </w:rPr>
      </w:pPr>
      <w:r w:rsidRPr="00960552">
        <w:rPr>
          <w:b/>
          <w:bCs/>
          <w:noProof/>
          <w:lang w:val="en-PH" w:eastAsia="en-PH"/>
        </w:rPr>
        <w:drawing>
          <wp:inline distT="0" distB="0" distL="0" distR="0" wp14:anchorId="3CDBBAD5" wp14:editId="52B0B325">
            <wp:extent cx="5486400" cy="2743200"/>
            <wp:effectExtent l="0" t="0" r="0" b="0"/>
            <wp:docPr id="181141129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4485" w14:textId="40A69402" w:rsidR="00C53CDD" w:rsidRDefault="00C53CDD" w:rsidP="00C53CDD">
      <w:pPr>
        <w:spacing w:line="360" w:lineRule="auto"/>
      </w:pPr>
    </w:p>
    <w:p w14:paraId="0EC79A90" w14:textId="77777777" w:rsidR="00C53CDD" w:rsidRDefault="00C53CDD" w:rsidP="00C53CDD">
      <w:pPr>
        <w:spacing w:line="360" w:lineRule="auto"/>
      </w:pPr>
    </w:p>
    <w:p w14:paraId="6D7B4A8F" w14:textId="77777777" w:rsidR="00C53CDD" w:rsidRPr="00C53CDD" w:rsidRDefault="00C53CDD" w:rsidP="00C53CDD">
      <w:pPr>
        <w:spacing w:line="360" w:lineRule="auto"/>
      </w:pPr>
    </w:p>
    <w:p w14:paraId="284F511F" w14:textId="2E49E64F" w:rsidR="00F1738E" w:rsidRDefault="009948BF" w:rsidP="00184C5A">
      <w:pPr>
        <w:spacing w:line="360" w:lineRule="auto"/>
        <w:rPr>
          <w:b/>
          <w:bCs/>
        </w:rPr>
      </w:pPr>
      <w:r w:rsidRPr="009948BF">
        <w:rPr>
          <w:b/>
          <w:bCs/>
        </w:rPr>
        <w:t>APPLICANT MODULE:</w:t>
      </w:r>
    </w:p>
    <w:p w14:paraId="4DF2C423" w14:textId="148445CF" w:rsidR="00E35D05" w:rsidRPr="00E35D05" w:rsidRDefault="00E35D05" w:rsidP="00184C5A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E35D05">
        <w:rPr>
          <w:b/>
          <w:bCs/>
        </w:rPr>
        <w:t>Guided Tooltips for New Users</w:t>
      </w:r>
    </w:p>
    <w:p w14:paraId="1AD0E4AE" w14:textId="77777777" w:rsidR="00E35D05" w:rsidRDefault="00E35D05" w:rsidP="00184C5A">
      <w:pPr>
        <w:pStyle w:val="ListParagraph"/>
        <w:spacing w:line="360" w:lineRule="auto"/>
        <w:rPr>
          <w:b/>
          <w:bCs/>
        </w:rPr>
      </w:pPr>
      <w:r w:rsidRPr="00E35D05">
        <w:t xml:space="preserve">Consider adding </w:t>
      </w:r>
      <w:r w:rsidRPr="00E35D05">
        <w:rPr>
          <w:b/>
          <w:bCs/>
        </w:rPr>
        <w:t>guided tooltips or an onboarding tutorial for first-time users</w:t>
      </w:r>
      <w:r w:rsidRPr="00E35D05">
        <w:t xml:space="preserve"> to help them understand the system and complete the initial sign-on/application process. Similar to the approach used in the IT Helpdesk system, users may be given the option to </w:t>
      </w:r>
      <w:r w:rsidRPr="00E35D05">
        <w:rPr>
          <w:b/>
          <w:bCs/>
        </w:rPr>
        <w:t>proceed with the guided tutorial or dismiss/skip it.</w:t>
      </w:r>
    </w:p>
    <w:p w14:paraId="44B9096F" w14:textId="07A1951B" w:rsidR="00EF66A1" w:rsidRPr="00E35D05" w:rsidRDefault="00EF66A1" w:rsidP="00184C5A">
      <w:pPr>
        <w:pStyle w:val="ListParagraph"/>
        <w:spacing w:line="360" w:lineRule="auto"/>
      </w:pPr>
      <w:r w:rsidRPr="00EF66A1">
        <w:rPr>
          <w:noProof/>
          <w:lang w:val="en-PH" w:eastAsia="en-PH"/>
        </w:rPr>
        <w:drawing>
          <wp:inline distT="0" distB="0" distL="0" distR="0" wp14:anchorId="5CE1E202" wp14:editId="1C681825">
            <wp:extent cx="5486400" cy="2743200"/>
            <wp:effectExtent l="0" t="0" r="0" b="0"/>
            <wp:docPr id="58940810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8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7933" w14:textId="77777777" w:rsidR="00E35D05" w:rsidRPr="00E35D05" w:rsidRDefault="00E35D05" w:rsidP="00184C5A">
      <w:pPr>
        <w:pStyle w:val="ListParagraph"/>
        <w:spacing w:line="360" w:lineRule="auto"/>
      </w:pPr>
    </w:p>
    <w:p w14:paraId="2BD1486F" w14:textId="379A218B" w:rsidR="00E35D05" w:rsidRPr="00E35D05" w:rsidRDefault="00E35D05" w:rsidP="00184C5A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E35D05">
        <w:rPr>
          <w:b/>
          <w:bCs/>
        </w:rPr>
        <w:t>PDS Upload – Processing</w:t>
      </w:r>
      <w:r w:rsidR="00F11C29">
        <w:rPr>
          <w:b/>
          <w:bCs/>
        </w:rPr>
        <w:t xml:space="preserve"> Failed</w:t>
      </w:r>
      <w:r w:rsidRPr="00E35D05">
        <w:rPr>
          <w:b/>
          <w:bCs/>
        </w:rPr>
        <w:t xml:space="preserve"> Error</w:t>
      </w:r>
    </w:p>
    <w:p w14:paraId="16D49016" w14:textId="5E86E228" w:rsidR="00E35D05" w:rsidRDefault="00E35D05" w:rsidP="00184C5A">
      <w:pPr>
        <w:pStyle w:val="ListParagraph"/>
        <w:spacing w:line="360" w:lineRule="auto"/>
      </w:pPr>
      <w:r w:rsidRPr="00E35D05">
        <w:t xml:space="preserve">The </w:t>
      </w:r>
      <w:r w:rsidRPr="00E35D05">
        <w:rPr>
          <w:b/>
          <w:bCs/>
        </w:rPr>
        <w:t xml:space="preserve">“Uploading of PDS” </w:t>
      </w:r>
      <w:r w:rsidRPr="00E35D05">
        <w:t xml:space="preserve">function currently returns a </w:t>
      </w:r>
      <w:r w:rsidR="00F11C29">
        <w:t>“P</w:t>
      </w:r>
      <w:r w:rsidRPr="00E35D05">
        <w:t>rocessing</w:t>
      </w:r>
      <w:r w:rsidR="00F11C29">
        <w:t xml:space="preserve"> failed”</w:t>
      </w:r>
      <w:r w:rsidRPr="00E35D05">
        <w:t xml:space="preserve"> error indicating that </w:t>
      </w:r>
      <w:r w:rsidR="00F11C29">
        <w:t>an</w:t>
      </w:r>
      <w:r w:rsidR="00F11C29" w:rsidRPr="00F11C29">
        <w:t xml:space="preserve"> unexpected error occurred</w:t>
      </w:r>
      <w:r w:rsidRPr="00E35D05">
        <w:t>. It is unclear whether this is due to a system permission/configuration issue</w:t>
      </w:r>
      <w:r w:rsidR="00F11C29">
        <w:t>, file type formatting and version,</w:t>
      </w:r>
      <w:r w:rsidRPr="00E35D05">
        <w:t xml:space="preserve"> or another validation requirement.</w:t>
      </w:r>
    </w:p>
    <w:p w14:paraId="13E70F86" w14:textId="549A0DCA" w:rsidR="00F11C29" w:rsidRDefault="00F11C29" w:rsidP="00184C5A">
      <w:pPr>
        <w:pStyle w:val="ListParagraph"/>
        <w:spacing w:line="360" w:lineRule="auto"/>
      </w:pPr>
      <w:r w:rsidRPr="00F11C29">
        <w:rPr>
          <w:noProof/>
          <w:lang w:val="en-PH" w:eastAsia="en-PH"/>
        </w:rPr>
        <w:lastRenderedPageBreak/>
        <w:drawing>
          <wp:inline distT="0" distB="0" distL="0" distR="0" wp14:anchorId="350FEA95" wp14:editId="39515AAF">
            <wp:extent cx="5486400" cy="2743200"/>
            <wp:effectExtent l="0" t="0" r="0" b="0"/>
            <wp:docPr id="201458387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3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D291" w14:textId="77777777" w:rsidR="00E35D05" w:rsidRDefault="00E35D05" w:rsidP="00184C5A">
      <w:pPr>
        <w:pStyle w:val="ListParagraph"/>
        <w:spacing w:line="360" w:lineRule="auto"/>
      </w:pPr>
    </w:p>
    <w:p w14:paraId="179BA690" w14:textId="2A4815E6" w:rsidR="00F11C29" w:rsidRDefault="00F11C29" w:rsidP="00184C5A">
      <w:pPr>
        <w:pStyle w:val="ListParagraph"/>
        <w:spacing w:line="360" w:lineRule="auto"/>
      </w:pPr>
      <w:r>
        <w:t>The system acknowledges that a document has been uploaded, yet it does not auto-populate the fields with data from the PDS document; it may support only a limited list of file types, formats, and versions. (The system should also support previous Excel versions, including 2019 and older.)</w:t>
      </w:r>
    </w:p>
    <w:p w14:paraId="5C0DA392" w14:textId="77777777" w:rsidR="00F11C29" w:rsidRPr="00E35D05" w:rsidRDefault="00F11C29" w:rsidP="00184C5A">
      <w:pPr>
        <w:pStyle w:val="ListParagraph"/>
        <w:spacing w:line="360" w:lineRule="auto"/>
      </w:pPr>
    </w:p>
    <w:p w14:paraId="73A85396" w14:textId="4224ED9C" w:rsidR="00E35D05" w:rsidRDefault="00E35D05" w:rsidP="00184C5A">
      <w:pPr>
        <w:pStyle w:val="ListParagraph"/>
        <w:spacing w:line="360" w:lineRule="auto"/>
      </w:pPr>
      <w:r w:rsidRPr="00E35D05">
        <w:rPr>
          <w:b/>
          <w:bCs/>
        </w:rPr>
        <w:t>Recommendation:</w:t>
      </w:r>
      <w:r w:rsidRPr="00E35D05">
        <w:t xml:space="preserve"> Verify the user permissions and upload functionality. Applicants should be able to </w:t>
      </w:r>
      <w:r w:rsidRPr="00E35D05">
        <w:rPr>
          <w:b/>
          <w:bCs/>
        </w:rPr>
        <w:t>upload their completed Personal Data Sheet (PDS)</w:t>
      </w:r>
      <w:r w:rsidR="00F11C29">
        <w:rPr>
          <w:b/>
          <w:bCs/>
        </w:rPr>
        <w:t xml:space="preserve"> </w:t>
      </w:r>
      <w:r w:rsidR="00F11C29">
        <w:t>seamlessly</w:t>
      </w:r>
      <w:r w:rsidRPr="00E35D05">
        <w:t xml:space="preserve"> as part of the application process.</w:t>
      </w:r>
    </w:p>
    <w:p w14:paraId="11A4EC2B" w14:textId="77777777" w:rsidR="00E35D05" w:rsidRPr="00E35D05" w:rsidRDefault="00E35D05" w:rsidP="00184C5A">
      <w:pPr>
        <w:pStyle w:val="ListParagraph"/>
        <w:spacing w:line="360" w:lineRule="auto"/>
      </w:pPr>
    </w:p>
    <w:p w14:paraId="1B9B9928" w14:textId="5D5C21AC" w:rsidR="00E35D05" w:rsidRPr="00E35D05" w:rsidRDefault="00E35D05" w:rsidP="00184C5A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E35D05">
        <w:rPr>
          <w:b/>
          <w:bCs/>
        </w:rPr>
        <w:t>P</w:t>
      </w:r>
      <w:r w:rsidR="00EF66A1">
        <w:rPr>
          <w:b/>
          <w:bCs/>
        </w:rPr>
        <w:t xml:space="preserve">ersonal Data Sheet </w:t>
      </w:r>
      <w:r w:rsidRPr="00E35D05">
        <w:rPr>
          <w:b/>
          <w:bCs/>
        </w:rPr>
        <w:t>Form – Navigation to the Next Section</w:t>
      </w:r>
    </w:p>
    <w:p w14:paraId="3B4F4A28" w14:textId="412C5875" w:rsidR="00E35D05" w:rsidRDefault="00E35D05" w:rsidP="00184C5A">
      <w:pPr>
        <w:pStyle w:val="ListParagraph"/>
        <w:spacing w:line="360" w:lineRule="auto"/>
      </w:pPr>
      <w:r w:rsidRPr="00E35D05">
        <w:t>While completing the PD</w:t>
      </w:r>
      <w:r w:rsidR="00EF66A1">
        <w:t>S</w:t>
      </w:r>
      <w:r w:rsidRPr="00E35D05">
        <w:t xml:space="preserve"> form, it was not immediately clear how to </w:t>
      </w:r>
      <w:r w:rsidRPr="00E35D05">
        <w:rPr>
          <w:b/>
          <w:bCs/>
        </w:rPr>
        <w:t>proceed to the next section or submit the information</w:t>
      </w:r>
      <w:r w:rsidRPr="00E35D05">
        <w:t>. I spent some time looking for a button or indicator that would allow me to continue</w:t>
      </w:r>
      <w:r w:rsidR="00F11C29">
        <w:t xml:space="preserve"> completing my profile.</w:t>
      </w:r>
    </w:p>
    <w:p w14:paraId="4CF297A6" w14:textId="6B2BA088" w:rsidR="00E35D05" w:rsidRPr="00E35D05" w:rsidRDefault="00EF66A1" w:rsidP="00184C5A">
      <w:pPr>
        <w:pStyle w:val="ListParagraph"/>
        <w:spacing w:line="360" w:lineRule="auto"/>
      </w:pPr>
      <w:r w:rsidRPr="00EF66A1">
        <w:rPr>
          <w:noProof/>
          <w:lang w:val="en-PH" w:eastAsia="en-PH"/>
        </w:rPr>
        <w:lastRenderedPageBreak/>
        <w:drawing>
          <wp:inline distT="0" distB="0" distL="0" distR="0" wp14:anchorId="1807E308" wp14:editId="7C441BBC">
            <wp:extent cx="5486400" cy="3657600"/>
            <wp:effectExtent l="0" t="0" r="0" b="0"/>
            <wp:docPr id="151252914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9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3F7" w14:textId="77777777" w:rsidR="00E35D05" w:rsidRDefault="00E35D05" w:rsidP="00184C5A">
      <w:pPr>
        <w:pStyle w:val="ListParagraph"/>
        <w:spacing w:line="360" w:lineRule="auto"/>
      </w:pPr>
      <w:r w:rsidRPr="00E35D05">
        <w:rPr>
          <w:b/>
          <w:bCs/>
        </w:rPr>
        <w:t>Recommendation:</w:t>
      </w:r>
      <w:r w:rsidRPr="00E35D05">
        <w:t xml:space="preserve"> Add a clear </w:t>
      </w:r>
      <w:r w:rsidRPr="00E35D05">
        <w:rPr>
          <w:b/>
          <w:bCs/>
        </w:rPr>
        <w:t>“Next,” “Continue,” or equivalent navigation button/indicator</w:t>
      </w:r>
      <w:r w:rsidRPr="00E35D05">
        <w:t xml:space="preserve"> to make the progression between sections more intuitive.</w:t>
      </w:r>
    </w:p>
    <w:p w14:paraId="484B6282" w14:textId="77777777" w:rsidR="00E35D05" w:rsidRPr="00E35D05" w:rsidRDefault="00E35D05" w:rsidP="00184C5A">
      <w:pPr>
        <w:pStyle w:val="ListParagraph"/>
        <w:spacing w:line="360" w:lineRule="auto"/>
      </w:pPr>
    </w:p>
    <w:p w14:paraId="0A8B26DB" w14:textId="344AB942" w:rsidR="00E35D05" w:rsidRPr="00E35D05" w:rsidRDefault="00E35D05" w:rsidP="00184C5A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E35D05">
        <w:rPr>
          <w:b/>
          <w:bCs/>
        </w:rPr>
        <w:t>Vacancy Field in Job Opportunities</w:t>
      </w:r>
    </w:p>
    <w:p w14:paraId="175E573C" w14:textId="77777777" w:rsidR="00E35D05" w:rsidRPr="00E35D05" w:rsidRDefault="00E35D05" w:rsidP="00184C5A">
      <w:pPr>
        <w:pStyle w:val="ListParagraph"/>
        <w:spacing w:line="360" w:lineRule="auto"/>
      </w:pPr>
      <w:r w:rsidRPr="00E35D05">
        <w:t xml:space="preserve">The purpose and appropriate use of the </w:t>
      </w:r>
      <w:r w:rsidRPr="00E35D05">
        <w:rPr>
          <w:b/>
          <w:bCs/>
        </w:rPr>
        <w:t>“Vacancy” field</w:t>
      </w:r>
      <w:r w:rsidRPr="00E35D05">
        <w:t xml:space="preserve"> in the Job Opportunities listing may need to be clarified.</w:t>
      </w:r>
    </w:p>
    <w:p w14:paraId="19454AB4" w14:textId="44FF8C2D" w:rsidR="00E35D05" w:rsidRDefault="00E35D05" w:rsidP="00184C5A">
      <w:pPr>
        <w:pStyle w:val="ListParagraph"/>
        <w:spacing w:line="360" w:lineRule="auto"/>
      </w:pPr>
      <w:r w:rsidRPr="00E35D05">
        <w:t>For</w:t>
      </w:r>
      <w:r w:rsidRPr="00E35D05">
        <w:rPr>
          <w:b/>
          <w:bCs/>
        </w:rPr>
        <w:t xml:space="preserve"> Plantilla positions</w:t>
      </w:r>
      <w:r w:rsidRPr="00E35D05">
        <w:t>, each position generally has a specific and unique Plantilla Item Number, resulting in a 1:1 relationship between the position and the item number. Because of this, the number of vacancies may not necessarily need to be specified separately for each Plantilla listing</w:t>
      </w:r>
      <w:r w:rsidR="003A1DEE">
        <w:t>.</w:t>
      </w:r>
    </w:p>
    <w:p w14:paraId="7D2B7B71" w14:textId="45C7DABC" w:rsidR="00E35D05" w:rsidRPr="00E35D05" w:rsidRDefault="00EF66A1" w:rsidP="00184C5A">
      <w:pPr>
        <w:pStyle w:val="ListParagraph"/>
        <w:spacing w:line="360" w:lineRule="auto"/>
      </w:pPr>
      <w:r w:rsidRPr="00EF66A1">
        <w:rPr>
          <w:noProof/>
          <w:lang w:val="en-PH" w:eastAsia="en-PH"/>
        </w:rPr>
        <w:lastRenderedPageBreak/>
        <w:drawing>
          <wp:inline distT="0" distB="0" distL="0" distR="0" wp14:anchorId="1F1F410E" wp14:editId="14DCD104">
            <wp:extent cx="5486400" cy="3657600"/>
            <wp:effectExtent l="0" t="0" r="0" b="0"/>
            <wp:docPr id="598235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8DD2" w14:textId="5BB153E0" w:rsidR="00E35D05" w:rsidRDefault="00E35D05" w:rsidP="00184C5A">
      <w:pPr>
        <w:pStyle w:val="ListParagraph"/>
        <w:spacing w:line="360" w:lineRule="auto"/>
        <w:rPr>
          <w:b/>
          <w:bCs/>
        </w:rPr>
      </w:pPr>
      <w:r w:rsidRPr="00E35D05">
        <w:t xml:space="preserve">However, for </w:t>
      </w:r>
      <w:r w:rsidRPr="00E35D05">
        <w:rPr>
          <w:b/>
          <w:bCs/>
        </w:rPr>
        <w:t>Contractual/Contract-of-Service (COS) positions</w:t>
      </w:r>
      <w:r w:rsidRPr="00E35D05">
        <w:t xml:space="preserve">, there may be no corresponding Plantilla Item Number, </w:t>
      </w:r>
      <w:r w:rsidR="0065020D">
        <w:t>or</w:t>
      </w:r>
      <w:r w:rsidRPr="00E35D05">
        <w:t xml:space="preserve"> </w:t>
      </w:r>
      <w:r w:rsidRPr="00E35D05">
        <w:rPr>
          <w:b/>
          <w:bCs/>
        </w:rPr>
        <w:t xml:space="preserve">multiple </w:t>
      </w:r>
      <w:r w:rsidR="0065020D">
        <w:rPr>
          <w:b/>
          <w:bCs/>
        </w:rPr>
        <w:t xml:space="preserve">numbers of </w:t>
      </w:r>
      <w:r w:rsidRPr="00E35D05">
        <w:rPr>
          <w:b/>
          <w:bCs/>
        </w:rPr>
        <w:t xml:space="preserve">vacancies </w:t>
      </w:r>
      <w:r w:rsidR="0065020D">
        <w:rPr>
          <w:b/>
          <w:bCs/>
        </w:rPr>
        <w:t>can</w:t>
      </w:r>
      <w:r w:rsidRPr="00E35D05">
        <w:rPr>
          <w:b/>
          <w:bCs/>
        </w:rPr>
        <w:t xml:space="preserve"> be associated with a single job listing.</w:t>
      </w:r>
    </w:p>
    <w:p w14:paraId="0F3C28DC" w14:textId="77777777" w:rsidR="00E35D05" w:rsidRPr="00E35D05" w:rsidRDefault="00E35D05" w:rsidP="00184C5A">
      <w:pPr>
        <w:pStyle w:val="ListParagraph"/>
        <w:spacing w:line="360" w:lineRule="auto"/>
      </w:pPr>
    </w:p>
    <w:p w14:paraId="11006E22" w14:textId="77777777" w:rsidR="00E35D05" w:rsidRPr="00E35D05" w:rsidRDefault="00E35D05" w:rsidP="00184C5A">
      <w:pPr>
        <w:pStyle w:val="ListParagraph"/>
        <w:spacing w:line="360" w:lineRule="auto"/>
      </w:pPr>
      <w:r w:rsidRPr="00E35D05">
        <w:rPr>
          <w:b/>
          <w:bCs/>
        </w:rPr>
        <w:t>Recommendation:</w:t>
      </w:r>
      <w:r w:rsidRPr="00E35D05">
        <w:t xml:space="preserve"> Review the intended use of the Vacancy field and consider whether it should:</w:t>
      </w:r>
    </w:p>
    <w:p w14:paraId="7D5A0F75" w14:textId="0D7CA8B1" w:rsidR="00E35D05" w:rsidRDefault="00E35D05" w:rsidP="00184C5A">
      <w:pPr>
        <w:pStyle w:val="ListParagraph"/>
        <w:numPr>
          <w:ilvl w:val="0"/>
          <w:numId w:val="3"/>
        </w:numPr>
        <w:spacing w:line="360" w:lineRule="auto"/>
      </w:pPr>
      <w:r>
        <w:t>apply</w:t>
      </w:r>
      <w:r w:rsidRPr="00E35D05">
        <w:t xml:space="preserve"> only to Contractual/COS positions;</w:t>
      </w:r>
    </w:p>
    <w:p w14:paraId="0E810CEE" w14:textId="77777777" w:rsidR="00E35D05" w:rsidRDefault="00E35D05" w:rsidP="00184C5A">
      <w:pPr>
        <w:pStyle w:val="ListParagraph"/>
        <w:numPr>
          <w:ilvl w:val="0"/>
          <w:numId w:val="3"/>
        </w:numPr>
        <w:spacing w:line="360" w:lineRule="auto"/>
      </w:pPr>
      <w:r w:rsidRPr="00E35D05">
        <w:t>be optional for Plantilla positions; or</w:t>
      </w:r>
    </w:p>
    <w:p w14:paraId="44BC7502" w14:textId="11A454F0" w:rsidR="00E35D05" w:rsidRPr="00E35D05" w:rsidRDefault="00E35D05" w:rsidP="00184C5A">
      <w:pPr>
        <w:pStyle w:val="ListParagraph"/>
        <w:numPr>
          <w:ilvl w:val="0"/>
          <w:numId w:val="3"/>
        </w:numPr>
        <w:spacing w:line="360" w:lineRule="auto"/>
      </w:pPr>
      <w:r w:rsidRPr="00E35D05">
        <w:t>support multiple vacancy counts for a single job listing where applicable.</w:t>
      </w:r>
    </w:p>
    <w:p w14:paraId="413A97D7" w14:textId="77777777" w:rsidR="00E35D05" w:rsidRPr="00E35D05" w:rsidRDefault="00E35D05" w:rsidP="00184C5A">
      <w:pPr>
        <w:pStyle w:val="ListParagraph"/>
        <w:spacing w:line="360" w:lineRule="auto"/>
        <w:rPr>
          <w:b/>
          <w:bCs/>
        </w:rPr>
      </w:pPr>
      <w:r w:rsidRPr="00E35D05">
        <w:t>The field should clearly distinguish how vacancies are represented for Plantilla versus Contractual/COS positions.</w:t>
      </w:r>
    </w:p>
    <w:p w14:paraId="397A1697" w14:textId="77777777" w:rsidR="009948BF" w:rsidRDefault="009948BF" w:rsidP="00184C5A">
      <w:pPr>
        <w:pStyle w:val="ListParagraph"/>
        <w:spacing w:line="360" w:lineRule="auto"/>
      </w:pPr>
    </w:p>
    <w:p w14:paraId="06E08602" w14:textId="77777777" w:rsidR="00F11C29" w:rsidRDefault="00F11C29" w:rsidP="00184C5A">
      <w:pPr>
        <w:pStyle w:val="ListParagraph"/>
        <w:spacing w:line="360" w:lineRule="auto"/>
      </w:pPr>
    </w:p>
    <w:p w14:paraId="01694288" w14:textId="77777777" w:rsidR="00F11C29" w:rsidRDefault="00F11C29" w:rsidP="00184C5A">
      <w:pPr>
        <w:pStyle w:val="ListParagraph"/>
        <w:spacing w:line="360" w:lineRule="auto"/>
      </w:pPr>
    </w:p>
    <w:p w14:paraId="3E6D5778" w14:textId="77777777" w:rsidR="00D84D13" w:rsidRDefault="00D84D13" w:rsidP="00184C5A">
      <w:pPr>
        <w:pStyle w:val="ListParagraph"/>
        <w:spacing w:line="360" w:lineRule="auto"/>
      </w:pPr>
    </w:p>
    <w:p w14:paraId="642FEBF7" w14:textId="1208E88F" w:rsidR="008B1948" w:rsidRDefault="008B1948" w:rsidP="00184C5A">
      <w:pPr>
        <w:spacing w:line="360" w:lineRule="auto"/>
        <w:rPr>
          <w:b/>
          <w:bCs/>
        </w:rPr>
      </w:pPr>
      <w:r w:rsidRPr="008B1948">
        <w:rPr>
          <w:b/>
          <w:bCs/>
        </w:rPr>
        <w:t>ADMIN MODULE:</w:t>
      </w:r>
    </w:p>
    <w:p w14:paraId="73A89DBB" w14:textId="5FEF5A24" w:rsidR="0065020D" w:rsidRDefault="0065020D" w:rsidP="00184C5A">
      <w:pPr>
        <w:pStyle w:val="ListParagraph"/>
        <w:numPr>
          <w:ilvl w:val="0"/>
          <w:numId w:val="9"/>
        </w:numPr>
        <w:spacing w:line="360" w:lineRule="auto"/>
      </w:pPr>
      <w:r>
        <w:lastRenderedPageBreak/>
        <w:t>The ADMIN MODULE contain</w:t>
      </w:r>
      <w:r w:rsidR="004223D9">
        <w:t>s</w:t>
      </w:r>
      <w:r>
        <w:t xml:space="preserve"> features such as: </w:t>
      </w:r>
    </w:p>
    <w:p w14:paraId="5F444303" w14:textId="7CC852A5" w:rsidR="00A0319E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 xml:space="preserve">Dashboard – </w:t>
      </w:r>
      <w:r w:rsidR="00443230">
        <w:t>Provides</w:t>
      </w:r>
      <w:r w:rsidR="004223D9" w:rsidRPr="004223D9">
        <w:t xml:space="preserve"> a </w:t>
      </w:r>
      <w:r w:rsidR="004223D9" w:rsidRPr="004223D9">
        <w:rPr>
          <w:b/>
          <w:bCs/>
        </w:rPr>
        <w:t>live overview of recruitment operations</w:t>
      </w:r>
      <w:r w:rsidR="004223D9">
        <w:rPr>
          <w:b/>
          <w:bCs/>
        </w:rPr>
        <w:t>.</w:t>
      </w:r>
    </w:p>
    <w:p w14:paraId="5FAB0B84" w14:textId="492E9E66" w:rsidR="0065020D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>Jobs –</w:t>
      </w:r>
      <w:r w:rsidR="004223D9">
        <w:t xml:space="preserve"> </w:t>
      </w:r>
      <w:r w:rsidR="00D84D13">
        <w:t>Provides</w:t>
      </w:r>
      <w:r w:rsidR="004223D9" w:rsidRPr="004223D9">
        <w:t xml:space="preserve"> functionality for administrators to </w:t>
      </w:r>
      <w:r w:rsidR="004223D9" w:rsidRPr="004223D9">
        <w:rPr>
          <w:b/>
          <w:bCs/>
        </w:rPr>
        <w:t>create, view, modify, publish, and manage job recruitment listings</w:t>
      </w:r>
      <w:r w:rsidR="004223D9" w:rsidRPr="004223D9">
        <w:t>.</w:t>
      </w:r>
    </w:p>
    <w:p w14:paraId="2BEBD796" w14:textId="0F2A7F43" w:rsidR="0065020D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>Candidates</w:t>
      </w:r>
      <w:r w:rsidR="00DE4AA4">
        <w:t xml:space="preserve"> – </w:t>
      </w:r>
      <w:r w:rsidR="004223D9" w:rsidRPr="004223D9">
        <w:t xml:space="preserve">Rename </w:t>
      </w:r>
      <w:r w:rsidR="004223D9" w:rsidRPr="004223D9">
        <w:rPr>
          <w:b/>
          <w:bCs/>
        </w:rPr>
        <w:t>“Candidates”</w:t>
      </w:r>
      <w:r w:rsidR="004223D9" w:rsidRPr="004223D9">
        <w:t xml:space="preserve"> to </w:t>
      </w:r>
      <w:r w:rsidR="004223D9" w:rsidRPr="004223D9">
        <w:rPr>
          <w:b/>
          <w:bCs/>
        </w:rPr>
        <w:t>“Users”</w:t>
      </w:r>
      <w:r w:rsidR="004223D9" w:rsidRPr="004223D9">
        <w:t xml:space="preserve"> if the intended function is to provide administrators with a list of all registered system users.</w:t>
      </w:r>
    </w:p>
    <w:p w14:paraId="285C184E" w14:textId="2A92C0C7" w:rsidR="0065020D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>Review</w:t>
      </w:r>
      <w:r w:rsidR="00925E1A">
        <w:t xml:space="preserve"> – </w:t>
      </w:r>
      <w:r w:rsidR="004223D9" w:rsidRPr="004223D9">
        <w:t xml:space="preserve">The </w:t>
      </w:r>
      <w:r w:rsidR="004223D9" w:rsidRPr="004223D9">
        <w:rPr>
          <w:b/>
          <w:bCs/>
        </w:rPr>
        <w:t>Review</w:t>
      </w:r>
      <w:r w:rsidR="004223D9" w:rsidRPr="004223D9">
        <w:t xml:space="preserve"> function may be retained as an existing feature, particularly if administrators may need to access or assist with recruitment review activities.</w:t>
      </w:r>
      <w:r w:rsidR="004223D9">
        <w:t xml:space="preserve"> </w:t>
      </w:r>
      <w:r w:rsidR="004223D9" w:rsidRPr="004223D9">
        <w:t xml:space="preserve">However, the system should clearly define the </w:t>
      </w:r>
      <w:r w:rsidR="004223D9" w:rsidRPr="004223D9">
        <w:rPr>
          <w:b/>
          <w:bCs/>
        </w:rPr>
        <w:t>scope of administrator access</w:t>
      </w:r>
      <w:r w:rsidR="004223D9" w:rsidRPr="004223D9">
        <w:t xml:space="preserve"> to this module to avoid unnecessary overlap with the responsibilities of evaluators.</w:t>
      </w:r>
    </w:p>
    <w:p w14:paraId="08107F5F" w14:textId="4F47A30E" w:rsidR="0065020D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>Analytics</w:t>
      </w:r>
      <w:r w:rsidR="00925E1A">
        <w:t xml:space="preserve"> – </w:t>
      </w:r>
      <w:r w:rsidR="004223D9" w:rsidRPr="004223D9">
        <w:t xml:space="preserve">The </w:t>
      </w:r>
      <w:r w:rsidR="004223D9" w:rsidRPr="004223D9">
        <w:rPr>
          <w:b/>
          <w:bCs/>
        </w:rPr>
        <w:t>Analytics</w:t>
      </w:r>
      <w:r w:rsidR="004223D9" w:rsidRPr="004223D9">
        <w:t xml:space="preserve"> module may include recruitment-related analytics</w:t>
      </w:r>
      <w:r w:rsidR="004223D9">
        <w:t xml:space="preserve">. </w:t>
      </w:r>
      <w:r w:rsidR="004223D9" w:rsidRPr="004223D9">
        <w:t xml:space="preserve">For the Admin Module, it may also be useful to include </w:t>
      </w:r>
      <w:r w:rsidR="004223D9" w:rsidRPr="004223D9">
        <w:rPr>
          <w:b/>
          <w:bCs/>
        </w:rPr>
        <w:t>system/web usage analytics</w:t>
      </w:r>
      <w:r w:rsidR="004223D9" w:rsidRPr="004223D9">
        <w:t>, particularly information relevant to monitoring the performance and usage of the RMIS.</w:t>
      </w:r>
      <w:r w:rsidR="004223D9">
        <w:t xml:space="preserve"> </w:t>
      </w:r>
      <w:r w:rsidR="004223D9" w:rsidRPr="004223D9">
        <w:t xml:space="preserve">Recent system activity and </w:t>
      </w:r>
      <w:r w:rsidR="004223D9" w:rsidRPr="004223D9">
        <w:rPr>
          <w:b/>
          <w:bCs/>
        </w:rPr>
        <w:t>security/audit logs</w:t>
      </w:r>
      <w:r w:rsidR="004223D9" w:rsidRPr="004223D9">
        <w:t xml:space="preserve"> may also be included or linked from this section, depending on the intended system architecture.</w:t>
      </w:r>
    </w:p>
    <w:p w14:paraId="25DBF0A8" w14:textId="77777777" w:rsidR="004223D9" w:rsidRPr="004223D9" w:rsidRDefault="0065020D" w:rsidP="00184C5A">
      <w:pPr>
        <w:pStyle w:val="ListParagraph"/>
        <w:numPr>
          <w:ilvl w:val="0"/>
          <w:numId w:val="10"/>
        </w:numPr>
        <w:spacing w:line="360" w:lineRule="auto"/>
      </w:pPr>
      <w:r>
        <w:t>Settings</w:t>
      </w:r>
      <w:r w:rsidR="00925E1A">
        <w:t xml:space="preserve"> – </w:t>
      </w:r>
      <w:r w:rsidR="004223D9" w:rsidRPr="004223D9">
        <w:t xml:space="preserve">The </w:t>
      </w:r>
      <w:r w:rsidR="004223D9" w:rsidRPr="004223D9">
        <w:rPr>
          <w:b/>
          <w:bCs/>
        </w:rPr>
        <w:t>Settings</w:t>
      </w:r>
      <w:r w:rsidR="004223D9" w:rsidRPr="004223D9">
        <w:t xml:space="preserve"> section may contain administrative configuration and management functions, including:</w:t>
      </w:r>
    </w:p>
    <w:p w14:paraId="01AC159B" w14:textId="77777777" w:rsidR="004223D9" w:rsidRPr="004223D9" w:rsidRDefault="004223D9" w:rsidP="00184C5A">
      <w:pPr>
        <w:pStyle w:val="ListParagraph"/>
        <w:numPr>
          <w:ilvl w:val="1"/>
          <w:numId w:val="10"/>
        </w:numPr>
        <w:spacing w:line="360" w:lineRule="auto"/>
      </w:pPr>
      <w:r w:rsidRPr="004223D9">
        <w:rPr>
          <w:b/>
          <w:bCs/>
        </w:rPr>
        <w:t>Users &amp; Security</w:t>
      </w:r>
      <w:r w:rsidRPr="004223D9">
        <w:t xml:space="preserve"> – account and access management;</w:t>
      </w:r>
    </w:p>
    <w:p w14:paraId="41C5941B" w14:textId="77777777" w:rsidR="004223D9" w:rsidRPr="004223D9" w:rsidRDefault="004223D9" w:rsidP="00184C5A">
      <w:pPr>
        <w:pStyle w:val="ListParagraph"/>
        <w:numPr>
          <w:ilvl w:val="1"/>
          <w:numId w:val="10"/>
        </w:numPr>
        <w:spacing w:line="360" w:lineRule="auto"/>
      </w:pPr>
      <w:r w:rsidRPr="004223D9">
        <w:rPr>
          <w:b/>
          <w:bCs/>
        </w:rPr>
        <w:t>Audit Log</w:t>
      </w:r>
      <w:r w:rsidRPr="004223D9">
        <w:t xml:space="preserve"> – records of significant system activities and administrative actions;</w:t>
      </w:r>
    </w:p>
    <w:p w14:paraId="53CF9D83" w14:textId="77777777" w:rsidR="004223D9" w:rsidRPr="004223D9" w:rsidRDefault="004223D9" w:rsidP="00184C5A">
      <w:pPr>
        <w:pStyle w:val="ListParagraph"/>
        <w:numPr>
          <w:ilvl w:val="1"/>
          <w:numId w:val="10"/>
        </w:numPr>
        <w:spacing w:line="360" w:lineRule="auto"/>
      </w:pPr>
      <w:r w:rsidRPr="004223D9">
        <w:rPr>
          <w:b/>
          <w:bCs/>
        </w:rPr>
        <w:t>Email Notices</w:t>
      </w:r>
      <w:r w:rsidRPr="004223D9">
        <w:t xml:space="preserve"> – configuration and management of system-generated email notifications; and</w:t>
      </w:r>
    </w:p>
    <w:p w14:paraId="4835A9AD" w14:textId="1A2F9A2B" w:rsidR="0065020D" w:rsidRDefault="004223D9" w:rsidP="00184C5A">
      <w:pPr>
        <w:pStyle w:val="ListParagraph"/>
        <w:numPr>
          <w:ilvl w:val="1"/>
          <w:numId w:val="10"/>
        </w:numPr>
        <w:spacing w:line="360" w:lineRule="auto"/>
      </w:pPr>
      <w:r w:rsidRPr="004223D9">
        <w:rPr>
          <w:b/>
          <w:bCs/>
        </w:rPr>
        <w:t>Contact Requests</w:t>
      </w:r>
      <w:r w:rsidRPr="004223D9">
        <w:t xml:space="preserve"> – management of inquiries or requests submitted through the system.</w:t>
      </w:r>
    </w:p>
    <w:p w14:paraId="59B2B1DC" w14:textId="375E3AB6" w:rsidR="00443230" w:rsidRPr="00443230" w:rsidRDefault="00925E1A" w:rsidP="00184C5A">
      <w:pPr>
        <w:spacing w:line="360" w:lineRule="auto"/>
      </w:pPr>
      <w:r w:rsidRPr="00925E1A">
        <w:rPr>
          <w:noProof/>
          <w:lang w:val="en-PH" w:eastAsia="en-PH"/>
        </w:rPr>
        <w:lastRenderedPageBreak/>
        <w:drawing>
          <wp:anchor distT="0" distB="0" distL="114300" distR="114300" simplePos="0" relativeHeight="251658240" behindDoc="0" locked="0" layoutInCell="1" allowOverlap="1" wp14:anchorId="72ED247E" wp14:editId="4312EE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86400" cy="2743200"/>
            <wp:effectExtent l="0" t="0" r="0" b="0"/>
            <wp:wrapSquare wrapText="bothSides"/>
            <wp:docPr id="181602102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10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1FA6D" w14:textId="344AD9B3" w:rsidR="008B1948" w:rsidRDefault="008B1948" w:rsidP="00184C5A">
      <w:pPr>
        <w:spacing w:line="360" w:lineRule="auto"/>
        <w:rPr>
          <w:b/>
          <w:bCs/>
        </w:rPr>
      </w:pPr>
      <w:r w:rsidRPr="008B1948">
        <w:rPr>
          <w:b/>
          <w:bCs/>
        </w:rPr>
        <w:t>EVALUATOR/HR MODULE:</w:t>
      </w:r>
    </w:p>
    <w:p w14:paraId="3A85F433" w14:textId="334C5864" w:rsidR="00443230" w:rsidRDefault="00443230" w:rsidP="00184C5A">
      <w:pPr>
        <w:pStyle w:val="ListParagraph"/>
        <w:numPr>
          <w:ilvl w:val="0"/>
          <w:numId w:val="13"/>
        </w:numPr>
        <w:spacing w:line="360" w:lineRule="auto"/>
      </w:pPr>
      <w:r>
        <w:t>The EVALUATOR MODULE contains features such as:</w:t>
      </w:r>
    </w:p>
    <w:p w14:paraId="77832DF8" w14:textId="6FCAA77A" w:rsidR="00443230" w:rsidRDefault="00443230" w:rsidP="00184C5A">
      <w:pPr>
        <w:pStyle w:val="ListParagraph"/>
        <w:numPr>
          <w:ilvl w:val="0"/>
          <w:numId w:val="15"/>
        </w:numPr>
        <w:spacing w:line="360" w:lineRule="auto"/>
      </w:pPr>
      <w:r>
        <w:t>Dashboard – Provides</w:t>
      </w:r>
      <w:r w:rsidRPr="004223D9">
        <w:t xml:space="preserve"> a </w:t>
      </w:r>
      <w:r w:rsidRPr="004223D9">
        <w:rPr>
          <w:b/>
          <w:bCs/>
        </w:rPr>
        <w:t>live overview of recruitment operations</w:t>
      </w:r>
      <w:r>
        <w:rPr>
          <w:b/>
          <w:bCs/>
        </w:rPr>
        <w:t>.</w:t>
      </w:r>
    </w:p>
    <w:p w14:paraId="1E5B80DB" w14:textId="740C0DBF" w:rsidR="00443230" w:rsidRDefault="00443230" w:rsidP="00184C5A">
      <w:pPr>
        <w:pStyle w:val="ListParagraph"/>
        <w:numPr>
          <w:ilvl w:val="0"/>
          <w:numId w:val="15"/>
        </w:numPr>
        <w:spacing w:line="360" w:lineRule="auto"/>
      </w:pPr>
      <w:r>
        <w:t xml:space="preserve">Jobs – </w:t>
      </w:r>
      <w:r w:rsidR="00184C5A">
        <w:t>Create</w:t>
      </w:r>
      <w:r w:rsidRPr="00184C5A">
        <w:t>, view, modify, publish, and manage job recruitment listings.</w:t>
      </w:r>
    </w:p>
    <w:p w14:paraId="5E9B7ECC" w14:textId="30B2B370" w:rsidR="00443230" w:rsidRDefault="00D84D13" w:rsidP="00184C5A">
      <w:pPr>
        <w:pStyle w:val="ListParagraph"/>
        <w:numPr>
          <w:ilvl w:val="0"/>
          <w:numId w:val="14"/>
        </w:numPr>
        <w:spacing w:line="360" w:lineRule="auto"/>
      </w:pPr>
      <w:r>
        <w:t>Candidates – A list of all candidates who have already applied to a job listing</w:t>
      </w:r>
      <w:r w:rsidR="00184C5A">
        <w:t>.</w:t>
      </w:r>
    </w:p>
    <w:p w14:paraId="7FB70323" w14:textId="173EC1FF" w:rsidR="00D84D13" w:rsidRDefault="00D84D13" w:rsidP="00184C5A">
      <w:pPr>
        <w:pStyle w:val="ListParagraph"/>
        <w:numPr>
          <w:ilvl w:val="0"/>
          <w:numId w:val="14"/>
        </w:numPr>
        <w:spacing w:line="360" w:lineRule="auto"/>
      </w:pPr>
      <w:r>
        <w:t>Review – For reviewing applicants' or candidates’ qualifications.</w:t>
      </w:r>
    </w:p>
    <w:p w14:paraId="75306A6D" w14:textId="39F69084" w:rsidR="008B1948" w:rsidRDefault="00D84D13" w:rsidP="00184C5A">
      <w:pPr>
        <w:pStyle w:val="ListParagraph"/>
        <w:numPr>
          <w:ilvl w:val="0"/>
          <w:numId w:val="14"/>
        </w:numPr>
        <w:spacing w:line="360" w:lineRule="auto"/>
      </w:pPr>
      <w:r>
        <w:t xml:space="preserve">Analytics – Analytics </w:t>
      </w:r>
      <w:r w:rsidR="00184C5A">
        <w:t>here</w:t>
      </w:r>
      <w:r>
        <w:t xml:space="preserve"> should only display recruitment-related analytics.</w:t>
      </w:r>
    </w:p>
    <w:p w14:paraId="2CFF49FA" w14:textId="77777777" w:rsidR="00D84D13" w:rsidRPr="004223D9" w:rsidRDefault="00D84D13" w:rsidP="00184C5A">
      <w:pPr>
        <w:pStyle w:val="ListParagraph"/>
        <w:numPr>
          <w:ilvl w:val="0"/>
          <w:numId w:val="10"/>
        </w:numPr>
        <w:spacing w:line="360" w:lineRule="auto"/>
      </w:pPr>
      <w:r>
        <w:t xml:space="preserve">Settings - </w:t>
      </w:r>
      <w:r w:rsidRPr="004223D9">
        <w:t xml:space="preserve">The </w:t>
      </w:r>
      <w:r w:rsidRPr="004223D9">
        <w:rPr>
          <w:b/>
          <w:bCs/>
        </w:rPr>
        <w:t>Settings</w:t>
      </w:r>
      <w:r w:rsidRPr="004223D9">
        <w:t xml:space="preserve"> section may contain administrative configuration and management functions, including:</w:t>
      </w:r>
    </w:p>
    <w:p w14:paraId="7913CB16" w14:textId="07F885CB" w:rsidR="00D84D13" w:rsidRDefault="00D84D13" w:rsidP="00184C5A">
      <w:pPr>
        <w:pStyle w:val="ListParagraph"/>
        <w:numPr>
          <w:ilvl w:val="1"/>
          <w:numId w:val="10"/>
        </w:numPr>
        <w:spacing w:line="360" w:lineRule="auto"/>
      </w:pPr>
      <w:r w:rsidRPr="00184C5A">
        <w:rPr>
          <w:b/>
          <w:bCs/>
        </w:rPr>
        <w:t>Email Notices</w:t>
      </w:r>
      <w:r w:rsidRPr="004223D9">
        <w:t xml:space="preserve"> – management of system-generated email notifications; </w:t>
      </w:r>
      <w:r w:rsidRPr="00184C5A">
        <w:rPr>
          <w:b/>
          <w:bCs/>
        </w:rPr>
        <w:t>Contact Requests</w:t>
      </w:r>
      <w:r w:rsidRPr="004223D9">
        <w:t xml:space="preserve"> – management of inquiries or requests submitted through the system.</w:t>
      </w:r>
    </w:p>
    <w:p w14:paraId="1A7FF22B" w14:textId="07E376D0" w:rsidR="009948BF" w:rsidRDefault="009948BF" w:rsidP="00184C5A">
      <w:pPr>
        <w:spacing w:line="360" w:lineRule="auto"/>
      </w:pPr>
      <w:bookmarkStart w:id="0" w:name="_GoBack"/>
      <w:bookmarkEnd w:id="0"/>
    </w:p>
    <w:sectPr w:rsidR="0099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4160"/>
    <w:multiLevelType w:val="multilevel"/>
    <w:tmpl w:val="9EB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676F"/>
    <w:multiLevelType w:val="hybridMultilevel"/>
    <w:tmpl w:val="A0461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0272F0"/>
    <w:multiLevelType w:val="hybridMultilevel"/>
    <w:tmpl w:val="D74C25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446D6D"/>
    <w:multiLevelType w:val="hybridMultilevel"/>
    <w:tmpl w:val="7B9C8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6567A5"/>
    <w:multiLevelType w:val="hybridMultilevel"/>
    <w:tmpl w:val="D5B65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421186"/>
    <w:multiLevelType w:val="hybridMultilevel"/>
    <w:tmpl w:val="F11A0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EE6D4A"/>
    <w:multiLevelType w:val="hybridMultilevel"/>
    <w:tmpl w:val="61788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21693"/>
    <w:multiLevelType w:val="hybridMultilevel"/>
    <w:tmpl w:val="6CC64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64189"/>
    <w:multiLevelType w:val="hybridMultilevel"/>
    <w:tmpl w:val="FEAE1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0D6EE3"/>
    <w:multiLevelType w:val="hybridMultilevel"/>
    <w:tmpl w:val="755607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16203F"/>
    <w:multiLevelType w:val="hybridMultilevel"/>
    <w:tmpl w:val="DAF6C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01757"/>
    <w:multiLevelType w:val="hybridMultilevel"/>
    <w:tmpl w:val="8200C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373E8B"/>
    <w:multiLevelType w:val="hybridMultilevel"/>
    <w:tmpl w:val="6632E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440D7"/>
    <w:multiLevelType w:val="hybridMultilevel"/>
    <w:tmpl w:val="87CC2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B84BCA"/>
    <w:multiLevelType w:val="hybridMultilevel"/>
    <w:tmpl w:val="2B305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11"/>
  </w:num>
  <w:num w:numId="5">
    <w:abstractNumId w:val="8"/>
  </w:num>
  <w:num w:numId="6">
    <w:abstractNumId w:val="2"/>
  </w:num>
  <w:num w:numId="7">
    <w:abstractNumId w:val="14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  <w:num w:numId="12">
    <w:abstractNumId w:val="12"/>
  </w:num>
  <w:num w:numId="13">
    <w:abstractNumId w:val="6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38E"/>
    <w:rsid w:val="000375EB"/>
    <w:rsid w:val="000D0646"/>
    <w:rsid w:val="001550B7"/>
    <w:rsid w:val="00184C5A"/>
    <w:rsid w:val="001A1C12"/>
    <w:rsid w:val="00225DDB"/>
    <w:rsid w:val="00246460"/>
    <w:rsid w:val="003A1DEE"/>
    <w:rsid w:val="004223D9"/>
    <w:rsid w:val="004304C8"/>
    <w:rsid w:val="00443230"/>
    <w:rsid w:val="006359F5"/>
    <w:rsid w:val="0065020D"/>
    <w:rsid w:val="006C6496"/>
    <w:rsid w:val="008B1948"/>
    <w:rsid w:val="00925E1A"/>
    <w:rsid w:val="00960552"/>
    <w:rsid w:val="009948BF"/>
    <w:rsid w:val="00A0319E"/>
    <w:rsid w:val="00A86E7C"/>
    <w:rsid w:val="00B3431A"/>
    <w:rsid w:val="00BF2D6E"/>
    <w:rsid w:val="00BF75A8"/>
    <w:rsid w:val="00C53CDD"/>
    <w:rsid w:val="00D84D13"/>
    <w:rsid w:val="00DE4AA4"/>
    <w:rsid w:val="00E101AF"/>
    <w:rsid w:val="00E35D05"/>
    <w:rsid w:val="00EF66A1"/>
    <w:rsid w:val="00F11C29"/>
    <w:rsid w:val="00F1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64ED"/>
  <w15:chartTrackingRefBased/>
  <w15:docId w15:val="{D199F7A4-3225-4B9D-B42A-CBE3355A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8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Wesley Y. Simbajon</dc:creator>
  <cp:keywords/>
  <dc:description/>
  <cp:lastModifiedBy>Mar James Kenitte J. Delimios</cp:lastModifiedBy>
  <cp:revision>54</cp:revision>
  <dcterms:created xsi:type="dcterms:W3CDTF">2026-09-30T04:48:00Z</dcterms:created>
  <dcterms:modified xsi:type="dcterms:W3CDTF">2026-10-01T04:58:00Z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38d7da75-e6c3-4cbd-8fd1-dc463346ee20</vt:lpwstr>
  </property>
</Properties>
</file>