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40" w:lineRule="auto"/>
        <w:jc w:val="center"/>
      </w:pPr>
      <w:r>
        <w:rPr>
          <w:rFonts w:ascii="Times New Roman" w:hAnsi="Times New Roman" w:eastAsia="Times New Roman"/>
          <w:b/>
          <w:vanish w:val="0"/>
          <w:color w:val="000000"/>
          <w:sz w:val="32"/>
        </w:rPr>
        <w:t>BÁO CÁO NGÀY 09/10/2026</w:t>
      </w:r>
    </w:p>
    <w:p>
      <w:pPr>
        <w:spacing w:line="360" w:lineRule="auto" w:before="0" w:after="100"/>
        <w:jc w:val="both"/>
      </w:pPr>
      <w:r>
        <w:rPr>
          <w:rFonts w:ascii="Times New Roman" w:hAnsi="Times New Roman" w:eastAsia="Times New Roman"/>
          <w:b/>
          <w:sz w:val="26"/>
        </w:rPr>
        <w:t xml:space="preserve">Hôm trước: </w:t>
      </w:r>
      <w:r>
        <w:rPr>
          <w:rFonts w:ascii="Times New Roman" w:hAnsi="Times New Roman" w:eastAsia="Times New Roman"/>
          <w:b w:val="0"/>
          <w:sz w:val="26"/>
        </w:rPr>
        <w:t>Xây dựng chức năng quản lý nhân sự dành cho Quản lý, xử lý yêu cầu thay đổi vai trò và đồng bộ thông báo cho Quản trị viên.</w:t>
      </w:r>
    </w:p>
    <w:p>
      <w:pPr>
        <w:spacing w:line="360" w:lineRule="auto" w:before="0" w:after="100"/>
        <w:jc w:val="both"/>
      </w:pPr>
      <w:r>
        <w:rPr>
          <w:rFonts w:ascii="Times New Roman" w:hAnsi="Times New Roman" w:eastAsia="Times New Roman"/>
          <w:b/>
          <w:sz w:val="26"/>
        </w:rPr>
        <w:t xml:space="preserve">Hôm nay: </w:t>
      </w:r>
      <w:r>
        <w:rPr>
          <w:rFonts w:ascii="Times New Roman" w:hAnsi="Times New Roman" w:eastAsia="Times New Roman"/>
          <w:b w:val="0"/>
          <w:sz w:val="26"/>
        </w:rPr>
        <w:t>Hoàn thiện giao diện quản lý nhân sự, bổ nhiệm sảnh và luồng quên mật khẩu, đặt lại mật khẩu, đăng nhập sau khi đổi mật khẩu.</w:t>
      </w:r>
    </w:p>
    <w:p>
      <w:pPr>
        <w:spacing w:line="360" w:lineRule="auto" w:before="40" w:after="120"/>
        <w:jc w:val="both"/>
      </w:pPr>
      <w:r>
        <w:rPr>
          <w:rFonts w:ascii="Times New Roman" w:hAnsi="Times New Roman" w:eastAsia="Times New Roman"/>
          <w:b/>
          <w:sz w:val="26"/>
        </w:rPr>
        <w:t>Kết quả:</w:t>
      </w:r>
    </w:p>
    <w:p>
      <w:pPr>
        <w:spacing w:line="360" w:lineRule="auto" w:before="100" w:after="100"/>
        <w:ind w:firstLine="454"/>
        <w:jc w:val="both"/>
      </w:pPr>
      <w:r>
        <w:rPr>
          <w:rFonts w:ascii="Times New Roman" w:hAnsi="Times New Roman" w:eastAsia="Times New Roman"/>
          <w:b/>
          <w:sz w:val="26"/>
        </w:rPr>
        <w:t>1. Hoàn thiện module quản lý nhân sự dành cho Quản lý</w:t>
      </w:r>
    </w:p>
    <w:p>
      <w:pPr>
        <w:spacing w:line="360" w:lineRule="auto" w:before="0" w:after="100"/>
        <w:ind w:firstLine="454"/>
        <w:jc w:val="both"/>
      </w:pPr>
      <w:r>
        <w:rPr>
          <w:rFonts w:ascii="Times New Roman" w:hAnsi="Times New Roman" w:eastAsia="Times New Roman"/>
          <w:b w:val="0"/>
          <w:sz w:val="26"/>
        </w:rPr>
        <w:t>Đã xây dựng đầy đủ luồng quản lý nhân sự cho tài khoản Quản lý, gồm xem danh sách nhân viên, tìm kiếm, lọc theo vai trò và trạng thái, xem thông tin chi tiết, theo dõi sảnh đang phụ trách và thực hiện các thao tác nghiệp vụ phù hợp với quyền hạn.</w:t>
      </w:r>
    </w:p>
    <w:p>
      <w:pPr>
        <w:spacing w:line="360" w:lineRule="auto" w:before="0" w:after="100"/>
        <w:ind w:firstLine="454"/>
        <w:jc w:val="both"/>
      </w:pPr>
      <w:r>
        <w:rPr>
          <w:rFonts w:ascii="Times New Roman" w:hAnsi="Times New Roman" w:eastAsia="Times New Roman"/>
          <w:b w:val="0"/>
          <w:sz w:val="26"/>
        </w:rPr>
        <w:t>Giao diện danh sách và bảng dữ liệu được chuẩn hóa theo phong cách của hệ thống Riverside Palace. Drawer chi tiết nhân viên được bổ sung ảnh đại diện, mã nhân viên, vai trò, trạng thái, thông tin liên hệ, danh sách sảnh phụ trách và nhóm hành động cố định để người dùng dễ theo dõi và thao tác.</w:t>
      </w:r>
    </w:p>
    <w:p>
      <w:pPr>
        <w:spacing w:line="360" w:lineRule="auto" w:before="100" w:after="100"/>
        <w:ind w:firstLine="454"/>
        <w:jc w:val="both"/>
      </w:pPr>
      <w:r>
        <w:rPr>
          <w:rFonts w:ascii="Times New Roman" w:hAnsi="Times New Roman" w:eastAsia="Times New Roman"/>
          <w:b/>
          <w:sz w:val="26"/>
        </w:rPr>
        <w:t>2. Hoàn thiện chức năng bổ nhiệm và quản lý sảnh</w:t>
      </w:r>
    </w:p>
    <w:p>
      <w:pPr>
        <w:spacing w:line="360" w:lineRule="auto" w:before="0" w:after="100"/>
        <w:ind w:firstLine="454"/>
        <w:jc w:val="both"/>
      </w:pPr>
      <w:r>
        <w:rPr>
          <w:rFonts w:ascii="Times New Roman" w:hAnsi="Times New Roman" w:eastAsia="Times New Roman"/>
          <w:b w:val="0"/>
          <w:sz w:val="26"/>
        </w:rPr>
        <w:t>Chức năng bổ nhiệm sảnh được hoàn thiện với danh sách sảnh có trạng thái rõ ràng, phân biệt sảnh sẵn sàng và sảnh cần thay thế người phụ trách. Hệ thống hiển thị số lượng sảnh đã chọn, cảnh báo khi việc bổ nhiệm có thể thay thế Quản lý sảnh hiện tại và chỉ cho phép xác nhận khi dữ liệu hợp lệ.</w:t>
      </w:r>
    </w:p>
    <w:p>
      <w:pPr>
        <w:spacing w:line="360" w:lineRule="auto" w:before="0" w:after="100"/>
        <w:ind w:firstLine="454"/>
        <w:jc w:val="both"/>
      </w:pPr>
      <w:r>
        <w:rPr>
          <w:rFonts w:ascii="Times New Roman" w:hAnsi="Times New Roman" w:eastAsia="Times New Roman"/>
          <w:b w:val="0"/>
          <w:sz w:val="26"/>
        </w:rPr>
        <w:t>Các nút hành động nền vàng trong cùng nhóm chức năng được đồng bộ chữ màu đen; nút nguy hiểm và nút trạng thái vẫn giữ màu riêng để không làm mất ý nghĩa thao tác. Lỗi lớp phủ modal luôn hiển thị và chặn giao diện cũng đã được xử lý, bảo đảm modal chỉ mở khi người dùng thực hiện hành động tương ứng.</w:t>
      </w:r>
    </w:p>
    <w:p>
      <w:pPr>
        <w:spacing w:line="360" w:lineRule="auto" w:before="100" w:after="100"/>
        <w:ind w:firstLine="454"/>
        <w:jc w:val="both"/>
      </w:pPr>
      <w:r>
        <w:rPr>
          <w:rFonts w:ascii="Times New Roman" w:hAnsi="Times New Roman" w:eastAsia="Times New Roman"/>
          <w:b/>
          <w:sz w:val="26"/>
        </w:rPr>
        <w:t>3. Hoàn thiện yêu cầu thay đổi vai trò và thông báo</w:t>
      </w:r>
    </w:p>
    <w:p>
      <w:pPr>
        <w:spacing w:line="360" w:lineRule="auto" w:before="0" w:after="100"/>
        <w:ind w:firstLine="454"/>
        <w:jc w:val="both"/>
      </w:pPr>
      <w:r>
        <w:rPr>
          <w:rFonts w:ascii="Times New Roman" w:hAnsi="Times New Roman" w:eastAsia="Times New Roman"/>
          <w:b w:val="0"/>
          <w:sz w:val="26"/>
        </w:rPr>
        <w:t>Đã hoàn thiện luồng Quản lý gửi yêu cầu thay đổi vai trò giữa Nhân viên điều phối và Quản lý sảnh. Yêu cầu được kiểm tra theo trạng thái hiện tại, ngăn tạo trùng khi đã có yêu cầu đang chờ xử lý và lưu thông tin để Quản trị viên xem xét, phê duyệt hoặc từ chối.</w:t>
      </w:r>
    </w:p>
    <w:p>
      <w:pPr>
        <w:spacing w:line="360" w:lineRule="auto" w:before="0" w:after="100"/>
        <w:ind w:firstLine="454"/>
        <w:jc w:val="both"/>
      </w:pPr>
      <w:r>
        <w:rPr>
          <w:rFonts w:ascii="Times New Roman" w:hAnsi="Times New Roman" w:eastAsia="Times New Roman"/>
          <w:b w:val="0"/>
          <w:sz w:val="26"/>
        </w:rPr>
        <w:t>Luồng thông báo cho Quản trị viên được kiểm tra từ bước tạo yêu cầu đến dữ liệu chuông thông báo. Giao diện xử lý yêu cầu được điều chỉnh lại modal xác nhận, nội dung từ chối, nút kết thúc và trạng thái hiển thị nhằm giúp thao tác rõ ràng, nhất quán hơn.</w:t>
      </w:r>
    </w:p>
    <w:p>
      <w:pPr>
        <w:spacing w:line="360" w:lineRule="auto" w:before="100" w:after="100"/>
        <w:ind w:firstLine="454"/>
        <w:jc w:val="both"/>
      </w:pPr>
      <w:r>
        <w:rPr>
          <w:rFonts w:ascii="Times New Roman" w:hAnsi="Times New Roman" w:eastAsia="Times New Roman"/>
          <w:b/>
          <w:sz w:val="26"/>
        </w:rPr>
        <w:t>4. Hoàn thiện luồng cấp và đổi mật khẩu ban đầu</w:t>
      </w:r>
    </w:p>
    <w:p>
      <w:pPr>
        <w:spacing w:line="360" w:lineRule="auto" w:before="0" w:after="100"/>
        <w:ind w:firstLine="454"/>
        <w:jc w:val="both"/>
      </w:pPr>
      <w:r>
        <w:rPr>
          <w:rFonts w:ascii="Times New Roman" w:hAnsi="Times New Roman" w:eastAsia="Times New Roman"/>
          <w:b w:val="0"/>
          <w:sz w:val="26"/>
        </w:rPr>
        <w:t>Đã bổ sung quy trình cấp mật khẩu ban đầu cho tài khoản nhân viên và nội dung thông báo tương ứng. Hệ thống hỗ trợ gửi mã xác thực qua email, kiểm tra thời hạn và trạng thái sử dụng của mã, đồng thời yêu cầu người dùng đổi mật khẩu khi đăng nhập lần đầu để bảo đảm an toàn tài khoản.</w:t>
      </w:r>
    </w:p>
    <w:p>
      <w:pPr>
        <w:spacing w:line="360" w:lineRule="auto" w:before="0" w:after="100"/>
        <w:ind w:firstLine="454"/>
        <w:jc w:val="both"/>
      </w:pPr>
      <w:r>
        <w:rPr>
          <w:rFonts w:ascii="Times New Roman" w:hAnsi="Times New Roman" w:eastAsia="Times New Roman"/>
          <w:b w:val="0"/>
          <w:sz w:val="26"/>
        </w:rPr>
        <w:t>Các thành phần xử lý email, mã OTP, dữ liệu yêu cầu đổi mật khẩu và cấu hình dịch vụ được tách riêng ở Backend. Phần Frontend hiển thị thông báo ngắn gọn, đúng ngữ cảnh và giữ thống nhất với giao diện đăng nhập, đổi mật khẩu của hệ thống.</w:t>
      </w:r>
    </w:p>
    <w:p>
      <w:pPr>
        <w:spacing w:line="360" w:lineRule="auto" w:before="100" w:after="100"/>
        <w:ind w:firstLine="454"/>
        <w:jc w:val="both"/>
      </w:pPr>
      <w:r>
        <w:rPr>
          <w:rFonts w:ascii="Times New Roman" w:hAnsi="Times New Roman" w:eastAsia="Times New Roman"/>
          <w:b/>
          <w:sz w:val="26"/>
        </w:rPr>
        <w:t>5. Sửa lỗi quên mật khẩu và đăng nhập sau khi đặt lại</w:t>
      </w:r>
    </w:p>
    <w:p>
      <w:pPr>
        <w:spacing w:line="360" w:lineRule="auto" w:before="0" w:after="100"/>
        <w:ind w:firstLine="454"/>
        <w:jc w:val="both"/>
      </w:pPr>
      <w:r>
        <w:rPr>
          <w:rFonts w:ascii="Times New Roman" w:hAnsi="Times New Roman" w:eastAsia="Times New Roman"/>
          <w:b w:val="0"/>
          <w:sz w:val="26"/>
        </w:rPr>
        <w:t>Đã kiểm tra toàn bộ luồng quên mật khẩu từ gửi email, mở liên kết đặt lại, cập nhật mật khẩu đến đăng nhập bằng mật khẩu mới. Lỗi HTTP 400 do phiên đăng nhập bị xóa trước khi gửi biểu mẫu đã được khắc phục bằng cách chỉ xóa phiên sau khi API xác nhận cập nhật mật khẩu thành công.</w:t>
      </w:r>
    </w:p>
    <w:p>
      <w:pPr>
        <w:spacing w:line="360" w:lineRule="auto" w:before="0" w:after="100"/>
        <w:ind w:firstLine="454"/>
        <w:jc w:val="both"/>
      </w:pPr>
      <w:r>
        <w:rPr>
          <w:rFonts w:ascii="Times New Roman" w:hAnsi="Times New Roman" w:eastAsia="Times New Roman"/>
          <w:b w:val="0"/>
          <w:sz w:val="26"/>
        </w:rPr>
        <w:t>Đồng thời, hệ thống loại bỏ các địa chỉ chuyển tiếp không hợp lệ như trang đăng xuất, đăng nhập, quên mật khẩu và đặt lại mật khẩu. Trường hợp truy cập đường dẫn đăng xuất bằng phương thức GET từ lịch sử trình duyệt được chuyển về trang phù hợp thay vì trả về HTTP 405. Toàn bộ solution đã được build kiểm tra thành công, không phát sinh lỗi hoặc cảnh báo.</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09/10/2026</dc:title>
  <dc:subject>Báo cáo tiến độ hệ thống Riverside Palace</dc:subject>
  <dc:creator>Lê Minh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