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1C4F"/>
          <w:sz w:val="36"/>
          <w:szCs w:val="36"/>
        </w:rPr>
        <w:t xml:space="preserve">Validation Notes</w:t>
      </w:r>
    </w:p>
    <w:p>
      <w:pPr>
        <w:spacing w:after="140" w:before="0"/>
      </w:pPr>
      <w:r>
        <w:rPr>
          <w:rFonts w:ascii="Arial" w:cs="Arial" w:eastAsia="Arial" w:hAnsi="Arial"/>
          <w:color w:val="706F7C"/>
          <w:sz w:val="20"/>
          <w:szCs w:val="20"/>
        </w:rPr>
        <w:t xml:space="preserve">QuickPortal Quick Start Guide Version 1.2 (Draft). 50 items: 29 open, 9 partly verified and 12 confirmed or verified. 17 items (VN34 to VN50, VN37 now closed) belong to the two new sections, Customers and saved cards (pages 19-22) and Recurring payments (pages 23-25). The other items carry over from sections 1 to 9, which repeat the QuickTerminal guide. Open and partly verified items carry a VN tag in the review PDF and Word file, next to the statement or at the top right of the screenshot they relate to. Tags stay until the item is closed.</w:t>
      </w:r>
    </w:p>
    <w:p>
      <w:pPr>
        <w:keepNext/>
        <w:spacing w:after="80" w:before="200"/>
      </w:pPr>
      <w:r>
        <w:rPr>
          <w:rFonts w:ascii="Arial" w:cs="Arial" w:eastAsia="Arial" w:hAnsi="Arial"/>
          <w:b/>
          <w:bCs/>
          <w:color w:val="1F1C4F"/>
          <w:sz w:val="18"/>
          <w:szCs w:val="18"/>
        </w:rPr>
        <w:t xml:space="preserve">HOW TO READ THE EVIDENCE</w:t>
      </w:r>
    </w:p>
    <w:p>
      <w:pPr>
        <w:pStyle w:val="ListParagraph"/>
        <w:numPr>
          <w:ilvl w:val="0"/>
          <w:numId w:val="1"/>
        </w:numPr>
        <w:spacing w:after="100" w:before="0"/>
      </w:pPr>
      <w:r>
        <w:rPr>
          <w:rFonts w:ascii="Arial" w:cs="Arial" w:eastAsia="Arial" w:hAnsi="Arial"/>
          <w:color w:val="161619"/>
          <w:sz w:val="18"/>
          <w:szCs w:val="18"/>
        </w:rPr>
        <w:t xml:space="preserve">Verified against documentation: the statement matches official QuickStream documentation (the QuickPortal user guide and the recurring payment schedules guide).</w:t>
      </w:r>
    </w:p>
    <w:p>
      <w:pPr>
        <w:pStyle w:val="ListParagraph"/>
        <w:numPr>
          <w:ilvl w:val="0"/>
          <w:numId w:val="1"/>
        </w:numPr>
        <w:spacing w:after="100" w:before="0"/>
      </w:pPr>
      <w:r>
        <w:rPr>
          <w:rFonts w:ascii="Arial" w:cs="Arial" w:eastAsia="Arial" w:hAnsi="Arial"/>
          <w:color w:val="161619"/>
          <w:sz w:val="18"/>
          <w:szCs w:val="18"/>
        </w:rPr>
        <w:t xml:space="preserve">Supported by screenshots: shown on a screen you supplied, not independently verified. A screenshot shows what one user saw, not how the product behaves in every case.</w:t>
      </w:r>
    </w:p>
    <w:p>
      <w:pPr>
        <w:pStyle w:val="ListParagraph"/>
        <w:numPr>
          <w:ilvl w:val="0"/>
          <w:numId w:val="1"/>
        </w:numPr>
        <w:spacing w:after="100" w:before="0"/>
      </w:pPr>
      <w:r>
        <w:rPr>
          <w:rFonts w:ascii="Arial" w:cs="Arial" w:eastAsia="Arial" w:hAnsi="Arial"/>
          <w:color w:val="161619"/>
          <w:sz w:val="18"/>
          <w:szCs w:val="18"/>
        </w:rPr>
        <w:t xml:space="preserve">Needs SME confirmation: the QuickStream product team or a subject matter expert must confirm it.</w:t>
      </w:r>
    </w:p>
    <w:p>
      <w:pPr>
        <w:keepNext/>
        <w:spacing w:after="80" w:before="200"/>
      </w:pPr>
      <w:r>
        <w:rPr>
          <w:rFonts w:ascii="Arial" w:cs="Arial" w:eastAsia="Arial" w:hAnsi="Arial"/>
          <w:b/>
          <w:bCs/>
          <w:color w:val="1F1C4F"/>
          <w:sz w:val="18"/>
          <w:szCs w:val="18"/>
        </w:rPr>
        <w:t xml:space="preserve">HIGH PRIORITY (3)</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250"/>
        <w:gridCol w:w="2300"/>
        <w:gridCol w:w="3300"/>
        <w:gridCol w:w="2200"/>
        <w:gridCol w:w="1800"/>
        <w:gridCol w:w="1500"/>
        <w:gridCol w:w="1500"/>
        <w:gridCol w:w="990"/>
      </w:tblGrid>
      <w:tr>
        <w:trPr>
          <w:cantSplit/>
          <w:tblHeader/>
        </w:trPr>
        <w:tc>
          <w:tcPr>
            <w:tcW w:type="dxa" w:w="56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ID</w:t>
            </w:r>
          </w:p>
        </w:tc>
        <w:tc>
          <w:tcPr>
            <w:tcW w:type="dxa" w:w="125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Page and section</w:t>
            </w:r>
          </w:p>
        </w:tc>
        <w:tc>
          <w:tcPr>
            <w:tcW w:type="dxa" w:w="23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Claim to validate</w:t>
            </w:r>
          </w:p>
        </w:tc>
        <w:tc>
          <w:tcPr>
            <w:tcW w:type="dxa" w:w="33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we know</w:t>
            </w:r>
          </w:p>
        </w:tc>
        <w:tc>
          <w:tcPr>
            <w:tcW w:type="dxa" w:w="22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Question to answer</w:t>
            </w:r>
          </w:p>
        </w:tc>
        <w:tc>
          <w:tcPr>
            <w:tcW w:type="dxa" w:w="18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Why it matters</w:t>
            </w:r>
          </w:p>
        </w:tc>
        <w:tc>
          <w:tcPr>
            <w:tcW w:type="dxa" w:w="15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Source / SME</w:t>
            </w:r>
          </w:p>
        </w:tc>
        <w:tc>
          <w:tcPr>
            <w:tcW w:type="dxa" w:w="15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Evidence / status</w:t>
            </w:r>
          </w:p>
        </w:tc>
        <w:tc>
          <w:tcPr>
            <w:tcW w:type="dxa" w:w="99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Marker on page</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VN5</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8 — Make a PayTo payment</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Confirming creates a one-time PayTo agreement that the customer approves in their banking app. The payment stays pending until then. If the customer declines or does not respond in time, the agreement is cancelled and the payment is not taken. Approval, payment status and settlement are separate.</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Documentation (not QuickTerminal-specific): the status labels include Pending ('currently processing'), Approved and Declined. The Westpac PayTo biller terms (clause 2.3) say a customer must approve within the period the payee sets, up to 5 calendar days, or 5 minutes where a real-time response is expected. The Transactions API limits a one-off PayTo agreement to 15 minutes or less. A declined or unanswered agreement is cancelled and payments cannot be taken; an unanswered agreement is deemed declined. The QuickTerminal screens have no response-time field. Your supplied example is Declined, Rejected (RJCT); its cause is unknown. Nothing says whether the screen refreshes by itself. Update 20 Oct 2026: a supplied PayTo Transaction Details screen shows Status 'Approved' with the response 'Accepted Settlement Completed Debtor Account (ACSC)', which matches the documentation, so Approved and Declined are both verified for PayTo results. That payment's Transaction Source was REST API. At the project owner's instruction it is shown on page 8 as an example screen with the source line edited to read QuickTerminal and the REST API log link row shown as User, to match the declined example. The edited screenshot is therefore not a genuine QuickTerminal capture; capture V3 (an approved PayTo payment created in QuickTerminal) would replace it. A PayTo Agreements screen (Customers menu, outside this guide) has a Status filter listing the agreement statuses Active, Cancelled, Pending, Processing, Rejected and Suspended, which supports the 'Cancelled' and 'Pending' agreement labels. The payment-level 'Pending' label is still not shown on any screen. Update 21 Oct 2026: the response window is now marked '[ to be confirmed ]' in the guide text on page 8, and the guide no longer names a 'Pending' status label. Both stay marked until confirmed in QuickTerminal (capture V2). Update 21 Oct 2026: the project owner supplied: the customer has up to 5 calendar days to approve a PayTo agreement in their banking app; the period is configurable and can be shorter; the QuickStream API default is 5 calendar days (7,200 minutes); a real-time approval scenario is 5 minutes. The guide now says 'up to 5 calendar days' and the '[ to be confirmed ]' placeholder was removed. CONFLICT NOT RESOLVED: the Transactions API documentation read earlier limits a one-off PayTo agreement to 15 minutes or less, which does not match a 5-day default. The guide states only the maximum. QuickTerminal itself shows no approval-period field. Update 21 Oct 2026: the project owner decided the guide should say the approval period is 15 minutes or less, matching the Transactions API limit for a one-off PayTo agreement, because the real-time approval scenario is 5 minutes. Page 8 now says 'within the approval period (15 minutes or less)'. The longer maximum of 5 calendar days in the biller terms and the 5-day API default quoted earlier are not stated in the guide. QuickTerminal itself shows no approval-period field. Update 22 Oct 2026, review of the 15-minute figure: it comes from the Transactions API ('payToAgreement.respondByTimeMinutes must be &lt;= 15' for an e-Commerce or Once-off PayTo agreement; no default stated). The PayTo Agreements API separately says respondByTimeMinutes defaults to 7200 minutes (5 days) and cannot be longer than 5 calendar days, and that an agreement with no response is recalled and ends up CANCELLED. The two figures are therefore not a contradiction: 5 days is the general agreement default and maximum, and 15 minutes is the cap for once-off agreements created through the Transactions API. No document says which window QuickTerminal uses for a one-off PayTo payment, so '15 minutes or less' on page 8 is a documented ceiling, not a confirmed QuickTerminal behaviour. Update 23 Oct 2026: the project owner confirmed the guide keeps '15 minutes or less' as the approval period for commercial (e-commerce) and one-off PayTo transactions, which matches the Transactions API wording for e-Commerce or Once-off PayTo agreements. The guide text on page 8 is unchanged. The approval period is therefore decided; the remaining open points are the payment-level Pending label, what the screen shows after a decline compared with no response, and whether it refreshes.</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that a pending payment shows the label 'Pending', what the screen shows after a decline compared with no response, and whether it refreshes (capture V2). The 15-minute approval period for commercial and one-off transactions is decided.</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Customers must know when a PayTo payment is pending, that approval does not guarantee success, and what happens on decline or no response. A wrong time limit or status label would mislead them.</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PayTo Agreements and Transactions API documentation; Westpac PayTo biller terms cl. 2.3; QuickStream PayTo product SME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Partly verified</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8</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VN7</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12, 14 — Refund or void</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Refund: Transaction Details &gt; Refund this transaction &gt; Refund Payment &gt; Confirm &gt; Confirm Refund &gt; Confirm. A part refund is possible but not above the original payment. Void: Transaction Details &gt; Void this transaction &gt; Confirm Void.</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Verified by your screenshots: the full card refund flow, including an editable Refund Amount. Documentation: a refund can be full or partial, never more than the payment, and is credited to the original card or account; it fails if it exceeds the payment or was already refunded; a void needs a 'voidable' transaction; UnionPay payments cannot be voided. Not found anywhere: the void screens and any confirmation step, and whether a part refund can actually be entered in QuickTerminal. Update 20 Oct 2026: a supplied Refund Payment screen for a PayTo payment (editable Refund Amount, Comment, Back, Confirm) shows the PayTo refund uses the same screen. The Confirm Refund and result screens for PayTo were not supplied. Update 21 Oct 2026: '[ to be captured ]' placeholders were added on page 12 (void screens) and page 13 (void result screen). Void screens are capture S08b. The PayTo Refund Payment screen was supplied, but the PayTo confirm and result screens were not. Update 21 Oct 2026: the '[ to be captured ]' placeholders were removed. The guide sticks with the refund screens for now. The void screens (S08b), the void result screen and the PayTo confirm and result screens are on the next-improvements list in the Change Summary. Update 22 Oct 2026: three void screens were supplied for a same-day credit card payment: the Transaction Details screen with 'Void this transaction', the Confirm Void screen (button 'Confirm Void'; text 'Please confirm you would like to void this payment. This means that the payment will never appear on the customer's statement. After the payment is voided, the status will be changed appropriately.') and the Transaction Details screen afterwards ('Transaction was successfully voided', Status Voided, Response 'Customer cancellation (17)'). They are now on page 14 and the void line no longer carries this tag. The '[ to be captured ]' wording above is superseded. Still open: entering a smaller refund amount, and bank account and PayTo behaviour. Update 23 Oct 2026: higher-resolution void screens were supplied and replaced the 800 px images on page 14. The three captures were taken on different transactions, so the receipt, amount, time, settlement date and card holder were set to the same sample values on all three to read as one flow.</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Test a smaller refund amount. Confirm UnionPay, bank account and PayTo refund and void behaviour.</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Users could void or refund the wrong thing, or expect a part refund that is not allowed.</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Transactions API documentation (refund and void); QuickStream product team for the void screens</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Partly verified</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12</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VN8</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11, 13-14 — Refund or void</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 refund is a separate transaction with a negative amount. A successful refund request does not mean the funds are immediately available to the customer. After a void, the Status changes to Voided and the transaction is not part of the settlement total.</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Verified by your screenshot: 'Refund was successful', Approved, AUD -44.00, with the original under Related Transactions. Documentation: Voided means 'originally Approved, but then cancelled prior to settlement' and the transaction does not appear on the customer's statement or the settlement total; a same-day void shows the response 'Customer cancellation'. No source gives refund timing, so the sentence about funds not being immediately available is a cautious assumption. Update 22 Oct 2026: the void screens supplied verify that, after confirming a void, the Transaction Details screen shows 'Transaction was successfully voided', the Status is Voided and the Response is 'Customer cancellation (17)', which matches the documentation. The page 14 void result line keeps this tag only for the settlement-total statement, which is documentation-based and not shown on a screen (the voided screen still shows a Settlement Date). Update 23 Oct 2026: the higher-resolution void result screen again shows 'Transaction was successfully voided', Status Voided and Response 'Customer cancellation (17)'.</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that a voided transaction is excluded from the settlement total and whether refund timing can be stated.</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Customers must not tell a payer the money has been returned when it has not, and must recognise a voided transaction.</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Transactions API and response codes documentation; QuickStream product team</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Partly verified</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11, 13, 14</w:t>
            </w:r>
          </w:p>
        </w:tc>
      </w:tr>
    </w:tbl>
    <w:p>
      <w:pPr>
        <w:keepNext/>
        <w:spacing w:after="80" w:before="200"/>
      </w:pPr>
      <w:r>
        <w:rPr>
          <w:rFonts w:ascii="Arial" w:cs="Arial" w:eastAsia="Arial" w:hAnsi="Arial"/>
          <w:b/>
          <w:bCs/>
          <w:color w:val="1F1C4F"/>
          <w:sz w:val="18"/>
          <w:szCs w:val="18"/>
        </w:rPr>
        <w:t xml:space="preserve">MEDIUM PRIORITY (21)</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250"/>
        <w:gridCol w:w="2300"/>
        <w:gridCol w:w="3300"/>
        <w:gridCol w:w="2200"/>
        <w:gridCol w:w="1800"/>
        <w:gridCol w:w="1500"/>
        <w:gridCol w:w="1500"/>
        <w:gridCol w:w="990"/>
      </w:tblGrid>
      <w:tr>
        <w:trPr>
          <w:cantSplit/>
          <w:tblHeader/>
        </w:trPr>
        <w:tc>
          <w:tcPr>
            <w:tcW w:type="dxa" w:w="56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ID</w:t>
            </w:r>
          </w:p>
        </w:tc>
        <w:tc>
          <w:tcPr>
            <w:tcW w:type="dxa" w:w="125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Page and section</w:t>
            </w:r>
          </w:p>
        </w:tc>
        <w:tc>
          <w:tcPr>
            <w:tcW w:type="dxa" w:w="23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Claim to validate</w:t>
            </w:r>
          </w:p>
        </w:tc>
        <w:tc>
          <w:tcPr>
            <w:tcW w:type="dxa" w:w="33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we know</w:t>
            </w:r>
          </w:p>
        </w:tc>
        <w:tc>
          <w:tcPr>
            <w:tcW w:type="dxa" w:w="22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Question to answer</w:t>
            </w:r>
          </w:p>
        </w:tc>
        <w:tc>
          <w:tcPr>
            <w:tcW w:type="dxa" w:w="18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Why it matters</w:t>
            </w:r>
          </w:p>
        </w:tc>
        <w:tc>
          <w:tcPr>
            <w:tcW w:type="dxa" w:w="15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Source / SME</w:t>
            </w:r>
          </w:p>
        </w:tc>
        <w:tc>
          <w:tcPr>
            <w:tcW w:type="dxa" w:w="15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Evidence / status</w:t>
            </w:r>
          </w:p>
        </w:tc>
        <w:tc>
          <w:tcPr>
            <w:tcW w:type="dxa" w:w="99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Marker on page</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VN4</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7 — Make a PayTo payment</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Required and optional PayTo fields. Required (marked *): Payer Name, Payer ID (CRN), Business, PayID, Payment Amount, Purpose, Description. Optional (no *): Payer Reference, Payee Reference, End to End ID, Remittance Information, PayID Type. Payer Type is preselected as Individual.</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Verified by your Party Details, Payment Details and Review and Submit screenshots, including the required-field markers and the PayID types (Email, Phone, ABN, Organisation Name). The screen for the BSB/Account Number payment method was not captured, so its fields are not described.</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Are any of the optional fields (End to End ID, Remittance Information, the references, PayID Type) required by configuration? What fields does the BSB/Account Number option show? Capture V4.</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Users need to know which fields they must complete to submit a PayTo payment; a wrong required or optional statement causes failed submissions.</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PayTo product SME; live PayTo screens as the audience user</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Partly verified</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7</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VN9</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11 — Refund or void</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 void cancels an eligible transaction before it is included in settlement (card: before the cut-off; bank account: before the payment is sent to the bank). A refund applies to cards after the cut-off, bank accounts 4 banking days after the original payment date, and PayTo after approval.</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These rules come from the QuickPortal documentation. The guide publishes no cut-off times (documentation: card 6pm AEST for Westpac settlement accounts; bank account 4pm AEST on banking days). 'Eligible' is not defined beyond these rules. Your screenshots show Void on a same-day card payment and Refund on an older one, which is consistent. Update 22 Oct 2026: the supplied void screens are for a same-day card payment (Void offered, not Refund), which is consistent with the rules.</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rules apply in QuickTerminal, whether Void is offered for PayTo and for UnionPay card payments, whether the 4 banking day bank account refund rule is right, and whether to publish cut-off times.</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Void and refund eligibility differs by payment type and timing. Wrong guidance sends users down a path that is not available.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'Find or refund a transaction' and transaction settlement documentation; QuickStream product team</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11</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VN10</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7, 10, 11 — PayTo, Find, Refund</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PayTo, refund and void options depend on enabled features and your user permissions.</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documentation says an administrator assigns roles but names no role for refund, void or PayTo. A public search mentioned a 'Refund' user role, which is not verified.</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Name the role or permission for each option, and which options are feature-dependent.</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Users who cannot see Refund, Void or PayTo need to know why.</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the Administration &gt; Users role list</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7, 10, 11</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VN12</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6 — Make a bank account payment</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 status of Approved* means the payment may still be declined or returned by the customer's bank within 4 banking days. Follow your organisation's reconciliation procedures to identify and handle bank returns.</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CONFLICT, decided by the project owner. The on-screen message in QuickTerminal reads 'May be declined by your bank within 4 banking days'. Westpac's documentation (the QuickStream transaction settlement page and the Transactions API) says a Direct Entry return can occur up to 5 banking days after the payment was processed, and the project owner confirmed that wording earlier on 21 Oct 2026. Other figures found: 3 banking days in an older archived guide, a 3-day settlement on the response codes page. On 21 Oct 2026 the project owner decided the guide should follow the screen, so it says 4 banking days, matching the screenshot on page 6. Nothing was altered in the screenshot.</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Product team to confirm whether the guide should say 4 (the screen) or 5 (the documentation) banking days, and whether the documented 5 days counts from a different starting point. If the screen wording changes, update the guide to match.</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 merchant who treats an Approved* bank payment as final, or who stops watching for returns too early, may miss a late return and not reconcile it.</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transaction settlement documentation; Westpac Direct Entry / QuickStream product SME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Partly verified</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6</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VN22</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8 — Make a PayTo payment</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Your settlement reports may show the PayTo payment once it settles.</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documentation says each PayTo transaction is credited the same day, including weekends. Nothing found says PayTo payments appear in the Daily or Weekly Settlement reports.</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or remove the sentence from the page 8 tip.</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Customers will look for PayTo payments in their settlement reports.</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the Daily Settlement report for a PayTo payment</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8</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VN23</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7-8 — Make a PayTo payment</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(Tag at the top right of the PayTo screenshots.) The Customers and Administration header menus were removed from the PayTo screenshots so they match the other screens.</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supplied PayTo screens came from a user who also sees Customers and Administration menus. At your request those two menu items were painted out of the header, and the underline that made the customer reference and PayTo agreement look like links was removed. The Help, grid and user icons and the business label were already cropped away. This is an edit of the real interface. The newly supplied PayTo screens show the same Customers and Administration menus, so the audience configuration question still applies.</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your audience sees only Transactions and Reports here and that the customer reference and agreement are not links for them. Otherwise restore or re-capture as the audience user (R4).</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Showing Customers and Administration menus would suggest access that is out of scope for the audience.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(audience configuration)</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7, 8</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VN26</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3 — Make a credit card payment - Enter payment details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Check the Business, or start typing to choose a different one. The payment settles to this business.</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Payment Details screen shows a required Business field with the hint 'Start typing to get a list of possible matches'. The QuickPortal documentation calls it the merchant: 'select the merchant to settle the funds to; you may have one or more merchants attached to your facility'. The screen label is Business, so the guide uses Business. Not shown: whether the Business is pre-selected for a user with only one business, and whether the choice decides the settlement account.</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Is the Business pre-selected for users with one business? Does it determine the settlement account? Should the guide say 'merchant' anywhere?</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Choosing the wrong business could send funds to the wrong settlement account.</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'Make a card payment' documentation; QuickStream product team</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Partly verified</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3</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VN27</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4, 6 — Credit card and bank account payments - Check payment result</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Check the Status and Response to see whether the payment was approved or declined. Email or print the receipt if required, or select Process Another Transaction.</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supplied credit card and bank account results are approved examples. The documentation says Status is 'as received from the account holder's bank' and the Declined status exists. No declined card or bank account result has been supplied, so the guide has not been checked against what that screen shows (banner, buttons, available actions).</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What does Transaction Details show for a declined card payment and for a declined bank account payment? Does the green 'Transaction was successful' banner change? Are Process Another Transaction, Void and Refund still offered?</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instructions must work for declined payments, so users do not assume a payment succeeded because the result screen appeared.</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capture D1 (declined card payment)</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4, 6</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VN29</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5 — Make a bank account payment - Enter payment details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Check the Direct Debit Account shown. If you have more than one, choose the account the payment should settle to.</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supplied screen shows Direct Debit Account as plain text with a single account. The QuickPortal documentation says 'select the account to settle the funds to; you may have one or more accounts attached to your facility' but does not explain how.</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Does a user with several settlement accounts see a list, a drop-down or fixed text? How is the account chosen?</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wrong account selection would send funds to the wrong settlement account.</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'Make a bank account payment' documentation; QuickStream product team</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5</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VN33</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18 — View facility reports - Set criteria</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Choose the Date (required): Time Period or Specific Dates. To narrow the list, choose a Business or enter a Report Name (both optional).</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supplied screen marks Date with *, and Business and Report Name are unmarked. 'Filter your reports by type' appears as plain text ('Daily - All'), not a control. The documentation says filters 'restrict the list of reports' but does not say which are required or describe report types, Business or Report Name. It also describes File and Zip downloads and 10 reports at a time ('Next 10'), which the supplied screen does not show. The earlier guide wording 'choose the report type' was removed because the screen does not show a choice.</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Can the report type be changed, and if so how? Which fields are required? Are the downloads File and Zip links?</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Users need to know which filters they must set and how to narrow a long list.</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'Facility reports' documentation; QuickStream product team</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18</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VN34</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19, 23 — Customers and saved cards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Customers and saved cards are available only if enabled for your organisation and assigned to your user profile.</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documentation describes customers and saved cards without saying how access is controlled. It links the Account Token to a product called QuickVault. The supplied screens show the Customers menu for the user who captured them.</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which product or setting enables Customers and saved cards, and which user role or permission is needed.</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 user who cannot see the Customers menu needs to know why.</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19</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VN39</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21 — Customers and saved cards - Saved card</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saved card tile shows the masked number, expiry, cardholder name and account token. The heart marks the default card. The arrow on the card edits, disables or enables it, or makes it the default.</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tile, token and heart are on the supplied screens. The arrow menu was not opened in any capture. The documentation lists Edit account details, Disable account, Enable account and Make this the default account, and says only the cardholder name and expiry date can be edited.</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Capture the arrow menu (C2) and confirm the option names.</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guide describes actions the user has not seen on screen.</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21</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VN40</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22 — Customers and saved cards - Take a payment</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Select Take payment on the Customer Details screen, choose the card if there is more than one, enter the payment details, select Next and Confirm. You can also use Make a Payment &gt; Existing Customer.</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Take payment button and the Existing Customer search screen are on the supplied screens. The payment screens that follow were not captured. The documentation says: select Take payment, choose the account, then Next and Confirm, and the receipt shows. For an existing customer it lists the card fields Customer Reference Number (required), Payment Amount, Expiry Date, Card Verification Number (optional), Merchant and Comment (optional).</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Capture the screens after Take payment (C3) and confirm the fields and the order of the steps.</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Taking a payment is the main reason to save a card.</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22</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VN41</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22 — Customers and saved cards - Edit or disable</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Edit changes a customer's details. Disable stops payments: payments that have not yet settled are cancelled and the customer's saved cards and payment schedules become inactive. Enable restores the customer.</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Edit and Disable buttons are on the supplied screens but their screens were not captured. Wording is from the documentation ('Any payments that have not yet settled will be cancelled').</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Capture the Edit and Disable screens (C4) and confirm the wording and effect.</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Disabling a customer cancels payments, so the wording must be exact.</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22</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VN42</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23 — Recurring payments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Recurring payments are available only if enabled for your organisation and assigned to your user profile.</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documentation refers to a payment schedule code 'available with QuickTerminal Recurring'. It does not say how access is controlled.</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which product or setting enables recurring payments and which user role is needed.</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 user without access needs to know why.</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23</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VN43</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24 — Recurring payments - Schedule types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five Schedule Types are One-off payment, Continue until further notice, Stop after a set number of payments, Stop after total amount paid and Continue until set date, with the stopping rules described.</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supplied screens show the list of five types, the One-off payment form (Next Payment Date and Instalment Amount only) and the 'Stop after a set number of payments' form (Frequency, Instalment Amount and Remaining Instalments). The documentation says the set-number type needs a Total Number of Payments (the screen says Remaining Instalments), 'total amount' needs a Total Schedule Payment Amount and may end with a smaller last payment, and 'set date' needs a Schedule End Date. The forms for the last three types were not captured.</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Capture the forms for 'Continue until further notice', 'Stop after total amount paid' and 'Continue until set date' (C5) and confirm the field labels.</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Users must enter the right fields for the type they choose.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24</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VN44</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24 — Recurring payments - Frequency</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For every type except One-off payment, choose a Frequency: Weekly, Fortnightly, Monthly, Quarterly, Six-Monthly or Yearly.</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CONFLICT. The supplied screen lists Daily, Weekly, Fortnightly, Monthly, Quarterly, Six-Monthly and Yearly. The documentation says Daily is for testing only and 'You cannot use this frequency in Production', so the guide omits it. The screens show Frequency for 'Stop after a set number of payments' but not for One-off payment; that it appears for the other repeating types is assumed.</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that Daily is not available in production, and that Frequency appears for every repeating type.</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guide must not offer a frequency that production does not allow.</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24</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VN45</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24 — Recurring payments - Save the schedule</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If the Next Payment Date is today, a payment is attempted straight away after you confirm. Otherwise payments are attempted automatically on each payment date.</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form says 'A payment will be immediately attempted if set to today's date' and the Confirm immediate payment window says 'Selecting Confirm will cause a payment to be attempted against this schedule. If you do not wish to take a payment now, choose a different Next Payment Date.' The documentation says scheduled attempts run at 03:00 AEST each calendar day and that a date of today or earlier is attempted immediately. The guide gives no time.</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time scheduled payments are attempted and what happens when a payment date falls on a weekend or public holiday.</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Users need to know when the customer will be charged.</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24</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VN46</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25 — Recurring payments - Check the schedule</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Payment Schedule Details screen shows Status, Next Payment Date, Schedule Type, Frequency, Instalment Amount, Paid Amount, Total Schedule Amount and Remaining Payments, with Paying From and Paying Into and a Payment History.</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All labels are from the supplied screen, which shows Status Active. The documentation does not list the status values or their meaning.</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List the schedule statuses (for example Active, Stopped, Completed) and what each means, and what Next Payment Date shows after the last payment.</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Users check the Status to see whether a schedule is still running.</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25</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VN47</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25 — Recurring payments - Stop or change a schedule</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Stop payments stops all remaining payments. To restart or change a schedule, select Edit and make the changes; to restart a stopped schedule, set the Next Payment Date to today or later.</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Stop payments window is on the supplied screens ('Please confirm that you wish to stop all remaining payments for schedule ...'). The Edit screen was not captured. The documentation says you can change the customer account, frequency and schedule type, and to restart a stopped schedule set the next payment date to today or later.</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Capture the Edit screen (C6) and confirm restart behaviour.</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Stopping payments affects what the customer is charged.</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25</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VN50</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19-25 — All screenshots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(Not tagged on a page.) The new Customers and Recurring screens show the Customers menu in the header; the screens in sections 1 to 9 show only Transactions and Reports.</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Administration menu was removed from the new screens, as for the PayTo screens (VN23). The Customers menu has to stay because these sections start there. The earlier screens were captured by a user without the Customers menu.</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header difference is acceptable, or re-capture sections 1 to 9 as a user who has the Customers menu.</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Readers may wonder why the header changes between sections.</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Supported by screenshots</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w:t>
            </w:r>
          </w:p>
        </w:tc>
      </w:tr>
    </w:tbl>
    <w:p>
      <w:pPr>
        <w:keepNext/>
        <w:spacing w:after="80" w:before="200"/>
      </w:pPr>
      <w:r>
        <w:rPr>
          <w:rFonts w:ascii="Arial" w:cs="Arial" w:eastAsia="Arial" w:hAnsi="Arial"/>
          <w:b/>
          <w:bCs/>
          <w:color w:val="1F1C4F"/>
          <w:sz w:val="18"/>
          <w:szCs w:val="18"/>
        </w:rPr>
        <w:t xml:space="preserve">LOW PRIORITY (14)</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250"/>
        <w:gridCol w:w="2300"/>
        <w:gridCol w:w="3300"/>
        <w:gridCol w:w="2200"/>
        <w:gridCol w:w="1800"/>
        <w:gridCol w:w="1500"/>
        <w:gridCol w:w="1500"/>
        <w:gridCol w:w="990"/>
      </w:tblGrid>
      <w:tr>
        <w:trPr>
          <w:cantSplit/>
          <w:tblHeader/>
        </w:trPr>
        <w:tc>
          <w:tcPr>
            <w:tcW w:type="dxa" w:w="56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ID</w:t>
            </w:r>
          </w:p>
        </w:tc>
        <w:tc>
          <w:tcPr>
            <w:tcW w:type="dxa" w:w="125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Page and section</w:t>
            </w:r>
          </w:p>
        </w:tc>
        <w:tc>
          <w:tcPr>
            <w:tcW w:type="dxa" w:w="23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Claim to validate</w:t>
            </w:r>
          </w:p>
        </w:tc>
        <w:tc>
          <w:tcPr>
            <w:tcW w:type="dxa" w:w="33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we know</w:t>
            </w:r>
          </w:p>
        </w:tc>
        <w:tc>
          <w:tcPr>
            <w:tcW w:type="dxa" w:w="22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Question to answer</w:t>
            </w:r>
          </w:p>
        </w:tc>
        <w:tc>
          <w:tcPr>
            <w:tcW w:type="dxa" w:w="18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Why it matters</w:t>
            </w:r>
          </w:p>
        </w:tc>
        <w:tc>
          <w:tcPr>
            <w:tcW w:type="dxa" w:w="15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Source / SME</w:t>
            </w:r>
          </w:p>
        </w:tc>
        <w:tc>
          <w:tcPr>
            <w:tcW w:type="dxa" w:w="15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Evidence / status</w:t>
            </w:r>
          </w:p>
        </w:tc>
        <w:tc>
          <w:tcPr>
            <w:tcW w:type="dxa" w:w="99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Marker on page</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VN11</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9 — Find transactions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Search by Settlement Date, Reference Number or Account Details. Reference Number accepts a customer reference, payment reference or receipt number; Account Details accepts a full or partial card number, or a BSB and account number.</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three search tabs and the advanced fields (Business, Status, Transaction Source, Order Type, Amount) are verified by your 16 Oct capture. What each search accepts is from the documentation only. An earlier capture from a different user also showed IP Address and Chargeback tabs and a Payment Method filter, so the screen depends on configuration.</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what each search accepts in QuickTerminal and that the labels match the live screen ('Find your transaction by', 'Show Advanced Search'/'Hide Advanced Search', 'Transaction Source').</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Search labels and accepted inputs decide whether users find a transaction.</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'Find or refund a transaction' documentation; live Find or Refund a Transaction screen</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Partly verified</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9</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VN16</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4, 6, 17 — Existing screenshots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(Tag on the affected screenshots.) The credit card and bank account Transaction Details screens and the Weekly Settlement screen are suitable to publish.</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They were captured scrolled, so the page title is partly under the navigation bar.</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Optionally re-capture (R1, R2, R3).</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Titles hidden behind the navigation bar look untidy and may hide the screen name.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Supported by screenshots</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4, 6, 17</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VN20</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 — Settlement reports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 Monthly Settlement section is not included.</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QuickPortal documentation lists Monthly Settlement. The menu you supplied lists only Daily Settlement, Weekly Settlement and Facility Reports under Reports. If it exists it would be one page using the same template.</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whether Monthly Settlement is available to QuickTerminal users. If yes, supply a screenshot (C1) and a page will be added.</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 missing report would leave a gap in the guide.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the Reports menu for the audience user</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VN21</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all pages with screenshots — All screenshots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(Tag at the top right of each cropped screenshot.) The screenshots are cropped to remove the empty grey margin to the left of the page content so they can be shown larger.</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Each header is kept as captured. Below the header the empty left margin is removed, so content sits closer to the left edge than on the live screen. No pixels are redrawn. Business labels and header icons at the top right (such as PAYTOTEST and a merchant ID) are cropped out. Originals are kept in source/images_src. Exception: the approved PayTo example on page 8 was also edited (Transaction Source and the log link row) at the project owner's instruction; see VN5. The void screens on page 14 are also cropped from larger captures.</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crop is acceptable for the finished guide.</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crop changes how the real screen looks.</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Project owner</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Supported by screenshots</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3, 4, 5, 6, 7, 8, 9, 10, 11, 12, 13, 14, 15, 16, 17, 18, 19, 20, 21, 22, 23, 24, 25</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VN24</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6 — Make a bank account payment</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(Tag on the bank account confirm screenshot.) The bank account screens show one example transaction.</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new Confirm Payment Details screen has no Comment row, while the Transaction Details screen on the same page shows a Comment ('Invoice payment'). Its values were replaced with the standard sample values (AUD 44.00, INV12345, BSB 032-002, account 123465, John Citizen).</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Accept the difference, or re-capture the Transaction Details screen (R2).</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Screens in one workflow should show one transaction.</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Supported by screenshots</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6</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VN25</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10 — Find transactions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(Tag on the Search Results screenshot.) The row shows the credit card example transaction.</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supplied row was a declined PayTo payment of AUD 500.00. At your request it was edited to match the Transaction Details screen below it: receipt 1000123456, customer reference INV12345, time 25 Aug 2026 18:36 AEST, status Approved (green badge redrawn) and AUD 44.00. It is an illustration, not a capture. The page 9 search form settlement date was changed to 26 Aug 2026 (v1.17) so it matches the settlement date of this transaction.</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Re-capture a search that returns the credit card payment (S06), or accept the illustration. Optionally change the page 9 settlement date to 26 Aug 2026.</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An edited illustration is not a real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Supported by screenshots</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10</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VN28</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3 — Make a credit card payment - Enter payment details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Fields marked * (Business, Customer Reference Number, Payment Amount, Credit Card Number, Expiry Date) are required; the others (Payment Reference, Cardholder Name, Card Verification Number, Comment) are optional. The guide says 'credit card payment', not 'card payment'.</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asterisks come from the supplied screen. The documentation also marks Cardholder Name, Card Verification Number and Comment as optional. The interface says Credit Card throughout (menu, Payment Method, Credit Card Number); the documentation says 'card payment' and 'card transactions'. The documentation names Mastercard, Visa and UnionPay as card types, the screen also shows Amex, and neither says whether debit or prepaid cards go through this screen. The guide keeps 'credit card' because that is the interface term.</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Can a business require the Card Verification Number or Cardholder Name by configuration? Do debit and prepaid cards use this screen, which would make 'card payment' more accurate?</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Required-field wording affects task completion, and the wrong card term could mislead users about accepted cards.</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merchant facility configuration</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3</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VN31</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16-17 — View daily and weekly settlements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Settlement amounts are indicative of how the settlement will appear on your bank statement. The previous settlement date is shown by default.</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Verified against the QuickPortal documentation: the Daily and Weekly pages show an 'indicative settlement amount' calculated from transactions taken on banking days, 'displayed indicative of how the settlements will appear on your bank statement'. The previous settlement date is selected by default. The documentation does not say the figures are final or subject to change. The reports select by settlement date (the interface label), while amounts are calculated on banking days, so the guide uses 'settlement date'.</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 these descriptions apply in QuickTerminal, and is 'indicative' the right word for customers?</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Customers may treat the figures as final bank credits and not reconcile against their bank statement.</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'Daily settlement' and 'Weekly settlement' documentation; QuickStream product team</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Partly verified</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16, 17</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VN32</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15 — Export transactions - Download</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When the report is ready, download it. If it takes a while, come back later and download it from Recent Exports. Exports are available for two days.</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Verified against the documentation: 'wait for the report to finish generating, then download it; if the report takes a long time, come back later and download it from Recent Exports', and 'transaction exports will remain available for 2 days'. The two-day period is also on the screen. Date and Transaction Status are marked * on the screen; the business and Order Type are not. The generation step itself has not been captured.</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Does the report download automatically when ready, or must the user go to Recent Exports? Is there a progress message?</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Users need to know where to find the file if it does not download.</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'Export transaction reports' documentation; QuickStream product team</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Partly verified</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Supported by screenshots</w:t>
            </w:r>
          </w:p>
          <w:p>
            <w:pPr>
              <w:spacing w:after="40" w:before="0"/>
            </w:pPr>
            <w:r>
              <w:rPr>
                <w:rFonts w:ascii="Arial" w:cs="Arial" w:eastAsia="Arial" w:hAnsi="Arial"/>
                <w:b w:val="false"/>
                <w:bCs w:val="false"/>
                <w:color w:val="161619"/>
                <w:sz w:val="16"/>
                <w:szCs w:val="16"/>
              </w:rPr>
              <w:t xml:space="preserve">Needs SME confirmation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15</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VN35</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19 — Customers and saved cards - Search</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Find customers by Show All, Customer Details, Account Details or Schedule ID. Tick Include Disabled Customers to include disabled customers. Export Customers downloads a CSV file.</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Search for Customers screen shows these options and the Add Customer and Export Customers buttons. The documentation says you can filter by customer details, account details or a payment schedule Id and that Export Customers downloads a CSV of the filtered list. A second search screen (Make a Payment &gt; Existing Customer) also searches by Customer Number, Customer Name, Email Address, Payment Schedule Code or Account Token.</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what each option asks for and whether disabled customers are hidden unless the box is ticked.</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Users need to find the right customer first time.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Supported by screenshots</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19</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VN36</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20 — Customers and saved cards - Customer Details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Customer Details screen shows the customer's details, Status and Customer ID, with tabs for Accounts, Payment Schedules, Payment History and Recent Activity.</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Shown on the supplied screens. The documentation calls the tabs sections and says Recent Activity is an audit log. It was not captured that this screen opens straight after Save on the Add Customer screen.</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screen opens after Save, and what Recent Activity shows.</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guide describes where the user lands after saving.</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Supported by screenshots</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20</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VN38</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21 — Customers and saved cards - Save a credit card</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On the Accounts tab, select Add credit card account, enter the Card Number and Expiry Date (Cardholder Name optional) and select Save. Accepted cards: Visa and Mastercard.</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CONFLICT IN WORDING. The screens show the button 'Add credit card account', a window with Cardholder Name, Card Number*, Expiry Date* and the buttons Cancel and Save, and Visa and Mastercard logos. The documentation says 'Add card account' and 'Add account'. The guide follows the screens.</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button names, that Cardholder Name is optional, and whether any further step (for example a card check) follows Save.</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Users follow the labels on screen.</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p>
            <w:pPr>
              <w:spacing w:after="40" w:before="0"/>
            </w:pPr>
            <w:r>
              <w:rPr>
                <w:rFonts w:ascii="Arial" w:cs="Arial" w:eastAsia="Arial" w:hAnsi="Arial"/>
                <w:b w:val="false"/>
                <w:bCs w:val="false"/>
                <w:color w:val="161619"/>
                <w:sz w:val="16"/>
                <w:szCs w:val="16"/>
              </w:rPr>
              <w:t xml:space="preserve">Supported by screenshots</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21</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VN48</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19-25 — Customers and saved cards; Recurring payments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(Tag at the top right of the customer and schedule screenshots.) The screenshots are cropped to the page and their values replaced with sample values.</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supplied captures were whole browser windows from a test facility. The browser tabs and address bar, the banner about test facility payments, the page footer, the merchant label under the header and the Administration menu were removed, and every identifying value was replaced (customer, supplier business, tokens, ids, phone, email, receipt). The example schedule was edited to look like a production schedule: Frequency Daily became Monthly, Next Payment Date 24 Oct became 23 Nov 2026, Total Schedule Amount 6,000.00 became 1,200.00, Remaining Payments 59 of 60 became 11 of 12, and the customer list summary changed from 60 daily to 12 monthly payments. These are illustrations, not captures. Originals stay in the project folder.</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Accept the edited example, or re-capture a monthly schedule in the live system.</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screens must not show test wording or a frequency that production does not allow.</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Supported by screenshots</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19, 23, 25</w:t>
            </w:r>
          </w:p>
        </w:tc>
      </w:tr>
      <w:tr>
        <w:trPr>
          <w:cantSplit/>
        </w:trPr>
        <w:tc>
          <w:tcPr>
            <w:tcW w:type="dxa" w:w="56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VN49</w:t>
            </w:r>
          </w:p>
        </w:tc>
        <w:tc>
          <w:tcPr>
            <w:tcW w:type="dxa" w:w="12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23-25 — Recurring payments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(Not in the guide.) Declined recurring payments and retries, payment plans, PayTo agreements on the customer screen and the Recent Activity logs are not covered.</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documentation covers Retry Failed Transactions (soft-declined recurring or batch payments, manual and automatic retry), payment plans (templates under Administration) and PayTo agreements on the customer page. The Transactions and Reports menu on the supplied screens has no Retry Failed Transactions entry. Payment plans are an administration function.</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Decide whether to add a failed-payment and retry section, and confirm where retries are found for this audience.</w:t>
            </w:r>
          </w:p>
        </w:tc>
        <w:tc>
          <w:tcPr>
            <w:tcW w:type="dxa" w:w="1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Customers will ask what happens when a scheduled payment is declined.</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QuickStream product team; live capture</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p>
            <w:pPr>
              <w:spacing w:after="40" w:before="0"/>
            </w:pPr>
            <w:r>
              <w:rPr>
                <w:rFonts w:ascii="Arial" w:cs="Arial" w:eastAsia="Arial" w:hAnsi="Arial"/>
                <w:b w:val="false"/>
                <w:bCs w:val="false"/>
                <w:color w:val="161619"/>
                <w:sz w:val="16"/>
                <w:szCs w:val="16"/>
              </w:rPr>
              <w:t xml:space="preserve">Verified against documentation</w:t>
            </w:r>
          </w:p>
        </w:tc>
        <w:tc>
          <w:tcPr>
            <w:tcW w:type="dxa" w:w="99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w:t>
            </w:r>
          </w:p>
        </w:tc>
      </w:tr>
    </w:tbl>
    <w:p>
      <w:pPr>
        <w:keepNext/>
        <w:spacing w:after="80" w:before="200"/>
      </w:pPr>
      <w:r>
        <w:rPr>
          <w:rFonts w:ascii="Arial" w:cs="Arial" w:eastAsia="Arial" w:hAnsi="Arial"/>
          <w:b/>
          <w:bCs/>
          <w:color w:val="1F1C4F"/>
          <w:sz w:val="18"/>
          <w:szCs w:val="18"/>
        </w:rPr>
        <w:t xml:space="preserve">CONFIRMED OR VERIFIED (NO ACTION)</w:t>
      </w:r>
    </w:p>
    <w:tbl>
      <w:tblPr>
        <w:tblW w:type="dxa" w:w="134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5200"/>
        <w:gridCol w:w="6600"/>
        <w:gridCol w:w="1000"/>
      </w:tblGrid>
      <w:tr>
        <w:trPr>
          <w:cantSplit/>
          <w:tblHeader/>
        </w:trPr>
        <w:tc>
          <w:tcPr>
            <w:tcW w:type="dxa" w:w="62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ID</w:t>
            </w:r>
          </w:p>
        </w:tc>
        <w:tc>
          <w:tcPr>
            <w:tcW w:type="dxa" w:w="52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was confirmed</w:t>
            </w:r>
          </w:p>
        </w:tc>
        <w:tc>
          <w:tcPr>
            <w:tcW w:type="dxa" w:w="66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How</w:t>
            </w:r>
          </w:p>
        </w:tc>
        <w:tc>
          <w:tcPr>
            <w:tcW w:type="dxa" w:w="10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Marker</w:t>
            </w:r>
          </w:p>
        </w:tc>
      </w:tr>
      <w:tr>
        <w:trPr>
          <w:cantSplit/>
        </w:trPr>
        <w:tc>
          <w:tcPr>
            <w:tcW w:type="dxa" w:w="62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screens and menus in this guide are the QuickTerminal user experience.</w:t>
            </w:r>
          </w:p>
        </w:tc>
        <w:tc>
          <w:tcPr>
            <w:tcW w:type="dxa" w:w="66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Confirmed by the owner, 20 Oct 2026. Supported by 'Transaction Source: QuickTerminal' on the PayTo and refund transactions you supplied. Statements that rest only on QuickPortal documentation stay flagged individually.</w:t>
            </w:r>
          </w:p>
        </w:tc>
        <w:tc>
          <w:tcPr>
            <w:tcW w:type="dxa" w:w="1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removed</w:t>
            </w:r>
          </w:p>
        </w:tc>
      </w:tr>
      <w:tr>
        <w:trPr>
          <w:cantSplit/>
        </w:trPr>
        <w:tc>
          <w:tcPr>
            <w:tcW w:type="dxa" w:w="62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Transactions and Reports &gt; Make a Payment &gt; Credit Card and Bank Account; Find Transactions &gt; Recent Transactions and Find or Refund a Transaction.</w:t>
            </w:r>
          </w:p>
        </w:tc>
        <w:tc>
          <w:tcPr>
            <w:tcW w:type="dxa" w:w="66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Credit Card and Bank Account paths confirmed by the owner, 20 Oct 2026. Find Transactions paths verified by the menu screenshot.</w:t>
            </w:r>
          </w:p>
        </w:tc>
        <w:tc>
          <w:tcPr>
            <w:tcW w:type="dxa" w:w="1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removed</w:t>
            </w:r>
          </w:p>
        </w:tc>
      </w:tr>
      <w:tr>
        <w:trPr>
          <w:cantSplit/>
        </w:trPr>
        <w:tc>
          <w:tcPr>
            <w:tcW w:type="dxa" w:w="62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VN3</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Transactions and Reports &gt; Make a Payment &gt; PayTo.</w:t>
            </w:r>
          </w:p>
        </w:tc>
        <w:tc>
          <w:tcPr>
            <w:tcW w:type="dxa" w:w="66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Confirmed by the owner, 20 Oct 2026, and shown in the menu screenshot.</w:t>
            </w:r>
          </w:p>
        </w:tc>
        <w:tc>
          <w:tcPr>
            <w:tcW w:type="dxa" w:w="1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removed</w:t>
            </w:r>
          </w:p>
        </w:tc>
      </w:tr>
      <w:tr>
        <w:trPr>
          <w:cantSplit/>
        </w:trPr>
        <w:tc>
          <w:tcPr>
            <w:tcW w:type="dxa" w:w="62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VN6</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PayTo payments can be refunded after the payment is approved.</w:t>
            </w:r>
          </w:p>
        </w:tc>
        <w:tc>
          <w:tcPr>
            <w:tcW w:type="dxa" w:w="66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Verified by the PayTo screenshots supplied on 20 Oct 2026 (an Approved PayTo payment shows 'Refund this transaction', and a Refund Payment screen exists for a PayTo payment) and by the documentation ('PayTo transactions can be refunded after it has reached an Approved transaction status'). Void for PayTo is not stated anywhere, so the guide mentions refund only.</w:t>
            </w:r>
          </w:p>
        </w:tc>
        <w:tc>
          <w:tcPr>
            <w:tcW w:type="dxa" w:w="1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removed</w:t>
            </w:r>
          </w:p>
        </w:tc>
      </w:tr>
      <w:tr>
        <w:trPr>
          <w:cantSplit/>
        </w:trPr>
        <w:tc>
          <w:tcPr>
            <w:tcW w:type="dxa" w:w="62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VN13</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Search results columns and negative refund amounts.</w:t>
            </w:r>
          </w:p>
        </w:tc>
        <w:tc>
          <w:tcPr>
            <w:tcW w:type="dxa" w:w="66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Verified by your search results and refund result screenshots. The hover-text sentence, which came from the documentation only, was removed from the guide.</w:t>
            </w:r>
          </w:p>
        </w:tc>
        <w:tc>
          <w:tcPr>
            <w:tcW w:type="dxa" w:w="1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removed</w:t>
            </w:r>
          </w:p>
        </w:tc>
      </w:tr>
      <w:tr>
        <w:trPr>
          <w:cantSplit/>
        </w:trPr>
        <w:tc>
          <w:tcPr>
            <w:tcW w:type="dxa" w:w="62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VN14</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Reports &gt; Daily Settlement, Weekly Settlement and Facility Reports.</w:t>
            </w:r>
          </w:p>
        </w:tc>
        <w:tc>
          <w:tcPr>
            <w:tcW w:type="dxa" w:w="66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Verified by the menu screenshot.</w:t>
            </w:r>
          </w:p>
        </w:tc>
        <w:tc>
          <w:tcPr>
            <w:tcW w:type="dxa" w:w="1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removed</w:t>
            </w:r>
          </w:p>
        </w:tc>
      </w:tr>
      <w:tr>
        <w:trPr>
          <w:cantSplit/>
        </w:trPr>
        <w:tc>
          <w:tcPr>
            <w:tcW w:type="dxa" w:w="62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VN15</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Find Transactions &gt; Export Transaction Reports.</w:t>
            </w:r>
          </w:p>
        </w:tc>
        <w:tc>
          <w:tcPr>
            <w:tcW w:type="dxa" w:w="66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Confirmed by the owner, 20 Oct 2026, and shown in the menu screenshot.</w:t>
            </w:r>
          </w:p>
        </w:tc>
        <w:tc>
          <w:tcPr>
            <w:tcW w:type="dxa" w:w="1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removed</w:t>
            </w:r>
          </w:p>
        </w:tc>
      </w:tr>
      <w:tr>
        <w:trPr>
          <w:cantSplit/>
        </w:trPr>
        <w:tc>
          <w:tcPr>
            <w:tcW w:type="dxa" w:w="62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VN17</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Recurring payments, payment schedules, QuickBills, QuickBatch, user administration, customer and account management, PayTo agreement administration and recurring PayTo payments are excluded.</w:t>
            </w:r>
          </w:p>
        </w:tc>
        <w:tc>
          <w:tcPr>
            <w:tcW w:type="dxa" w:w="66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Scope set by the owner. Other QuickPortal functions found in the documentation (Review suspended transactions, Retry failed transactions, Open pre-auths, Make a payment for an existing customer, Bank statements) were not added because QuickTerminal availability is not established. A PayTo Agreements list and agreement detail screen were supplied on 20 Oct 2026. They are agreement administration, which is out of scope, and were marked sensitive by the owner, so only the Status filter list from one of them was used as evidence (VN5).</w:t>
            </w:r>
          </w:p>
        </w:tc>
        <w:tc>
          <w:tcPr>
            <w:tcW w:type="dxa" w:w="1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removed</w:t>
            </w:r>
          </w:p>
        </w:tc>
      </w:tr>
      <w:tr>
        <w:trPr>
          <w:cantSplit/>
        </w:trPr>
        <w:tc>
          <w:tcPr>
            <w:tcW w:type="dxa" w:w="62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VN18</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Terms used: PayTo payment, PayTo agreement, payer, payee, customer.</w:t>
            </w:r>
          </w:p>
        </w:tc>
        <w:tc>
          <w:tcPr>
            <w:tcW w:type="dxa" w:w="66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Verified by the PayTo screenshots, which use Payer, Payee, PayTo Agreement and 'your customer'.</w:t>
            </w:r>
          </w:p>
        </w:tc>
        <w:tc>
          <w:tcPr>
            <w:tcW w:type="dxa" w:w="1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removed</w:t>
            </w:r>
          </w:p>
        </w:tc>
      </w:tr>
      <w:tr>
        <w:trPr>
          <w:cantSplit/>
        </w:trPr>
        <w:tc>
          <w:tcPr>
            <w:tcW w:type="dxa" w:w="62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VN19</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(Tag at the top right of the page 6 Transaction Details screenshot.) The screenshot is suitable to publish.</w:t>
            </w:r>
          </w:p>
        </w:tc>
        <w:tc>
          <w:tcPr>
            <w:tcW w:type="dxa" w:w="66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guide text on page 6 now says 4 banking days, matching the screenshot's 'May be declined by your bank within 4 banking days (New)'. That is real interface text and has not been altered. The difference from the documented 5 banking days is tracked in VN12.</w:t>
            </w:r>
          </w:p>
        </w:tc>
        <w:tc>
          <w:tcPr>
            <w:tcW w:type="dxa" w:w="1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removed</w:t>
            </w:r>
          </w:p>
        </w:tc>
      </w:tr>
      <w:tr>
        <w:trPr>
          <w:cantSplit/>
        </w:trPr>
        <w:tc>
          <w:tcPr>
            <w:tcW w:type="dxa" w:w="62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VN30</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Complete the fields marked * (Customer Reference Number, Payment Amount, BSB Number, Account Number and Account Name). Comment is optional.</w:t>
            </w:r>
          </w:p>
        </w:tc>
        <w:tc>
          <w:tcPr>
            <w:tcW w:type="dxa" w:w="66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Confirmed by the project owner on 21 Oct 2026: Account Name is now required in QuickTerminal. This matches the red asterisk on the supplied screen. The QuickPortal documentation that calls it optional is out of date for this screen. The guide lists Account Name with the required fields.</w:t>
            </w:r>
          </w:p>
        </w:tc>
        <w:tc>
          <w:tcPr>
            <w:tcW w:type="dxa" w:w="1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removed</w:t>
            </w:r>
          </w:p>
        </w:tc>
      </w:tr>
      <w:tr>
        <w:trPr>
          <w:cantSplit/>
        </w:trPr>
        <w:tc>
          <w:tcPr>
            <w:tcW w:type="dxa" w:w="62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VN37</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If you switch on Email notifications or SMS notifications, a Phone Number is required.</w:t>
            </w:r>
          </w:p>
        </w:tc>
        <w:tc>
          <w:tcPr>
            <w:tcW w:type="dxa" w:w="66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Confirmed by the project owner on 23 Oct 2026: an Email address is required only if Email notifications is switched on, and a Phone Number only if SMS notifications is switched on. The screenshot that showed the Phone Number error (Customers_add3.png) was only there to show the function, so it was removed from the guide and the empty Add Customer screen is used instead.</w:t>
            </w:r>
          </w:p>
        </w:tc>
        <w:tc>
          <w:tcPr>
            <w:tcW w:type="dxa" w:w="1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removed</w:t>
            </w:r>
          </w:p>
        </w:tc>
      </w:tr>
    </w:tbl>
    <w:p>
      <w:pPr>
        <w:keepNext/>
        <w:spacing w:after="80" w:before="200"/>
      </w:pPr>
      <w:r>
        <w:rPr>
          <w:rFonts w:ascii="Arial" w:cs="Arial" w:eastAsia="Arial" w:hAnsi="Arial"/>
          <w:b/>
          <w:bCs/>
          <w:color w:val="1F1C4F"/>
          <w:sz w:val="18"/>
          <w:szCs w:val="18"/>
        </w:rPr>
        <w:t xml:space="preserve">SOURCES REVIEWED FOR THE NEW SECTIONS</w:t>
      </w:r>
    </w:p>
    <w:p>
      <w:pPr>
        <w:pStyle w:val="ListParagraph"/>
        <w:numPr>
          <w:ilvl w:val="0"/>
          <w:numId w:val="1"/>
        </w:numPr>
        <w:spacing w:after="100" w:before="0"/>
      </w:pPr>
      <w:hyperlink w:history="1" r:id="rIdrkqdgkhxnrcsnbxuvrzpv">
        <w:r>
          <w:rPr>
            <w:rFonts w:ascii="Arial" w:cs="Arial" w:eastAsia="Arial" w:hAnsi="Arial"/>
            <w:color w:val="0074C4"/>
            <w:sz w:val="17"/>
            <w:szCs w:val="17"/>
            <w:u w:val="single"/>
          </w:rPr>
          <w:t xml:space="preserve">https://quickstream.westpac.com.au/docs/quickportal/</w:t>
        </w:r>
      </w:hyperlink>
    </w:p>
    <w:p>
      <w:pPr>
        <w:pStyle w:val="ListParagraph"/>
        <w:numPr>
          <w:ilvl w:val="0"/>
          <w:numId w:val="1"/>
        </w:numPr>
        <w:spacing w:after="100" w:before="0"/>
      </w:pPr>
      <w:hyperlink w:history="1" r:id="rIdgguz1kgslnls2mahdzqvr">
        <w:r>
          <w:rPr>
            <w:rFonts w:ascii="Arial" w:cs="Arial" w:eastAsia="Arial" w:hAnsi="Arial"/>
            <w:color w:val="0074C4"/>
            <w:sz w:val="17"/>
            <w:szCs w:val="17"/>
            <w:u w:val="single"/>
          </w:rPr>
          <w:t xml:space="preserve">https://quickstream.westpac.com.au/docs/general/recurring-payment-schedules/</w:t>
        </w:r>
      </w:hyperlink>
    </w:p>
    <w:p>
      <w:pPr>
        <w:pStyle w:val="ListParagraph"/>
        <w:numPr>
          <w:ilvl w:val="0"/>
          <w:numId w:val="1"/>
        </w:numPr>
        <w:spacing w:after="100" w:before="0"/>
      </w:pPr>
      <w:hyperlink w:history="1" r:id="rIduuchj9m-orushu2kpckiu">
        <w:r>
          <w:rPr>
            <w:rFonts w:ascii="Arial" w:cs="Arial" w:eastAsia="Arial" w:hAnsi="Arial"/>
            <w:color w:val="0074C4"/>
            <w:sz w:val="17"/>
            <w:szCs w:val="17"/>
            <w:u w:val="single"/>
          </w:rPr>
          <w:t xml:space="preserve">https://quickstream.westpac.com.au/docs/general/test-account-numbers/</w:t>
        </w:r>
      </w:hyperlink>
    </w:p>
    <w:p>
      <w:pPr>
        <w:pStyle w:val="ListParagraph"/>
        <w:numPr>
          <w:ilvl w:val="0"/>
          <w:numId w:val="1"/>
        </w:numPr>
        <w:spacing w:after="100" w:before="0"/>
      </w:pPr>
      <w:r>
        <w:rPr>
          <w:rFonts w:ascii="Arial" w:cs="Arial" w:eastAsia="Arial" w:hAnsi="Arial"/>
          <w:color w:val="161619"/>
          <w:sz w:val="18"/>
          <w:szCs w:val="18"/>
        </w:rPr>
        <w:t xml:space="preserve">QuickPortal user guide sections read: Customers (search, add, view, edit, disable and enable, customer accounts, action menu and default card, taking a payment from a saved account), Payment schedules (add, view, edit, stop), Make a payment for an existing customer, Payment plans, Retry failed transactions.</w:t>
      </w:r>
    </w:p>
    <w:p>
      <w:pPr>
        <w:pStyle w:val="ListParagraph"/>
        <w:numPr>
          <w:ilvl w:val="0"/>
          <w:numId w:val="1"/>
        </w:numPr>
        <w:spacing w:after="100" w:before="0"/>
      </w:pPr>
      <w:r>
        <w:rPr>
          <w:rFonts w:ascii="Arial" w:cs="Arial" w:eastAsia="Arial" w:hAnsi="Arial"/>
          <w:color w:val="161619"/>
          <w:sz w:val="18"/>
          <w:szCs w:val="18"/>
        </w:rPr>
        <w:t xml:space="preserve">The last 20,000 of about 120,000 characters of the QuickPortal page were read for customers and schedules; nothing further on those topics was found there. The sections were read through a summarising tool, so wording marked in the notes should be checked against the live pages.</w:t>
      </w:r>
    </w:p>
    <w:sectPr>
      <w:footerReference w:type="default" r:id="rId6"/>
      <w:pgSz w:w="16838" w:h="11906" w:orient="landscape"/>
      <w:pgMar w:top="800" w:right="700" w:bottom="800" w:left="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5400"/>
      </w:tabs>
    </w:pPr>
    <w:r>
      <w:rPr>
        <w:rFonts w:ascii="Arial" w:cs="Arial" w:eastAsia="Arial" w:hAnsi="Arial"/>
        <w:color w:val="706F7C"/>
        <w:sz w:val="14"/>
        <w:szCs w:val="14"/>
      </w:rPr>
      <w:t xml:space="preserve">Validation Notes  |  QuickPortal Quick Start Guide Version 1.2 (Draft)  |  23 October 2026</w:t>
    </w:r>
    <w:r>
      <w:rPr>
        <w:rFonts w:ascii="Arial" w:cs="Arial" w:eastAsia="Arial" w:hAnsi="Arial"/>
      </w:rPr>
      <w:t xml:space="preserve">	</w:t>
    </w:r>
    <w:r>
      <w:rPr>
        <w:rFonts w:ascii="Arial" w:cs="Arial" w:eastAsia="Arial" w:hAnsi="Arial"/>
        <w:b/>
        <w:bCs/>
        <w:sz w:val="14"/>
        <w:szCs w:val="14"/>
      </w:rPr>
      <w:fldChar w:fldCharType="begin"/>
    </w:r>
    <w:r>
      <w:rPr>
        <w:rFonts w:ascii="Arial" w:cs="Arial" w:eastAsia="Arial" w:hAnsi="Arial"/>
        <w:b/>
        <w:bCs/>
        <w:sz w:val="14"/>
        <w:szCs w:val="14"/>
      </w:rPr>
      <w:instrText xml:space="preserve">PAGE</w:instrText>
    </w:r>
    <w:r>
      <w:rPr>
        <w:rFonts w:ascii="Arial" w:cs="Arial" w:eastAsia="Arial" w:hAnsi="Arial"/>
        <w:b/>
        <w:bCs/>
        <w:sz w:val="14"/>
        <w:szCs w:val="14"/>
      </w:rPr>
      <w:fldChar w:fldCharType="separate"/>
    </w:r>
    <w:r>
      <w:rPr>
        <w:rFonts w:ascii="Arial" w:cs="Arial" w:eastAsia="Arial" w:hAnsi="Arial"/>
        <w:b/>
        <w:bCs/>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80"/>
    </w:pPr>
  </w:style>
  <w:style w:type="paragraph" w:styleId="TOC3">
    <w:name w:val="toc 3"/>
    <w:basedOn w:val="Normal"/>
    <w:next w:val="Normal"/>
    <w:uiPriority w:val="39"/>
    <w:semiHidden/>
    <w:unhideWhenUsed/>
    <w:pPr>
      <w:spacing w:after="100"/>
      <w:ind w:left="360"/>
    </w:pPr>
  </w:style>
  <w:style w:type="paragraph" w:styleId="TOC4">
    <w:name w:val="toc 4"/>
    <w:basedOn w:val="Normal"/>
    <w:next w:val="Normal"/>
    <w:uiPriority w:val="39"/>
    <w:semiHidden/>
    <w:unhideWhenUsed/>
    <w:pPr>
      <w:spacing w:after="100"/>
      <w:ind w:left="540"/>
    </w:pPr>
  </w:style>
  <w:style w:type="paragraph" w:styleId="TOC5">
    <w:name w:val="toc 5"/>
    <w:basedOn w:val="Normal"/>
    <w:next w:val="Normal"/>
    <w:uiPriority w:val="39"/>
    <w:semiHidden/>
    <w:unhideWhenUsed/>
    <w:pPr>
      <w:spacing w:after="100"/>
      <w:ind w:left="720"/>
    </w:pPr>
  </w:style>
  <w:style w:type="paragraph" w:styleId="TOC6">
    <w:name w:val="toc 6"/>
    <w:basedOn w:val="Normal"/>
    <w:next w:val="Normal"/>
    <w:uiPriority w:val="39"/>
    <w:semiHidden/>
    <w:unhideWhenUsed/>
    <w:pPr>
      <w:spacing w:after="100"/>
      <w:ind w:left="900"/>
    </w:pPr>
  </w:style>
  <w:style w:type="paragraph" w:styleId="TOC7">
    <w:name w:val="toc 7"/>
    <w:basedOn w:val="Normal"/>
    <w:next w:val="Normal"/>
    <w:uiPriority w:val="39"/>
    <w:semiHidden/>
    <w:unhideWhenUsed/>
    <w:pPr>
      <w:spacing w:after="100"/>
      <w:ind w:left="1080"/>
    </w:pPr>
  </w:style>
  <w:style w:type="paragraph" w:styleId="TOC8">
    <w:name w:val="toc 8"/>
    <w:basedOn w:val="Normal"/>
    <w:next w:val="Normal"/>
    <w:uiPriority w:val="39"/>
    <w:semiHidden/>
    <w:unhideWhenUsed/>
    <w:pPr>
      <w:spacing w:after="100"/>
      <w:ind w:left="1260"/>
    </w:pPr>
  </w:style>
  <w:style w:type="paragraph" w:styleId="TOC9">
    <w:name w:val="toc 9"/>
    <w:basedOn w:val="Normal"/>
    <w:next w:val="Normal"/>
    <w:uiPriority w:val="39"/>
    <w:semiHidden/>
    <w:unhideWhenUsed/>
    <w:pPr>
      <w:spacing w:after="100"/>
      <w:ind w:left="14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rkqdgkhxnrcsnbxuvrzpv" Type="http://schemas.openxmlformats.org/officeDocument/2006/relationships/hyperlink" Target="https://quickstream.westpac.com.au/docs/quickportal/" TargetMode="External"/><Relationship Id="rIdgguz1kgslnls2mahdzqvr" Type="http://schemas.openxmlformats.org/officeDocument/2006/relationships/hyperlink" Target="https://quickstream.westpac.com.au/docs/general/recurring-payment-schedules/" TargetMode="External"/><Relationship Id="rIduuchj9m-orushu2kpckiu" Type="http://schemas.openxmlformats.org/officeDocument/2006/relationships/hyperlink" Target="https://quickstream.westpac.com.au/docs/general/test-account-number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Notes</dc:title>
  <dc:creator>QuickStream</dc:creator>
  <cp:lastModifiedBy>Un-named</cp:lastModifiedBy>
  <cp:revision>1</cp:revision>
  <dcterms:created xsi:type="dcterms:W3CDTF">2026-10-23T04:57:38.855Z</dcterms:created>
  <dcterms:modified xsi:type="dcterms:W3CDTF">2026-10-23T04:57:38.856Z</dcterms:modified>
</cp:coreProperties>
</file>

<file path=docProps/custom.xml><?xml version="1.0" encoding="utf-8"?>
<Properties xmlns="http://schemas.openxmlformats.org/officeDocument/2006/custom-properties" xmlns:vt="http://schemas.openxmlformats.org/officeDocument/2006/docPropsVTypes"/>
</file>