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olor w:val="AB842F"/>
          <w:sz w:val="20"/>
          <w:szCs w:val="20"/>
        </w:rPr>
        <w:t xml:space="preserve">• • •</w:t>
      </w:r>
    </w:p>
    <w:p>
      <w:pPr>
        <w:spacing w:after="90" w:before="120"/>
        <w:jc w:val="center"/>
      </w:pPr>
      <w:r>
        <w:rPr>
          <w:rFonts w:ascii="Calibri" w:cs="Calibri" w:eastAsia="Calibri" w:hAnsi="Calibri"/>
          <w:b/>
          <w:bCs/>
          <w:color w:val="16283F"/>
          <w:sz w:val="44"/>
          <w:szCs w:val="44"/>
        </w:rPr>
        <w:t xml:space="preserve">ESTRATÉGIAS QUE COLOCAM VOCÊ À FRENTE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AB842F"/>
          <w:sz w:val="21"/>
          <w:szCs w:val="21"/>
        </w:rPr>
        <w:t xml:space="preserve">O que separa quem só conversa de quem vende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AB842F"/>
          <w:sz w:val="20"/>
          <w:szCs w:val="20"/>
        </w:rPr>
        <w:t xml:space="preserve">• • •</w:t>
      </w:r>
    </w:p>
    <w:p>
      <w:pPr>
        <w:spacing w:after="260" w:before="0"/>
      </w:pPr>
    </w:p>
    <w:p>
      <w:pPr>
        <w:pBdr>
          <w:left w:val="single" w:color="AB842F" w:sz="10" w:space="10"/>
        </w:pBd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Isso não é uma lista de regras pra seguir por seguir. É o que os chatters que mais vendem fazem diferente, turno após turno. Cada estratégia aqui é uma decisão que você toma antes mesmo de o lead perceber.</w:t>
      </w:r>
    </w:p>
    <w:p>
      <w:pPr>
        <w:spacing w:after="260" w:before="0"/>
      </w:pP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AB842F"/>
          <w:sz w:val="24"/>
          <w:szCs w:val="24"/>
        </w:rPr>
        <w:t xml:space="preserve">01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Chame todos os leads novos pelo nome</w:t>
      </w:r>
    </w:p>
    <w:p>
      <w:pPr>
        <w:spacing w:after="0"/>
        <w:ind w:left="43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Todo lead novo pode ser um cliente em potencial — ninguém fica pra trás. Chame e descubra o que ele quer, gere intenção de compra.</w:t>
      </w:r>
    </w:p>
    <w:p>
      <w:pPr>
        <w:pBdr>
          <w:bottom w:val="single" w:color="E2DCCE" w:sz="3" w:space="1"/>
        </w:pBdr>
        <w:spacing w:after="220" w:before="200"/>
      </w:pP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AB842F"/>
          <w:sz w:val="24"/>
          <w:szCs w:val="24"/>
        </w:rPr>
        <w:t xml:space="preserve">02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Responda as mensagens não lidas</w:t>
      </w:r>
    </w:p>
    <w:p>
      <w:pPr>
        <w:spacing w:after="0"/>
        <w:ind w:left="43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Organize a fila: responda 15 de cima pra baixo e 15 de baixo pra cima. Ninguém espera tempo demais, e ninguém é esquecido.</w:t>
      </w:r>
    </w:p>
    <w:p>
      <w:pPr>
        <w:pBdr>
          <w:bottom w:val="single" w:color="E2DCCE" w:sz="3" w:space="1"/>
        </w:pBdr>
        <w:spacing w:after="220" w:before="200"/>
      </w:pP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AB842F"/>
          <w:sz w:val="24"/>
          <w:szCs w:val="24"/>
        </w:rPr>
        <w:t xml:space="preserve">03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Tenha constância do começo ao fim</w:t>
      </w:r>
    </w:p>
    <w:p>
      <w:pPr>
        <w:spacing w:after="0"/>
        <w:ind w:left="43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Mantenha a mesma frequência de resposta durante todo o turno. Às vezes o chat esfria — mas você continua atento pra responder assim que alguém chegar.</w:t>
      </w:r>
    </w:p>
    <w:p>
      <w:pPr>
        <w:pBdr>
          <w:bottom w:val="single" w:color="E2DCCE" w:sz="3" w:space="1"/>
        </w:pBdr>
        <w:spacing w:after="220" w:before="200"/>
      </w:pP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AB842F"/>
          <w:sz w:val="24"/>
          <w:szCs w:val="24"/>
        </w:rPr>
        <w:t xml:space="preserve">04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Linguagem adequada e posicionamento</w:t>
      </w:r>
    </w:p>
    <w:p>
      <w:pPr>
        <w:spacing w:after="0"/>
        <w:ind w:left="43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Use linguagem feminina, com autoridade e posicionamento. O tom pode ser provocativo, engraçado e levemente tímido — como alguém se descobrindo. Isso agrega valor às mídias e à experiência.</w:t>
      </w:r>
    </w:p>
    <w:p>
      <w:pPr>
        <w:pBdr>
          <w:bottom w:val="single" w:color="E2DCCE" w:sz="3" w:space="1"/>
        </w:pBdr>
        <w:spacing w:after="220" w:before="200"/>
      </w:pP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AB842F"/>
          <w:sz w:val="24"/>
          <w:szCs w:val="24"/>
        </w:rPr>
        <w:t xml:space="preserve">05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Faça o cliente pedir o que quer</w:t>
      </w:r>
    </w:p>
    <w:p>
      <w:pPr>
        <w:spacing w:after="0"/>
        <w:ind w:left="43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Você define preço, mídia e tempo — não ele. Se ele quiser escolher tudo, cobre mais caro por isso. Isso reduz o desperdício de tempo com curiosos que só querem testar limites.</w:t>
      </w:r>
    </w:p>
    <w:p>
      <w:pPr>
        <w:pBdr>
          <w:bottom w:val="single" w:color="E2DCCE" w:sz="3" w:space="1"/>
        </w:pBdr>
        <w:spacing w:after="220" w:before="200"/>
      </w:pP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AB842F"/>
          <w:sz w:val="24"/>
          <w:szCs w:val="24"/>
        </w:rPr>
        <w:t xml:space="preserve">06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Sexting e PPV com direção de venda</w:t>
      </w:r>
    </w:p>
    <w:p>
      <w:pPr>
        <w:spacing w:after="60"/>
        <w:ind w:left="43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Direcione a conversa pra um roteiro específico e transforme a interação em experiência. Comece com valores menores e aumente gradualmente conforme o interesse cresce.</w:t>
      </w:r>
    </w:p>
    <w:p>
      <w:pPr>
        <w:spacing w:after="40"/>
        <w:ind w:left="430"/>
      </w:pPr>
      <w:r>
        <w:rPr>
          <w:rFonts w:ascii="Calibri" w:cs="Calibri" w:eastAsia="Calibri" w:hAnsi="Calibri"/>
          <w:b/>
          <w:bCs/>
          <w:color w:val="AB842F"/>
          <w:sz w:val="18"/>
          <w:szCs w:val="18"/>
        </w:rPr>
        <w:t xml:space="preserve">Imersão: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adapte o ambiente à realidade do lead — pergunte onde ele está.</w:t>
      </w:r>
    </w:p>
    <w:p>
      <w:pPr>
        <w:spacing w:after="40"/>
        <w:ind w:left="430"/>
      </w:pPr>
      <w:r>
        <w:rPr>
          <w:rFonts w:ascii="Calibri" w:cs="Calibri" w:eastAsia="Calibri" w:hAnsi="Calibri"/>
          <w:b/>
          <w:bCs/>
          <w:color w:val="AB842F"/>
          <w:sz w:val="18"/>
          <w:szCs w:val="18"/>
        </w:rPr>
        <w:t xml:space="preserve">Regra: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quanto mais envolvido emocionalmente, maior a chance de compra.</w:t>
      </w:r>
    </w:p>
    <w:p>
      <w:pPr>
        <w:spacing w:after="40"/>
        <w:ind w:left="430"/>
      </w:pPr>
      <w:r>
        <w:rPr>
          <w:rFonts w:ascii="Calibri" w:cs="Calibri" w:eastAsia="Calibri" w:hAnsi="Calibri"/>
          <w:b/>
          <w:bCs/>
          <w:color w:val="AB842F"/>
          <w:sz w:val="18"/>
          <w:szCs w:val="18"/>
        </w:rPr>
        <w:t xml:space="preserve">Comprou →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continue o atendimento normalmente.</w:t>
      </w:r>
    </w:p>
    <w:p>
      <w:pPr>
        <w:spacing w:after="40"/>
        <w:ind w:left="430"/>
      </w:pPr>
      <w:r>
        <w:rPr>
          <w:rFonts w:ascii="Calibri" w:cs="Calibri" w:eastAsia="Calibri" w:hAnsi="Calibri"/>
          <w:b/>
          <w:bCs/>
          <w:color w:val="AB842F"/>
          <w:sz w:val="18"/>
          <w:szCs w:val="18"/>
        </w:rPr>
        <w:t xml:space="preserve">Não comprou →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curta as mensagens mas responda seco — aqui você não é uma chatter, é uma menina que mandou algo pra ele e ele não viu.</w:t>
      </w:r>
    </w:p>
    <w:p>
      <w:pPr>
        <w:spacing w:after="0"/>
        <w:ind w:left="430"/>
      </w:pPr>
      <w:r>
        <w:rPr>
          <w:rFonts w:ascii="Calibri" w:cs="Calibri" w:eastAsia="Calibri" w:hAnsi="Calibri"/>
          <w:b/>
          <w:bCs/>
          <w:color w:val="AB842F"/>
          <w:sz w:val="18"/>
          <w:szCs w:val="18"/>
        </w:rPr>
        <w:t xml:space="preserve">Questionou demais →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dê um ultimato.</w:t>
      </w:r>
    </w:p>
    <w:p>
      <w:pPr>
        <w:pBdr>
          <w:bottom w:val="single" w:color="E2DCCE" w:sz="3" w:space="1"/>
        </w:pBdr>
        <w:spacing w:after="220" w:before="200"/>
      </w:pP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AB842F"/>
          <w:sz w:val="24"/>
          <w:szCs w:val="24"/>
        </w:rPr>
        <w:t xml:space="preserve">07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O tempo da modelo vale dinheiro</w:t>
      </w:r>
    </w:p>
    <w:p>
      <w:pPr>
        <w:spacing w:after="60"/>
        <w:ind w:left="43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Limite conversas com leads excessivamente curiosos. Se ele recebeu várias mídias e nunca desbloqueou nada, conduza a conversa pra uma decisão.</w:t>
      </w:r>
    </w:p>
    <w:p>
      <w:pPr>
        <w:spacing w:after="0"/>
        <w:ind w:left="430"/>
      </w:pPr>
      <w:r>
        <w:rPr>
          <w:rFonts w:ascii="Calibri" w:cs="Calibri" w:eastAsia="Calibri" w:hAnsi="Calibri"/>
          <w:b/>
          <w:bCs/>
          <w:color w:val="AB842F"/>
          <w:sz w:val="18"/>
          <w:szCs w:val="18"/>
        </w:rPr>
        <w:t xml:space="preserve">Frase pronta: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"Você fala muito sobre o que gostaria de ver, mas nunca teve coragem de abrir o que envio."</w:t>
      </w:r>
    </w:p>
    <w:p>
      <w:pPr>
        <w:pBdr>
          <w:bottom w:val="single" w:color="E2DCCE" w:sz="3" w:space="1"/>
        </w:pBdr>
        <w:spacing w:after="220" w:before="200"/>
      </w:pP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AB842F"/>
          <w:sz w:val="24"/>
          <w:szCs w:val="24"/>
        </w:rPr>
        <w:t xml:space="preserve">08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Crie valor para suas mídias</w:t>
      </w:r>
    </w:p>
    <w:p>
      <w:pPr>
        <w:spacing w:after="0"/>
        <w:ind w:left="43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Saiba exatamente o que está oferecendo e faça o lead desejar aquilo antes de ver. Instigue a imaginação primeiro — quando ele começar a imaginar a cena, apresente a oferta.</w:t>
      </w:r>
    </w:p>
    <w:p>
      <w:pPr>
        <w:pBdr>
          <w:bottom w:val="single" w:color="E2DCCE" w:sz="3" w:space="1"/>
        </w:pBdr>
        <w:spacing w:after="220" w:before="200"/>
      </w:pP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AB842F"/>
          <w:sz w:val="24"/>
          <w:szCs w:val="24"/>
        </w:rPr>
        <w:t xml:space="preserve">09 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Venda exclusividade</w:t>
      </w:r>
    </w:p>
    <w:p>
      <w:pPr>
        <w:spacing w:after="0"/>
        <w:ind w:left="43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Para conteúdos premium, adapte o valor ao perfil e ao histórico de consumo do cliente. Exclusividade gera valor e aumenta a percepção de raridade.</w:t>
      </w:r>
    </w:p>
    <w:p>
      <w:pPr>
        <w:spacing w:after="280" w:before="0"/>
      </w:pPr>
    </w:p>
    <w:p>
      <w:pPr>
        <w:pBdr>
          <w:left w:val="single" w:color="16283F" w:sz="10" w:space="10"/>
        </w:pBdr>
        <w:spacing w:after="40"/>
        <w:ind w:left="260"/>
      </w:pPr>
      <w:r>
        <w:rPr>
          <w:rFonts w:ascii="Calibri" w:cs="Calibri" w:eastAsia="Calibri" w:hAnsi="Calibri"/>
          <w:b/>
          <w:bCs/>
          <w:color w:val="16283F"/>
          <w:sz w:val="17"/>
          <w:szCs w:val="17"/>
        </w:rPr>
        <w:t xml:space="preserve">DICA DE OURO</w:t>
      </w:r>
    </w:p>
    <w:p>
      <w:pP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Você não vende apenas mídia. Você vende a experiência de estar descobrindo a personagem. Conheça bem a personagem — linguagem, trejeitos, forma de agir — pra manter a experiência consistente do início ao fim.</w:t>
      </w:r>
    </w:p>
    <w:p>
      <w:pPr>
        <w:spacing w:after="280" w:before="0"/>
      </w:pP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16283F"/>
          <w:sz w:val="26"/>
          <w:szCs w:val="26"/>
        </w:rPr>
        <w:t xml:space="preserve">PERFIL PROFISSIONAL</w:t>
      </w:r>
    </w:p>
    <w:p>
      <w:pPr>
        <w:pBdr>
          <w:left w:val="single" w:color="AB842F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Saiba lidar com pressão.</w:t>
      </w:r>
    </w:p>
    <w:p>
      <w:pPr>
        <w:pBdr>
          <w:left w:val="single" w:color="AB842F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Mantenha postura profissional.</w:t>
      </w:r>
    </w:p>
    <w:p>
      <w:pPr>
        <w:pBdr>
          <w:left w:val="single" w:color="AB842F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Respeite e ajude os colegas.</w:t>
      </w:r>
    </w:p>
    <w:p>
      <w:pPr>
        <w:pBdr>
          <w:left w:val="single" w:color="AB842F" w:sz="10" w:space="10"/>
        </w:pBdr>
        <w:spacing w:after="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Trabalhe com foco e constância.</w:t>
      </w:r>
    </w:p>
    <w:sectPr>
      <w:pgSz w:w="11906" w:h="16838" w:orient="portrait"/>
      <w:pgMar w:top="700" w:right="1100" w:bottom="6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2026-07-23T18:01:11.858Z</dcterms:created>
  <dcterms:modified xsi:type="dcterms:W3CDTF">2026-07-23T18:01:11.859Z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