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7761B" w14:textId="77777777" w:rsidR="007E2BE5" w:rsidRDefault="00000000">
      <w:pPr>
        <w:spacing w:line="360" w:lineRule="auto"/>
        <w:jc w:val="left"/>
        <w:rPr>
          <w:rFonts w:ascii="宋体" w:eastAsia="宋体" w:hAnsi="宋体"/>
          <w:b/>
          <w:bCs/>
          <w:color w:val="000000" w:themeColor="text1"/>
          <w:sz w:val="28"/>
          <w:szCs w:val="28"/>
        </w:rPr>
      </w:pPr>
      <w:r>
        <w:rPr>
          <w:rFonts w:ascii="宋体" w:eastAsia="宋体" w:hAnsi="宋体" w:hint="eastAsia"/>
          <w:color w:val="000000" w:themeColor="text1"/>
          <w:sz w:val="28"/>
          <w:szCs w:val="28"/>
        </w:rPr>
        <w:t>一、</w:t>
      </w:r>
      <w:r>
        <w:rPr>
          <w:rFonts w:ascii="宋体" w:eastAsia="宋体" w:hAnsi="宋体" w:hint="eastAsia"/>
          <w:b/>
          <w:bCs/>
          <w:color w:val="000000" w:themeColor="text1"/>
          <w:sz w:val="28"/>
          <w:szCs w:val="28"/>
        </w:rPr>
        <w:t>背景分析</w:t>
      </w:r>
    </w:p>
    <w:p w14:paraId="29DAB09E" w14:textId="77777777" w:rsidR="007E2BE5" w:rsidRDefault="00000000">
      <w:pPr>
        <w:spacing w:line="360" w:lineRule="auto"/>
        <w:ind w:firstLine="420"/>
        <w:rPr>
          <w:rFonts w:ascii="宋体" w:eastAsia="宋体" w:hAnsi="宋体"/>
          <w:sz w:val="24"/>
          <w:szCs w:val="24"/>
        </w:rPr>
      </w:pPr>
      <w:r>
        <w:rPr>
          <w:rFonts w:ascii="宋体" w:eastAsia="宋体" w:hAnsi="宋体"/>
          <w:sz w:val="24"/>
          <w:szCs w:val="24"/>
        </w:rPr>
        <w:t>2024年</w:t>
      </w:r>
      <w:r>
        <w:rPr>
          <w:rFonts w:ascii="宋体" w:eastAsia="宋体" w:hAnsi="宋体"/>
          <w:sz w:val="24"/>
          <w:szCs w:val="24"/>
          <w:highlight w:val="yellow"/>
        </w:rPr>
        <w:t>9月xx日[</w:t>
      </w:r>
      <w:r>
        <w:rPr>
          <w:rFonts w:ascii="宋体" w:eastAsia="宋体" w:hAnsi="宋体" w:hint="eastAsia"/>
          <w:sz w:val="24"/>
          <w:szCs w:val="24"/>
          <w:highlight w:val="yellow"/>
        </w:rPr>
        <w:t>准确时间TBD</w:t>
      </w:r>
      <w:r>
        <w:rPr>
          <w:rFonts w:ascii="宋体" w:eastAsia="宋体" w:hAnsi="宋体"/>
          <w:sz w:val="24"/>
          <w:szCs w:val="24"/>
          <w:highlight w:val="yellow"/>
        </w:rPr>
        <w:t>]</w:t>
      </w:r>
      <w:r>
        <w:rPr>
          <w:rFonts w:ascii="宋体" w:eastAsia="宋体" w:hAnsi="宋体" w:hint="eastAsia"/>
          <w:sz w:val="24"/>
          <w:szCs w:val="24"/>
        </w:rPr>
        <w:t>，伊利将在沙特利雅得市假日酒店举行产品发布会，成为首个进入沙特市场的中国乳业品牌。本次活动将邀请沙特商务部、沙特商工总会、沙特食品药品局相关负责人及中国驻沙特</w:t>
      </w:r>
      <w:r>
        <w:rPr>
          <w:rFonts w:ascii="宋体" w:eastAsia="宋体" w:hAnsi="宋体"/>
          <w:sz w:val="24"/>
          <w:szCs w:val="24"/>
        </w:rPr>
        <w:t>大使馆、中资企业协会、驻沙央国企等负责人；沙特大型商超、贸易公司等负责人；中沙新闻媒体记者及网红达人等共计150人参与。</w:t>
      </w:r>
    </w:p>
    <w:p w14:paraId="45B669D3" w14:textId="77777777" w:rsidR="007E2BE5" w:rsidRDefault="00000000">
      <w:pPr>
        <w:spacing w:line="360" w:lineRule="auto"/>
        <w:ind w:firstLine="420"/>
        <w:rPr>
          <w:rFonts w:ascii="宋体" w:eastAsia="宋体" w:hAnsi="宋体"/>
          <w:sz w:val="24"/>
          <w:szCs w:val="24"/>
        </w:rPr>
      </w:pPr>
      <w:r>
        <w:rPr>
          <w:rFonts w:ascii="宋体" w:eastAsia="宋体" w:hAnsi="宋体" w:hint="eastAsia"/>
          <w:sz w:val="24"/>
          <w:szCs w:val="24"/>
        </w:rPr>
        <w:t>发布会环节包括：</w:t>
      </w:r>
      <w:r>
        <w:rPr>
          <w:rFonts w:ascii="宋体" w:eastAsia="宋体" w:hAnsi="宋体"/>
          <w:sz w:val="24"/>
          <w:szCs w:val="24"/>
        </w:rPr>
        <w:t>伊利冰淇淋上市启动仪式</w:t>
      </w:r>
      <w:r>
        <w:rPr>
          <w:rFonts w:ascii="宋体" w:eastAsia="宋体" w:hAnsi="宋体" w:hint="eastAsia"/>
          <w:sz w:val="24"/>
          <w:szCs w:val="24"/>
        </w:rPr>
        <w:t>，</w:t>
      </w:r>
      <w:r>
        <w:rPr>
          <w:rFonts w:ascii="宋体" w:eastAsia="宋体" w:hAnsi="宋体"/>
          <w:sz w:val="24"/>
          <w:szCs w:val="24"/>
        </w:rPr>
        <w:t>发布“伊利助力沙特青年创业计划</w:t>
      </w:r>
      <w:r>
        <w:rPr>
          <w:rFonts w:ascii="宋体" w:eastAsia="宋体" w:hAnsi="宋体" w:hint="eastAsia"/>
          <w:sz w:val="24"/>
          <w:szCs w:val="24"/>
        </w:rPr>
        <w:t>”，</w:t>
      </w:r>
      <w:r>
        <w:rPr>
          <w:rFonts w:ascii="宋体" w:eastAsia="宋体" w:hAnsi="宋体"/>
          <w:sz w:val="24"/>
          <w:szCs w:val="24"/>
        </w:rPr>
        <w:t>嘉宾巡游互动区，品鉴明星产品</w:t>
      </w:r>
      <w:r>
        <w:rPr>
          <w:rFonts w:ascii="宋体" w:eastAsia="宋体" w:hAnsi="宋体" w:hint="eastAsia"/>
          <w:sz w:val="24"/>
          <w:szCs w:val="24"/>
        </w:rPr>
        <w:t>。</w:t>
      </w:r>
    </w:p>
    <w:p w14:paraId="0206A7FC" w14:textId="77777777" w:rsidR="007E2BE5" w:rsidRDefault="00000000">
      <w:pPr>
        <w:pStyle w:val="af5"/>
        <w:numPr>
          <w:ilvl w:val="0"/>
          <w:numId w:val="1"/>
        </w:numPr>
        <w:spacing w:line="360" w:lineRule="auto"/>
        <w:ind w:firstLineChars="0"/>
        <w:rPr>
          <w:rFonts w:ascii="宋体" w:eastAsia="宋体" w:hAnsi="宋体"/>
          <w:sz w:val="24"/>
          <w:szCs w:val="24"/>
        </w:rPr>
      </w:pPr>
      <w:r>
        <w:rPr>
          <w:rFonts w:ascii="宋体" w:eastAsia="宋体" w:hAnsi="宋体"/>
          <w:sz w:val="24"/>
          <w:szCs w:val="24"/>
        </w:rPr>
        <w:t>伊利冰淇淋上市启动仪式</w:t>
      </w:r>
      <w:r>
        <w:rPr>
          <w:rFonts w:ascii="宋体" w:eastAsia="宋体" w:hAnsi="宋体" w:hint="eastAsia"/>
          <w:sz w:val="24"/>
          <w:szCs w:val="24"/>
        </w:rPr>
        <w:t>：</w:t>
      </w:r>
      <w:r>
        <w:rPr>
          <w:rFonts w:ascii="宋体" w:eastAsia="宋体" w:hAnsi="宋体"/>
          <w:sz w:val="24"/>
          <w:szCs w:val="24"/>
        </w:rPr>
        <w:t xml:space="preserve"> </w:t>
      </w:r>
      <w:r>
        <w:rPr>
          <w:rFonts w:ascii="宋体" w:eastAsia="宋体" w:hAnsi="宋体" w:hint="eastAsia"/>
          <w:sz w:val="24"/>
          <w:szCs w:val="24"/>
        </w:rPr>
        <w:t>本次上市的明星产品为伊利旗下</w:t>
      </w:r>
      <w:r>
        <w:rPr>
          <w:rFonts w:ascii="宋体" w:eastAsia="宋体" w:hAnsi="宋体"/>
          <w:sz w:val="24"/>
          <w:szCs w:val="24"/>
        </w:rPr>
        <w:t>Joyday</w:t>
      </w:r>
      <w:r>
        <w:rPr>
          <w:rFonts w:ascii="宋体" w:eastAsia="宋体" w:hAnsi="宋体" w:hint="eastAsia"/>
          <w:sz w:val="24"/>
          <w:szCs w:val="24"/>
        </w:rPr>
        <w:t>冰淇淋，</w:t>
      </w:r>
      <w:r>
        <w:rPr>
          <w:rFonts w:ascii="宋体" w:eastAsia="宋体" w:hAnsi="宋体"/>
          <w:sz w:val="24"/>
          <w:szCs w:val="24"/>
        </w:rPr>
        <w:t>Joyday冰淇淋由伊利印尼工厂生产</w:t>
      </w:r>
      <w:r>
        <w:rPr>
          <w:rFonts w:ascii="宋体" w:eastAsia="宋体" w:hAnsi="宋体" w:hint="eastAsia"/>
          <w:sz w:val="24"/>
          <w:szCs w:val="24"/>
        </w:rPr>
        <w:t>并出口。现场将邀请沙特商务部、中国驻沙特大使馆等领导出席大会并致辞。</w:t>
      </w:r>
    </w:p>
    <w:p w14:paraId="54672A57" w14:textId="77777777" w:rsidR="007E2BE5" w:rsidRDefault="00000000">
      <w:pPr>
        <w:pStyle w:val="af5"/>
        <w:numPr>
          <w:ilvl w:val="0"/>
          <w:numId w:val="1"/>
        </w:numPr>
        <w:spacing w:line="360" w:lineRule="auto"/>
        <w:ind w:firstLineChars="0"/>
        <w:rPr>
          <w:rFonts w:ascii="宋体" w:eastAsia="宋体" w:hAnsi="宋体"/>
          <w:sz w:val="24"/>
          <w:szCs w:val="24"/>
        </w:rPr>
      </w:pPr>
      <w:r>
        <w:rPr>
          <w:rFonts w:ascii="宋体" w:eastAsia="宋体" w:hAnsi="宋体"/>
          <w:sz w:val="24"/>
          <w:szCs w:val="24"/>
        </w:rPr>
        <w:t>“伊利</w:t>
      </w:r>
      <w:bookmarkStart w:id="0" w:name="_Hlk174704039"/>
      <w:r>
        <w:rPr>
          <w:rFonts w:ascii="宋体" w:eastAsia="宋体" w:hAnsi="宋体"/>
          <w:sz w:val="24"/>
          <w:szCs w:val="24"/>
        </w:rPr>
        <w:t>助力沙特青年创业计划”</w:t>
      </w:r>
      <w:bookmarkEnd w:id="0"/>
      <w:r>
        <w:rPr>
          <w:rFonts w:ascii="宋体" w:eastAsia="宋体" w:hAnsi="宋体" w:hint="eastAsia"/>
          <w:sz w:val="24"/>
          <w:szCs w:val="24"/>
        </w:rPr>
        <w:t>：伊利将免费提供</w:t>
      </w:r>
      <w:r>
        <w:rPr>
          <w:rFonts w:ascii="宋体" w:eastAsia="宋体" w:hAnsi="宋体"/>
          <w:sz w:val="24"/>
          <w:szCs w:val="24"/>
        </w:rPr>
        <w:t>100台冰柜</w:t>
      </w:r>
      <w:r>
        <w:rPr>
          <w:rFonts w:ascii="宋体" w:eastAsia="宋体" w:hAnsi="宋体" w:hint="eastAsia"/>
          <w:sz w:val="24"/>
          <w:szCs w:val="24"/>
        </w:rPr>
        <w:t>、</w:t>
      </w:r>
      <w:r>
        <w:rPr>
          <w:rFonts w:ascii="宋体" w:eastAsia="宋体" w:hAnsi="宋体"/>
          <w:sz w:val="24"/>
          <w:szCs w:val="24"/>
        </w:rPr>
        <w:t>冰淇淋项目创业指导课程、创业培训计划</w:t>
      </w:r>
      <w:r>
        <w:rPr>
          <w:rFonts w:ascii="宋体" w:eastAsia="宋体" w:hAnsi="宋体" w:hint="eastAsia"/>
          <w:sz w:val="24"/>
          <w:szCs w:val="24"/>
        </w:rPr>
        <w:t>。伊利还</w:t>
      </w:r>
      <w:r>
        <w:rPr>
          <w:rFonts w:ascii="宋体" w:eastAsia="宋体" w:hAnsi="宋体"/>
          <w:sz w:val="24"/>
          <w:szCs w:val="24"/>
        </w:rPr>
        <w:t>将邀请沙特中小微企业管理总局、</w:t>
      </w:r>
      <w:r>
        <w:rPr>
          <w:rFonts w:ascii="宋体" w:eastAsia="宋体" w:hAnsi="宋体" w:hint="eastAsia"/>
          <w:sz w:val="24"/>
          <w:szCs w:val="24"/>
        </w:rPr>
        <w:t>合作伙伴</w:t>
      </w:r>
      <w:r>
        <w:rPr>
          <w:rFonts w:ascii="宋体" w:eastAsia="宋体" w:hAnsi="宋体"/>
          <w:sz w:val="24"/>
          <w:szCs w:val="24"/>
        </w:rPr>
        <w:t>代表</w:t>
      </w:r>
      <w:r>
        <w:rPr>
          <w:rFonts w:ascii="宋体" w:eastAsia="宋体" w:hAnsi="宋体" w:hint="eastAsia"/>
          <w:sz w:val="24"/>
          <w:szCs w:val="24"/>
        </w:rPr>
        <w:t>，共同</w:t>
      </w:r>
      <w:r>
        <w:rPr>
          <w:rFonts w:ascii="宋体" w:eastAsia="宋体" w:hAnsi="宋体"/>
          <w:sz w:val="24"/>
          <w:szCs w:val="24"/>
        </w:rPr>
        <w:t>为沙特青年交付创业“钥匙</w:t>
      </w:r>
      <w:r>
        <w:rPr>
          <w:rFonts w:ascii="宋体" w:eastAsia="宋体" w:hAnsi="宋体" w:hint="eastAsia"/>
          <w:sz w:val="24"/>
          <w:szCs w:val="24"/>
        </w:rPr>
        <w:t>”，并</w:t>
      </w:r>
      <w:r>
        <w:rPr>
          <w:rFonts w:ascii="宋体" w:eastAsia="宋体" w:hAnsi="宋体"/>
          <w:sz w:val="24"/>
          <w:szCs w:val="24"/>
        </w:rPr>
        <w:t>邀请青年现场分享创业心路旅程</w:t>
      </w:r>
      <w:r>
        <w:rPr>
          <w:rFonts w:ascii="宋体" w:eastAsia="宋体" w:hAnsi="宋体" w:hint="eastAsia"/>
          <w:sz w:val="24"/>
          <w:szCs w:val="24"/>
        </w:rPr>
        <w:t>。</w:t>
      </w:r>
    </w:p>
    <w:p w14:paraId="14D02380" w14:textId="77777777" w:rsidR="007E2BE5" w:rsidRDefault="00000000">
      <w:pPr>
        <w:pStyle w:val="af5"/>
        <w:numPr>
          <w:ilvl w:val="0"/>
          <w:numId w:val="1"/>
        </w:numPr>
        <w:spacing w:line="360" w:lineRule="auto"/>
        <w:ind w:firstLineChars="0"/>
        <w:rPr>
          <w:rFonts w:ascii="宋体" w:eastAsia="宋体" w:hAnsi="宋体"/>
          <w:sz w:val="24"/>
          <w:szCs w:val="24"/>
        </w:rPr>
      </w:pPr>
      <w:r>
        <w:rPr>
          <w:rFonts w:ascii="宋体" w:eastAsia="宋体" w:hAnsi="宋体"/>
          <w:sz w:val="24"/>
          <w:szCs w:val="24"/>
        </w:rPr>
        <w:t>嘉宾巡游互动区+品鉴明星产品</w:t>
      </w:r>
      <w:r>
        <w:rPr>
          <w:rFonts w:ascii="宋体" w:eastAsia="宋体" w:hAnsi="宋体" w:hint="eastAsia"/>
          <w:sz w:val="24"/>
          <w:szCs w:val="24"/>
        </w:rPr>
        <w:t>：分为</w:t>
      </w:r>
      <w:r>
        <w:rPr>
          <w:rFonts w:ascii="宋体" w:eastAsia="宋体" w:hAnsi="宋体"/>
          <w:sz w:val="24"/>
          <w:szCs w:val="24"/>
        </w:rPr>
        <w:t>沙特阿拉伯非物质文化遗产与伊利冰淇淋互动验区</w:t>
      </w:r>
      <w:r>
        <w:rPr>
          <w:rFonts w:ascii="宋体" w:eastAsia="宋体" w:hAnsi="宋体" w:hint="eastAsia"/>
          <w:sz w:val="24"/>
          <w:szCs w:val="24"/>
        </w:rPr>
        <w:t>、</w:t>
      </w:r>
      <w:r>
        <w:rPr>
          <w:rFonts w:ascii="宋体" w:eastAsia="宋体" w:hAnsi="宋体"/>
          <w:sz w:val="24"/>
          <w:szCs w:val="24"/>
        </w:rPr>
        <w:t>中国内蒙古草原文化与伊利冰淇淋互动验区</w:t>
      </w:r>
      <w:r>
        <w:rPr>
          <w:rFonts w:ascii="宋体" w:eastAsia="宋体" w:hAnsi="宋体" w:hint="eastAsia"/>
          <w:sz w:val="24"/>
          <w:szCs w:val="24"/>
        </w:rPr>
        <w:t>。</w:t>
      </w:r>
    </w:p>
    <w:p w14:paraId="0FEEB274" w14:textId="77777777" w:rsidR="007E2BE5" w:rsidRDefault="007E2BE5">
      <w:pPr>
        <w:widowControl/>
        <w:spacing w:line="360" w:lineRule="auto"/>
        <w:jc w:val="left"/>
        <w:rPr>
          <w:rFonts w:ascii="宋体" w:eastAsia="宋体" w:hAnsi="宋体" w:cs="宋体"/>
          <w:kern w:val="0"/>
          <w:sz w:val="24"/>
          <w:szCs w:val="24"/>
        </w:rPr>
      </w:pPr>
    </w:p>
    <w:p w14:paraId="5340D485" w14:textId="77777777" w:rsidR="007E2BE5" w:rsidRDefault="00000000">
      <w:pPr>
        <w:pStyle w:val="af5"/>
        <w:numPr>
          <w:ilvl w:val="0"/>
          <w:numId w:val="2"/>
        </w:numPr>
        <w:spacing w:line="360" w:lineRule="auto"/>
        <w:ind w:firstLineChars="0"/>
      </w:pPr>
      <w:r>
        <w:rPr>
          <w:rFonts w:ascii="宋体" w:eastAsia="宋体" w:hAnsi="宋体" w:hint="eastAsia"/>
          <w:b/>
          <w:bCs/>
          <w:color w:val="000000" w:themeColor="text1"/>
          <w:sz w:val="28"/>
          <w:szCs w:val="28"/>
        </w:rPr>
        <w:t>核心策略</w:t>
      </w:r>
    </w:p>
    <w:p w14:paraId="7925DDFC" w14:textId="77777777" w:rsidR="007E2BE5" w:rsidRDefault="00000000">
      <w:pPr>
        <w:widowControl/>
        <w:spacing w:line="360" w:lineRule="auto"/>
        <w:rPr>
          <w:rFonts w:ascii="宋体" w:eastAsia="宋体" w:hAnsi="宋体" w:cs="宋体"/>
          <w:b/>
          <w:bCs/>
          <w:color w:val="000000"/>
          <w:kern w:val="0"/>
          <w:sz w:val="24"/>
          <w:szCs w:val="24"/>
          <w:lang w:eastAsia="zh-Hans"/>
        </w:rPr>
      </w:pPr>
      <w:r>
        <w:rPr>
          <w:rFonts w:ascii="宋体" w:eastAsia="宋体" w:hAnsi="宋体" w:cs="宋体"/>
          <w:b/>
          <w:bCs/>
          <w:color w:val="000000"/>
          <w:kern w:val="0"/>
          <w:sz w:val="24"/>
          <w:szCs w:val="24"/>
          <w:lang w:eastAsia="zh-Hans"/>
        </w:rPr>
        <w:tab/>
      </w:r>
      <w:r>
        <w:rPr>
          <w:rFonts w:ascii="宋体" w:eastAsia="宋体" w:hAnsi="宋体" w:cs="宋体" w:hint="eastAsia"/>
          <w:b/>
          <w:bCs/>
          <w:color w:val="000000"/>
          <w:kern w:val="0"/>
          <w:sz w:val="24"/>
          <w:szCs w:val="24"/>
          <w:lang w:eastAsia="zh-Hans"/>
        </w:rPr>
        <w:t>本次传播将针对中国、沙特及中东、印尼三地市场，进行整合传播及定制化传播。围绕</w:t>
      </w:r>
      <w:r>
        <w:rPr>
          <w:rFonts w:ascii="宋体" w:eastAsia="宋体" w:hAnsi="宋体" w:cs="宋体" w:hint="eastAsia"/>
          <w:b/>
          <w:bCs/>
          <w:color w:val="000000"/>
          <w:kern w:val="0"/>
          <w:sz w:val="24"/>
          <w:szCs w:val="24"/>
          <w:highlight w:val="yellow"/>
          <w:lang w:eastAsia="zh-Hans"/>
        </w:rPr>
        <w:t>“”</w:t>
      </w:r>
      <w:r>
        <w:rPr>
          <w:rFonts w:ascii="宋体" w:eastAsia="宋体" w:hAnsi="宋体" w:cs="宋体" w:hint="eastAsia"/>
          <w:b/>
          <w:bCs/>
          <w:color w:val="000000"/>
          <w:kern w:val="0"/>
          <w:sz w:val="24"/>
          <w:szCs w:val="24"/>
          <w:lang w:eastAsia="zh-Hans"/>
        </w:rPr>
        <w:t>传播主题，三地团队协作进行集中式发布，形成传播合力，共同提升伊利在全球和当地市场的知名度。针对三地市场在受众、文化、政策方面的差异，进行内容定制化，提升伊利在当地市场的好感度和美誉度。</w:t>
      </w:r>
    </w:p>
    <w:p w14:paraId="3CC20D6D" w14:textId="77777777" w:rsidR="007E2BE5" w:rsidRDefault="007E2BE5">
      <w:pPr>
        <w:widowControl/>
        <w:spacing w:line="360" w:lineRule="auto"/>
        <w:rPr>
          <w:rFonts w:ascii="宋体" w:eastAsia="宋体" w:hAnsi="宋体" w:cs="宋体"/>
          <w:b/>
          <w:bCs/>
          <w:color w:val="000000"/>
          <w:kern w:val="0"/>
          <w:sz w:val="24"/>
          <w:szCs w:val="24"/>
          <w:lang w:eastAsia="zh-Hans"/>
        </w:rPr>
      </w:pPr>
    </w:p>
    <w:p w14:paraId="7B89D241" w14:textId="77777777" w:rsidR="007E2BE5" w:rsidRDefault="00000000">
      <w:pPr>
        <w:pStyle w:val="af5"/>
        <w:widowControl/>
        <w:numPr>
          <w:ilvl w:val="0"/>
          <w:numId w:val="3"/>
        </w:numPr>
        <w:spacing w:line="360" w:lineRule="auto"/>
        <w:ind w:firstLineChars="0"/>
        <w:rPr>
          <w:rFonts w:ascii="宋体" w:eastAsia="宋体" w:hAnsi="宋体" w:cs="宋体"/>
          <w:b/>
          <w:bCs/>
          <w:color w:val="000000"/>
          <w:kern w:val="0"/>
          <w:sz w:val="24"/>
          <w:szCs w:val="24"/>
          <w:lang w:eastAsia="zh-Hans"/>
        </w:rPr>
      </w:pPr>
      <w:r>
        <w:rPr>
          <w:rFonts w:ascii="宋体" w:eastAsia="宋体" w:hAnsi="宋体" w:cs="宋体" w:hint="eastAsia"/>
          <w:b/>
          <w:bCs/>
          <w:color w:val="000000"/>
          <w:kern w:val="0"/>
          <w:sz w:val="24"/>
          <w:szCs w:val="24"/>
          <w:lang w:eastAsia="zh-Hans"/>
        </w:rPr>
        <w:t>传播</w:t>
      </w:r>
      <w:r>
        <w:rPr>
          <w:rFonts w:ascii="宋体" w:eastAsia="宋体" w:hAnsi="宋体" w:cs="宋体" w:hint="eastAsia"/>
          <w:b/>
          <w:bCs/>
          <w:color w:val="000000"/>
          <w:kern w:val="0"/>
          <w:sz w:val="24"/>
          <w:szCs w:val="24"/>
        </w:rPr>
        <w:t>策略</w:t>
      </w:r>
      <w:r>
        <w:rPr>
          <w:rFonts w:ascii="宋体" w:eastAsia="宋体" w:hAnsi="宋体" w:cs="宋体" w:hint="eastAsia"/>
          <w:b/>
          <w:bCs/>
          <w:color w:val="000000"/>
          <w:kern w:val="0"/>
          <w:sz w:val="24"/>
          <w:szCs w:val="24"/>
          <w:lang w:eastAsia="zh-Hans"/>
        </w:rPr>
        <w:t>：</w:t>
      </w:r>
    </w:p>
    <w:p w14:paraId="715408A3" w14:textId="77777777" w:rsidR="007E2BE5" w:rsidRDefault="00000000">
      <w:pPr>
        <w:pStyle w:val="af5"/>
        <w:widowControl/>
        <w:numPr>
          <w:ilvl w:val="0"/>
          <w:numId w:val="4"/>
        </w:numPr>
        <w:spacing w:line="360" w:lineRule="auto"/>
        <w:ind w:firstLineChars="0"/>
        <w:rPr>
          <w:rFonts w:ascii="宋体" w:eastAsia="宋体" w:hAnsi="宋体" w:cs="宋体"/>
          <w:b/>
          <w:bCs/>
          <w:color w:val="000000"/>
          <w:kern w:val="0"/>
          <w:sz w:val="24"/>
          <w:szCs w:val="24"/>
          <w:lang w:eastAsia="zh-Hans"/>
        </w:rPr>
      </w:pPr>
      <w:r>
        <w:rPr>
          <w:rFonts w:ascii="宋体" w:eastAsia="宋体" w:hAnsi="宋体" w:cs="宋体" w:hint="eastAsia"/>
          <w:b/>
          <w:bCs/>
          <w:color w:val="000000"/>
          <w:kern w:val="0"/>
          <w:sz w:val="24"/>
          <w:szCs w:val="24"/>
          <w:lang w:eastAsia="zh-Hans"/>
        </w:rPr>
        <w:t>面向国内：G端、</w:t>
      </w:r>
      <w:r>
        <w:rPr>
          <w:rFonts w:ascii="宋体" w:eastAsia="宋体" w:hAnsi="宋体" w:cs="宋体" w:hint="eastAsia"/>
          <w:b/>
          <w:bCs/>
          <w:color w:val="000000"/>
          <w:kern w:val="0"/>
          <w:sz w:val="24"/>
          <w:szCs w:val="24"/>
        </w:rPr>
        <w:t>B</w:t>
      </w:r>
      <w:r>
        <w:rPr>
          <w:rFonts w:ascii="宋体" w:eastAsia="宋体" w:hAnsi="宋体" w:cs="宋体" w:hint="eastAsia"/>
          <w:b/>
          <w:bCs/>
          <w:color w:val="000000"/>
          <w:kern w:val="0"/>
          <w:sz w:val="24"/>
          <w:szCs w:val="24"/>
          <w:lang w:eastAsia="zh-Hans"/>
        </w:rPr>
        <w:t>端为重点受众，响应“一带一路”政策，伊利国际版图拓维</w:t>
      </w:r>
    </w:p>
    <w:p w14:paraId="3FDC4D53" w14:textId="77777777" w:rsidR="007E2BE5" w:rsidRDefault="00000000">
      <w:pPr>
        <w:pStyle w:val="af5"/>
        <w:widowControl/>
        <w:spacing w:line="360" w:lineRule="auto"/>
        <w:ind w:left="440" w:firstLineChars="0" w:firstLine="0"/>
        <w:rPr>
          <w:rFonts w:ascii="宋体" w:eastAsia="宋体" w:hAnsi="宋体" w:cs="宋体"/>
          <w:b/>
          <w:bCs/>
          <w:color w:val="000000"/>
          <w:kern w:val="0"/>
          <w:sz w:val="24"/>
          <w:szCs w:val="24"/>
          <w:lang w:eastAsia="zh-Hans"/>
        </w:rPr>
      </w:pPr>
      <w:r>
        <w:rPr>
          <w:rFonts w:ascii="宋体" w:eastAsia="宋体" w:hAnsi="宋体" w:cs="宋体" w:hint="eastAsia"/>
          <w:color w:val="000000"/>
          <w:kern w:val="0"/>
          <w:sz w:val="24"/>
          <w:szCs w:val="24"/>
          <w:lang w:eastAsia="zh-Hans"/>
        </w:rPr>
        <w:t>官宣伊利产品在沙特上市，中国乳业品牌首度登陆沙特市场。重点面向</w:t>
      </w:r>
      <w:r>
        <w:rPr>
          <w:rFonts w:ascii="宋体" w:eastAsia="宋体" w:hAnsi="宋体" w:cs="宋体" w:hint="eastAsia"/>
          <w:color w:val="000000"/>
          <w:kern w:val="0"/>
          <w:sz w:val="24"/>
          <w:szCs w:val="24"/>
        </w:rPr>
        <w:t>G</w:t>
      </w:r>
      <w:r>
        <w:rPr>
          <w:rFonts w:ascii="宋体" w:eastAsia="宋体" w:hAnsi="宋体" w:cs="宋体" w:hint="eastAsia"/>
          <w:color w:val="000000"/>
          <w:kern w:val="0"/>
          <w:sz w:val="24"/>
          <w:szCs w:val="24"/>
          <w:lang w:eastAsia="zh-Hans"/>
        </w:rPr>
        <w:t>端和</w:t>
      </w:r>
      <w:r>
        <w:rPr>
          <w:rFonts w:ascii="宋体" w:eastAsia="宋体" w:hAnsi="宋体" w:cs="宋体" w:hint="eastAsia"/>
          <w:color w:val="000000"/>
          <w:kern w:val="0"/>
          <w:sz w:val="24"/>
          <w:szCs w:val="24"/>
        </w:rPr>
        <w:t>B</w:t>
      </w:r>
      <w:r>
        <w:rPr>
          <w:rFonts w:ascii="宋体" w:eastAsia="宋体" w:hAnsi="宋体" w:cs="宋体" w:hint="eastAsia"/>
          <w:color w:val="000000"/>
          <w:kern w:val="0"/>
          <w:sz w:val="24"/>
          <w:szCs w:val="24"/>
          <w:lang w:eastAsia="zh-Hans"/>
        </w:rPr>
        <w:t>端受众，通过央媒定调，财经和行业媒体深度解读，以“新闻稿+海报+</w:t>
      </w:r>
      <w:r>
        <w:rPr>
          <w:rFonts w:ascii="宋体" w:eastAsia="宋体" w:hAnsi="宋体" w:cs="宋体" w:hint="eastAsia"/>
          <w:color w:val="000000"/>
          <w:kern w:val="0"/>
          <w:sz w:val="24"/>
          <w:szCs w:val="24"/>
          <w:lang w:eastAsia="zh-Hans"/>
        </w:rPr>
        <w:lastRenderedPageBreak/>
        <w:t>快剪视频”，传递</w:t>
      </w:r>
      <w:r>
        <w:rPr>
          <w:rFonts w:ascii="宋体" w:eastAsia="宋体" w:hAnsi="宋体" w:cs="宋体" w:hint="eastAsia"/>
          <w:color w:val="000000"/>
          <w:kern w:val="0"/>
          <w:sz w:val="24"/>
          <w:szCs w:val="24"/>
        </w:rPr>
        <w:t>伊利代表中国龙头乳企践行“一带一路”并不断拓展“乳业丝路”版图，积极推进中沙经贸、农贸合作，共筑友谊桥梁。</w:t>
      </w:r>
    </w:p>
    <w:p w14:paraId="018F4997" w14:textId="77777777" w:rsidR="007E2BE5" w:rsidRDefault="00000000">
      <w:pPr>
        <w:widowControl/>
        <w:numPr>
          <w:ilvl w:val="0"/>
          <w:numId w:val="5"/>
        </w:numPr>
        <w:spacing w:line="360" w:lineRule="auto"/>
        <w:rPr>
          <w:rFonts w:ascii="宋体" w:eastAsia="宋体" w:hAnsi="宋体" w:cs="宋体"/>
          <w:b/>
          <w:bCs/>
          <w:color w:val="000000"/>
          <w:kern w:val="0"/>
          <w:sz w:val="24"/>
          <w:szCs w:val="24"/>
          <w:lang w:eastAsia="zh-Hans"/>
        </w:rPr>
      </w:pPr>
      <w:r>
        <w:rPr>
          <w:rFonts w:ascii="宋体" w:eastAsia="宋体" w:hAnsi="宋体" w:cs="宋体" w:hint="eastAsia"/>
          <w:b/>
          <w:bCs/>
          <w:color w:val="000000"/>
          <w:kern w:val="0"/>
          <w:sz w:val="24"/>
          <w:szCs w:val="24"/>
          <w:lang w:eastAsia="zh-Hans"/>
        </w:rPr>
        <w:t>面向沙特及中东：</w:t>
      </w:r>
      <w:r>
        <w:rPr>
          <w:rFonts w:ascii="宋体" w:eastAsia="宋体" w:hAnsi="宋体" w:cs="宋体" w:hint="eastAsia"/>
          <w:b/>
          <w:bCs/>
          <w:color w:val="000000"/>
          <w:kern w:val="0"/>
          <w:sz w:val="24"/>
          <w:szCs w:val="24"/>
        </w:rPr>
        <w:t>G</w:t>
      </w:r>
      <w:r>
        <w:rPr>
          <w:rFonts w:ascii="宋体" w:eastAsia="宋体" w:hAnsi="宋体" w:cs="宋体" w:hint="eastAsia"/>
          <w:b/>
          <w:bCs/>
          <w:color w:val="000000"/>
          <w:kern w:val="0"/>
          <w:sz w:val="24"/>
          <w:szCs w:val="24"/>
          <w:lang w:eastAsia="zh-Hans"/>
        </w:rPr>
        <w:t>端、C端为重点受众，“2030愿景</w:t>
      </w:r>
      <w:r>
        <w:rPr>
          <w:rFonts w:ascii="宋体" w:eastAsia="宋体" w:hAnsi="宋体" w:cs="宋体" w:hint="eastAsia"/>
          <w:b/>
          <w:bCs/>
          <w:color w:val="000000"/>
          <w:kern w:val="0"/>
          <w:sz w:val="24"/>
          <w:szCs w:val="24"/>
        </w:rPr>
        <w:t>”框架下，</w:t>
      </w:r>
      <w:r>
        <w:rPr>
          <w:rFonts w:ascii="宋体" w:eastAsia="宋体" w:hAnsi="宋体" w:cs="宋体" w:hint="eastAsia"/>
          <w:b/>
          <w:bCs/>
          <w:color w:val="000000"/>
          <w:kern w:val="0"/>
          <w:sz w:val="24"/>
          <w:szCs w:val="24"/>
          <w:lang w:eastAsia="zh-Hans"/>
        </w:rPr>
        <w:t>助力国民健康，推动当地经济和人才发展</w:t>
      </w:r>
    </w:p>
    <w:p w14:paraId="7106D090" w14:textId="77777777" w:rsidR="007E2BE5" w:rsidRDefault="00000000">
      <w:pPr>
        <w:widowControl/>
        <w:spacing w:line="360" w:lineRule="auto"/>
        <w:ind w:leftChars="200" w:left="420"/>
        <w:rPr>
          <w:rFonts w:ascii="宋体" w:eastAsia="宋体" w:hAnsi="宋体" w:cs="宋体"/>
          <w:kern w:val="0"/>
          <w:sz w:val="24"/>
          <w:szCs w:val="24"/>
        </w:rPr>
      </w:pPr>
      <w:r>
        <w:rPr>
          <w:rFonts w:ascii="宋体" w:eastAsia="宋体" w:hAnsi="宋体" w:cs="宋体" w:hint="eastAsia"/>
          <w:kern w:val="0"/>
          <w:sz w:val="24"/>
          <w:szCs w:val="24"/>
        </w:rPr>
        <w:t>官宣全球五强、亚洲第一乳企伊利携美味健康的高品质乳制品进入沙特市场，并将通过“助力沙特青年创业计划”带动就业和沙特经济多元化发展。面向C端受众，聚焦“伊利明星产品首次亮相中东”，建设</w:t>
      </w:r>
      <w:r>
        <w:rPr>
          <w:rFonts w:ascii="宋体" w:eastAsia="宋体" w:hAnsi="宋体" w:cs="宋体"/>
          <w:kern w:val="0"/>
          <w:sz w:val="24"/>
          <w:szCs w:val="24"/>
        </w:rPr>
        <w:t>X、INSTAGRAM、TikTok等</w:t>
      </w:r>
      <w:r>
        <w:rPr>
          <w:rFonts w:ascii="宋体" w:eastAsia="宋体" w:hAnsi="宋体" w:cs="宋体" w:hint="eastAsia"/>
          <w:kern w:val="0"/>
          <w:sz w:val="24"/>
          <w:szCs w:val="24"/>
        </w:rPr>
        <w:t>新媒体</w:t>
      </w:r>
      <w:r>
        <w:rPr>
          <w:rFonts w:ascii="宋体" w:eastAsia="宋体" w:hAnsi="宋体" w:cs="宋体"/>
          <w:kern w:val="0"/>
          <w:sz w:val="24"/>
          <w:szCs w:val="24"/>
        </w:rPr>
        <w:t>平台矩阵帐号，发布预热图文、发布会倒计时海报</w:t>
      </w:r>
      <w:r>
        <w:rPr>
          <w:rFonts w:ascii="宋体" w:eastAsia="宋体" w:hAnsi="宋体" w:cs="宋体" w:hint="eastAsia"/>
          <w:kern w:val="0"/>
          <w:sz w:val="24"/>
          <w:szCs w:val="24"/>
        </w:rPr>
        <w:t>，并</w:t>
      </w:r>
      <w:r>
        <w:rPr>
          <w:rFonts w:ascii="宋体" w:eastAsia="宋体" w:hAnsi="宋体" w:cs="宋体"/>
          <w:kern w:val="0"/>
          <w:sz w:val="24"/>
          <w:szCs w:val="24"/>
        </w:rPr>
        <w:t>邀请具有</w:t>
      </w:r>
      <w:r>
        <w:rPr>
          <w:rFonts w:ascii="宋体" w:eastAsia="宋体" w:hAnsi="宋体" w:cs="宋体" w:hint="eastAsia"/>
          <w:kern w:val="0"/>
          <w:sz w:val="24"/>
          <w:szCs w:val="24"/>
        </w:rPr>
        <w:t>传播力的国际网红达人作为头号“吃货”参与沙特特色伊利冰淇淋体验之旅，纪录拍摄整个过程，制作“场景式宣传片”为伊利代言。面向G端受众，在</w:t>
      </w:r>
      <w:r>
        <w:rPr>
          <w:rFonts w:ascii="宋体" w:eastAsia="宋体" w:hAnsi="宋体" w:cs="宋体" w:hint="eastAsia"/>
          <w:kern w:val="0"/>
          <w:sz w:val="24"/>
          <w:szCs w:val="24"/>
          <w:highlight w:val="yellow"/>
        </w:rPr>
        <w:t>沙特</w:t>
      </w:r>
      <w:r>
        <w:rPr>
          <w:rFonts w:ascii="宋体" w:eastAsia="宋体" w:hAnsi="宋体" w:cs="宋体"/>
          <w:kern w:val="0"/>
          <w:sz w:val="24"/>
          <w:szCs w:val="24"/>
          <w:highlight w:val="yellow"/>
        </w:rPr>
        <w:t>xxx新闻媒体</w:t>
      </w:r>
      <w:r>
        <w:rPr>
          <w:rFonts w:ascii="宋体" w:eastAsia="宋体" w:hAnsi="宋体" w:cs="宋体" w:hint="eastAsia"/>
          <w:kern w:val="0"/>
          <w:sz w:val="24"/>
          <w:szCs w:val="24"/>
        </w:rPr>
        <w:t>，通过沙特政界、商界领导出席发布会画面及点评金句，为伊利提供权威背书；通过创业青年分享心路历程，生动体现伊利如何赋能当地经济发展，共享价值。</w:t>
      </w:r>
    </w:p>
    <w:p w14:paraId="2D7C12AF" w14:textId="77777777" w:rsidR="007E2BE5" w:rsidRDefault="00000000">
      <w:pPr>
        <w:widowControl/>
        <w:numPr>
          <w:ilvl w:val="0"/>
          <w:numId w:val="5"/>
        </w:numPr>
        <w:spacing w:line="360" w:lineRule="auto"/>
        <w:rPr>
          <w:rFonts w:ascii="宋体" w:eastAsia="宋体" w:hAnsi="宋体" w:cs="宋体"/>
          <w:b/>
          <w:bCs/>
          <w:color w:val="000000"/>
          <w:kern w:val="0"/>
          <w:sz w:val="24"/>
          <w:szCs w:val="24"/>
          <w:lang w:eastAsia="zh-Hans"/>
        </w:rPr>
      </w:pPr>
      <w:r>
        <w:rPr>
          <w:rFonts w:ascii="宋体" w:eastAsia="宋体" w:hAnsi="宋体" w:cs="宋体" w:hint="eastAsia"/>
          <w:b/>
          <w:bCs/>
          <w:color w:val="000000"/>
          <w:kern w:val="0"/>
          <w:sz w:val="24"/>
          <w:szCs w:val="24"/>
          <w:lang w:eastAsia="zh-Hans"/>
        </w:rPr>
        <w:t>面向印尼：</w:t>
      </w:r>
      <w:r>
        <w:rPr>
          <w:rFonts w:ascii="宋体" w:eastAsia="宋体" w:hAnsi="宋体" w:cs="宋体" w:hint="eastAsia"/>
          <w:b/>
          <w:bCs/>
          <w:color w:val="000000"/>
          <w:kern w:val="0"/>
          <w:sz w:val="24"/>
          <w:szCs w:val="24"/>
        </w:rPr>
        <w:t>G</w:t>
      </w:r>
      <w:r>
        <w:rPr>
          <w:rFonts w:ascii="宋体" w:eastAsia="宋体" w:hAnsi="宋体" w:cs="宋体" w:hint="eastAsia"/>
          <w:b/>
          <w:bCs/>
          <w:color w:val="000000"/>
          <w:kern w:val="0"/>
          <w:sz w:val="24"/>
          <w:szCs w:val="24"/>
          <w:lang w:eastAsia="zh-Hans"/>
        </w:rPr>
        <w:t>端、</w:t>
      </w:r>
      <w:r>
        <w:rPr>
          <w:rFonts w:ascii="宋体" w:eastAsia="宋体" w:hAnsi="宋体" w:cs="宋体" w:hint="eastAsia"/>
          <w:b/>
          <w:bCs/>
          <w:color w:val="000000"/>
          <w:kern w:val="0"/>
          <w:sz w:val="24"/>
          <w:szCs w:val="24"/>
        </w:rPr>
        <w:t>B</w:t>
      </w:r>
      <w:r>
        <w:rPr>
          <w:rFonts w:ascii="宋体" w:eastAsia="宋体" w:hAnsi="宋体" w:cs="宋体" w:hint="eastAsia"/>
          <w:b/>
          <w:bCs/>
          <w:color w:val="000000"/>
          <w:kern w:val="0"/>
          <w:sz w:val="24"/>
          <w:szCs w:val="24"/>
          <w:lang w:eastAsia="zh-Hans"/>
        </w:rPr>
        <w:t>端为重点受众，助力“</w:t>
      </w:r>
      <w:r>
        <w:rPr>
          <w:rFonts w:ascii="宋体" w:eastAsia="宋体" w:hAnsi="宋体" w:cs="宋体"/>
          <w:b/>
          <w:bCs/>
          <w:color w:val="000000"/>
          <w:kern w:val="0"/>
          <w:sz w:val="24"/>
          <w:szCs w:val="24"/>
          <w:lang w:eastAsia="zh-Hans"/>
        </w:rPr>
        <w:t>2045年黄金印尼愿景”</w:t>
      </w:r>
      <w:r>
        <w:rPr>
          <w:rFonts w:ascii="宋体" w:eastAsia="宋体" w:hAnsi="宋体" w:cs="宋体" w:hint="eastAsia"/>
          <w:b/>
          <w:bCs/>
          <w:color w:val="000000"/>
          <w:kern w:val="0"/>
          <w:sz w:val="24"/>
          <w:szCs w:val="24"/>
          <w:lang w:eastAsia="zh-Hans"/>
        </w:rPr>
        <w:t>，印尼生产的高品质产品出口至海外并获认可</w:t>
      </w:r>
    </w:p>
    <w:p w14:paraId="0BE59806" w14:textId="77777777" w:rsidR="007E2BE5" w:rsidRDefault="00000000">
      <w:pPr>
        <w:widowControl/>
        <w:spacing w:line="360" w:lineRule="auto"/>
        <w:ind w:left="360"/>
        <w:rPr>
          <w:rFonts w:ascii="宋体" w:eastAsia="宋体" w:hAnsi="宋体" w:cs="宋体"/>
          <w:kern w:val="0"/>
          <w:sz w:val="24"/>
          <w:szCs w:val="24"/>
        </w:rPr>
      </w:pPr>
      <w:r>
        <w:rPr>
          <w:rFonts w:ascii="宋体" w:eastAsia="宋体" w:hAnsi="宋体" w:cs="宋体" w:hint="eastAsia"/>
          <w:color w:val="000000"/>
          <w:kern w:val="0"/>
          <w:sz w:val="24"/>
          <w:szCs w:val="24"/>
          <w:lang w:eastAsia="zh-Hans"/>
        </w:rPr>
        <w:t>官宣伊利印尼乳业生产的</w:t>
      </w:r>
      <w:r>
        <w:rPr>
          <w:rFonts w:ascii="宋体" w:eastAsia="宋体" w:hAnsi="宋体" w:cs="宋体"/>
          <w:color w:val="000000"/>
          <w:kern w:val="0"/>
          <w:sz w:val="24"/>
          <w:szCs w:val="24"/>
          <w:lang w:eastAsia="zh-Hans"/>
        </w:rPr>
        <w:t>Joyda</w:t>
      </w:r>
      <w:r>
        <w:rPr>
          <w:rFonts w:ascii="宋体" w:eastAsia="宋体" w:hAnsi="宋体" w:cs="宋体"/>
          <w:color w:val="000000"/>
          <w:kern w:val="0"/>
          <w:sz w:val="24"/>
          <w:szCs w:val="24"/>
        </w:rPr>
        <w:t>y</w:t>
      </w:r>
      <w:r>
        <w:rPr>
          <w:rFonts w:ascii="宋体" w:eastAsia="宋体" w:hAnsi="宋体" w:cs="宋体" w:hint="eastAsia"/>
          <w:color w:val="000000"/>
          <w:kern w:val="0"/>
          <w:sz w:val="24"/>
          <w:szCs w:val="24"/>
          <w:lang w:eastAsia="zh-Hans"/>
        </w:rPr>
        <w:t>冰淇淋在沙特上市，代表印尼生产的高品质产品、冷链运输和储存技术，在海外获得成功和认可。面向</w:t>
      </w:r>
      <w:r>
        <w:rPr>
          <w:rFonts w:ascii="宋体" w:eastAsia="宋体" w:hAnsi="宋体" w:cs="宋体" w:hint="eastAsia"/>
          <w:color w:val="000000"/>
          <w:kern w:val="0"/>
          <w:sz w:val="24"/>
          <w:szCs w:val="24"/>
        </w:rPr>
        <w:t>G</w:t>
      </w:r>
      <w:r>
        <w:rPr>
          <w:rFonts w:ascii="宋体" w:eastAsia="宋体" w:hAnsi="宋体" w:cs="宋体" w:hint="eastAsia"/>
          <w:color w:val="000000"/>
          <w:kern w:val="0"/>
          <w:sz w:val="24"/>
          <w:szCs w:val="24"/>
          <w:lang w:eastAsia="zh-Hans"/>
        </w:rPr>
        <w:t>端受众，</w:t>
      </w:r>
      <w:r>
        <w:rPr>
          <w:rFonts w:ascii="宋体" w:eastAsia="宋体" w:hAnsi="宋体" w:cs="宋体" w:hint="eastAsia"/>
          <w:color w:val="000000"/>
          <w:kern w:val="0"/>
          <w:sz w:val="24"/>
          <w:szCs w:val="24"/>
          <w:highlight w:val="yellow"/>
          <w:lang w:eastAsia="zh-Hans"/>
        </w:rPr>
        <w:t>通过印尼</w:t>
      </w:r>
      <w:r>
        <w:rPr>
          <w:rFonts w:ascii="宋体" w:eastAsia="宋体" w:hAnsi="宋体" w:cs="宋体"/>
          <w:color w:val="000000"/>
          <w:kern w:val="0"/>
          <w:sz w:val="24"/>
          <w:szCs w:val="24"/>
          <w:highlight w:val="yellow"/>
          <w:lang w:eastAsia="zh-Hans"/>
        </w:rPr>
        <w:t>xx新闻媒体，</w:t>
      </w:r>
      <w:r>
        <w:rPr>
          <w:rFonts w:ascii="宋体" w:eastAsia="宋体" w:hAnsi="宋体" w:cs="宋体" w:hint="eastAsia"/>
          <w:color w:val="000000"/>
          <w:kern w:val="0"/>
          <w:sz w:val="24"/>
          <w:szCs w:val="24"/>
          <w:lang w:eastAsia="zh-Hans"/>
        </w:rPr>
        <w:t>传递</w:t>
      </w:r>
      <w:r>
        <w:rPr>
          <w:rFonts w:ascii="宋体" w:eastAsia="宋体" w:hAnsi="宋体" w:cs="宋体" w:hint="eastAsia"/>
          <w:kern w:val="0"/>
          <w:sz w:val="24"/>
          <w:szCs w:val="24"/>
        </w:rPr>
        <w:t>全球五强、亚洲第一乳企伊利赋能印尼乳业发展，并推动印尼备受欢迎的冰淇淋品牌出口至海外，展现了印尼产业的实力和市场活力。面向B端受众，</w:t>
      </w:r>
      <w:r>
        <w:rPr>
          <w:rFonts w:ascii="宋体" w:eastAsia="宋体" w:hAnsi="宋体" w:cs="宋体" w:hint="eastAsia"/>
          <w:kern w:val="0"/>
          <w:sz w:val="24"/>
          <w:szCs w:val="24"/>
          <w:highlight w:val="yellow"/>
        </w:rPr>
        <w:t>通过当地合作伙伴传播渠道</w:t>
      </w:r>
      <w:r>
        <w:rPr>
          <w:rFonts w:ascii="宋体" w:eastAsia="宋体" w:hAnsi="宋体" w:cs="宋体" w:hint="eastAsia"/>
          <w:kern w:val="0"/>
          <w:sz w:val="24"/>
          <w:szCs w:val="24"/>
        </w:rPr>
        <w:t>，</w:t>
      </w:r>
      <w:r>
        <w:rPr>
          <w:rFonts w:ascii="宋体" w:eastAsia="宋体" w:hAnsi="宋体" w:cs="宋体" w:hint="eastAsia"/>
          <w:color w:val="000000"/>
          <w:kern w:val="0"/>
          <w:sz w:val="24"/>
          <w:szCs w:val="24"/>
          <w:lang w:eastAsia="zh-Hans"/>
        </w:rPr>
        <w:t>传递</w:t>
      </w:r>
      <w:r>
        <w:rPr>
          <w:rFonts w:ascii="宋体" w:eastAsia="宋体" w:hAnsi="宋体" w:cs="宋体" w:hint="eastAsia"/>
          <w:kern w:val="0"/>
          <w:sz w:val="24"/>
          <w:szCs w:val="24"/>
        </w:rPr>
        <w:t>伊利携手印尼产业链，将本土生产的高品质冰淇淋品牌成功输送至中东市场。</w:t>
      </w:r>
    </w:p>
    <w:p w14:paraId="0205C67F" w14:textId="77777777" w:rsidR="007E2BE5" w:rsidRDefault="007E2BE5">
      <w:pPr>
        <w:widowControl/>
        <w:spacing w:line="360" w:lineRule="auto"/>
        <w:ind w:left="360"/>
        <w:rPr>
          <w:rFonts w:ascii="宋体" w:eastAsia="宋体" w:hAnsi="宋体" w:cs="宋体"/>
          <w:color w:val="000000"/>
          <w:kern w:val="0"/>
          <w:sz w:val="24"/>
          <w:szCs w:val="24"/>
          <w:lang w:eastAsia="zh-Hans"/>
        </w:rPr>
      </w:pPr>
    </w:p>
    <w:p w14:paraId="329C9EF9" w14:textId="77777777" w:rsidR="007E2BE5" w:rsidRDefault="00000000">
      <w:pPr>
        <w:pStyle w:val="af5"/>
        <w:widowControl/>
        <w:numPr>
          <w:ilvl w:val="0"/>
          <w:numId w:val="3"/>
        </w:numPr>
        <w:spacing w:line="360" w:lineRule="auto"/>
        <w:ind w:firstLineChars="0"/>
        <w:rPr>
          <w:rFonts w:ascii="宋体" w:eastAsia="宋体" w:hAnsi="宋体" w:cs="宋体"/>
          <w:b/>
          <w:bCs/>
          <w:color w:val="000000"/>
          <w:kern w:val="0"/>
          <w:sz w:val="24"/>
          <w:szCs w:val="24"/>
          <w:lang w:eastAsia="zh-Hans"/>
        </w:rPr>
      </w:pPr>
      <w:r>
        <w:rPr>
          <w:rFonts w:ascii="宋体" w:eastAsia="宋体" w:hAnsi="宋体" w:cs="宋体" w:hint="eastAsia"/>
          <w:b/>
          <w:bCs/>
          <w:color w:val="000000"/>
          <w:kern w:val="0"/>
          <w:sz w:val="24"/>
          <w:szCs w:val="24"/>
          <w:lang w:eastAsia="zh-Hans"/>
        </w:rPr>
        <w:t>传播形式：</w:t>
      </w:r>
      <w:r>
        <w:rPr>
          <w:rFonts w:ascii="宋体" w:eastAsia="宋体" w:hAnsi="宋体" w:cs="宋体" w:hint="eastAsia"/>
          <w:color w:val="000000"/>
          <w:kern w:val="0"/>
          <w:sz w:val="24"/>
          <w:szCs w:val="24"/>
          <w:lang w:eastAsia="zh-Hans"/>
        </w:rPr>
        <w:t>以消息稿、行业深度稿为主要传播载体</w:t>
      </w:r>
      <w:r>
        <w:rPr>
          <w:rFonts w:ascii="宋体" w:eastAsia="宋体" w:hAnsi="宋体" w:cs="宋体" w:hint="eastAsia"/>
          <w:color w:val="000000"/>
          <w:kern w:val="0"/>
          <w:sz w:val="24"/>
          <w:szCs w:val="24"/>
        </w:rPr>
        <w:t>；设计上市海报；根据现场照片迅速生成轻量化的快剪视频占位。</w:t>
      </w:r>
    </w:p>
    <w:p w14:paraId="3D8B9013" w14:textId="77777777" w:rsidR="007E2BE5" w:rsidRDefault="00000000">
      <w:pPr>
        <w:pStyle w:val="af5"/>
        <w:widowControl/>
        <w:numPr>
          <w:ilvl w:val="0"/>
          <w:numId w:val="3"/>
        </w:numPr>
        <w:spacing w:line="360" w:lineRule="auto"/>
        <w:ind w:firstLineChars="0"/>
        <w:rPr>
          <w:rFonts w:ascii="宋体" w:eastAsia="宋体" w:hAnsi="宋体" w:cs="宋体"/>
          <w:b/>
          <w:bCs/>
          <w:color w:val="000000"/>
          <w:kern w:val="0"/>
          <w:sz w:val="24"/>
          <w:szCs w:val="24"/>
          <w:lang w:eastAsia="zh-Hans"/>
        </w:rPr>
      </w:pPr>
      <w:r>
        <w:rPr>
          <w:rFonts w:ascii="宋体" w:eastAsia="宋体" w:hAnsi="宋体" w:cs="宋体" w:hint="eastAsia"/>
          <w:b/>
          <w:bCs/>
          <w:color w:val="000000"/>
          <w:kern w:val="0"/>
          <w:sz w:val="24"/>
          <w:szCs w:val="24"/>
        </w:rPr>
        <w:t>传播渠道：</w:t>
      </w:r>
    </w:p>
    <w:p w14:paraId="2E22FCAC" w14:textId="77777777" w:rsidR="007E2BE5" w:rsidRDefault="00000000">
      <w:pPr>
        <w:widowControl/>
        <w:numPr>
          <w:ilvl w:val="0"/>
          <w:numId w:val="5"/>
        </w:numPr>
        <w:spacing w:line="360" w:lineRule="auto"/>
        <w:rPr>
          <w:rFonts w:ascii="宋体" w:eastAsia="宋体" w:hAnsi="宋体" w:cs="宋体"/>
          <w:color w:val="000000"/>
          <w:kern w:val="0"/>
          <w:sz w:val="24"/>
          <w:szCs w:val="24"/>
          <w:lang w:eastAsia="zh-Hans"/>
        </w:rPr>
      </w:pPr>
      <w:r>
        <w:rPr>
          <w:rFonts w:ascii="宋体" w:eastAsia="宋体" w:hAnsi="宋体" w:cs="宋体" w:hint="eastAsia"/>
          <w:b/>
          <w:bCs/>
          <w:color w:val="000000"/>
          <w:kern w:val="0"/>
          <w:sz w:val="24"/>
          <w:szCs w:val="24"/>
        </w:rPr>
        <w:t>自有平台：</w:t>
      </w:r>
      <w:r>
        <w:rPr>
          <w:rFonts w:ascii="宋体" w:eastAsia="宋体" w:hAnsi="宋体" w:cs="宋体" w:hint="eastAsia"/>
          <w:color w:val="000000"/>
          <w:kern w:val="0"/>
          <w:sz w:val="24"/>
          <w:szCs w:val="24"/>
        </w:rPr>
        <w:t>伊利官网、微信公众号、OA内网首发</w:t>
      </w:r>
    </w:p>
    <w:p w14:paraId="0F442F2D" w14:textId="77777777" w:rsidR="007E2BE5" w:rsidRDefault="00000000">
      <w:pPr>
        <w:widowControl/>
        <w:numPr>
          <w:ilvl w:val="0"/>
          <w:numId w:val="5"/>
        </w:numPr>
        <w:spacing w:line="360" w:lineRule="auto"/>
        <w:rPr>
          <w:rFonts w:ascii="宋体" w:eastAsia="宋体" w:hAnsi="宋体" w:cs="宋体"/>
          <w:color w:val="000000"/>
          <w:kern w:val="0"/>
          <w:sz w:val="24"/>
          <w:szCs w:val="24"/>
          <w:lang w:eastAsia="zh-Hans"/>
        </w:rPr>
      </w:pPr>
      <w:r>
        <w:rPr>
          <w:rFonts w:ascii="宋体" w:eastAsia="宋体" w:hAnsi="宋体" w:cs="宋体" w:hint="eastAsia"/>
          <w:b/>
          <w:bCs/>
          <w:color w:val="000000"/>
          <w:kern w:val="0"/>
          <w:sz w:val="24"/>
          <w:szCs w:val="24"/>
        </w:rPr>
        <w:t>国内媒体：</w:t>
      </w:r>
      <w:r>
        <w:rPr>
          <w:rFonts w:ascii="宋体" w:eastAsia="宋体" w:hAnsi="宋体" w:cs="宋体" w:hint="eastAsia"/>
          <w:color w:val="000000"/>
          <w:kern w:val="0"/>
          <w:sz w:val="24"/>
          <w:szCs w:val="24"/>
        </w:rPr>
        <w:t>央媒、财经媒体、行业媒体</w:t>
      </w:r>
    </w:p>
    <w:p w14:paraId="45D278E9" w14:textId="77777777" w:rsidR="007E2BE5" w:rsidRDefault="00000000">
      <w:pPr>
        <w:widowControl/>
        <w:numPr>
          <w:ilvl w:val="0"/>
          <w:numId w:val="5"/>
        </w:numPr>
        <w:spacing w:line="360" w:lineRule="auto"/>
        <w:rPr>
          <w:rFonts w:ascii="宋体" w:eastAsia="宋体" w:hAnsi="宋体" w:cs="宋体"/>
          <w:color w:val="000000"/>
          <w:kern w:val="0"/>
          <w:sz w:val="24"/>
          <w:szCs w:val="24"/>
          <w:lang w:eastAsia="zh-Hans"/>
        </w:rPr>
      </w:pPr>
      <w:r>
        <w:rPr>
          <w:rFonts w:ascii="宋体" w:eastAsia="宋体" w:hAnsi="宋体" w:cs="宋体" w:hint="eastAsia"/>
          <w:b/>
          <w:bCs/>
          <w:color w:val="000000"/>
          <w:kern w:val="0"/>
          <w:sz w:val="24"/>
          <w:szCs w:val="24"/>
        </w:rPr>
        <w:t>海外媒体：</w:t>
      </w:r>
      <w:r>
        <w:rPr>
          <w:rFonts w:ascii="宋体" w:eastAsia="宋体" w:hAnsi="宋体" w:cs="宋体" w:hint="eastAsia"/>
          <w:color w:val="000000"/>
          <w:kern w:val="0"/>
          <w:sz w:val="24"/>
          <w:szCs w:val="24"/>
        </w:rPr>
        <w:t>美通社通支中东地区</w:t>
      </w:r>
    </w:p>
    <w:p w14:paraId="367558E3" w14:textId="77777777" w:rsidR="007E2BE5" w:rsidRDefault="00000000">
      <w:pPr>
        <w:widowControl/>
        <w:numPr>
          <w:ilvl w:val="0"/>
          <w:numId w:val="5"/>
        </w:numPr>
        <w:spacing w:line="360" w:lineRule="auto"/>
        <w:rPr>
          <w:rFonts w:ascii="宋体" w:eastAsia="宋体" w:hAnsi="宋体" w:cs="宋体"/>
          <w:color w:val="000000"/>
          <w:kern w:val="0"/>
          <w:sz w:val="24"/>
          <w:szCs w:val="24"/>
          <w:lang w:eastAsia="zh-Hans"/>
        </w:rPr>
      </w:pPr>
      <w:r>
        <w:rPr>
          <w:rFonts w:ascii="宋体" w:eastAsia="宋体" w:hAnsi="宋体" w:cs="宋体" w:hint="eastAsia"/>
          <w:b/>
          <w:bCs/>
          <w:color w:val="000000"/>
          <w:kern w:val="0"/>
          <w:sz w:val="24"/>
          <w:szCs w:val="24"/>
        </w:rPr>
        <w:t>沙特媒体：</w:t>
      </w:r>
      <w:r>
        <w:rPr>
          <w:rFonts w:ascii="宋体" w:eastAsia="宋体" w:hAnsi="宋体" w:cs="宋体" w:hint="eastAsia"/>
          <w:color w:val="000000"/>
          <w:kern w:val="0"/>
          <w:sz w:val="24"/>
          <w:szCs w:val="24"/>
          <w:highlight w:val="yellow"/>
        </w:rPr>
        <w:t>当地团队推荐媒体（</w:t>
      </w:r>
      <w:r>
        <w:rPr>
          <w:rFonts w:ascii="宋体" w:eastAsia="宋体" w:hAnsi="宋体" w:cs="宋体"/>
          <w:color w:val="000000"/>
          <w:kern w:val="0"/>
          <w:sz w:val="24"/>
          <w:szCs w:val="24"/>
          <w:highlight w:val="yellow"/>
        </w:rPr>
        <w:t>TBD</w:t>
      </w:r>
      <w:r>
        <w:rPr>
          <w:rFonts w:ascii="宋体" w:eastAsia="宋体" w:hAnsi="宋体" w:cs="宋体" w:hint="eastAsia"/>
          <w:color w:val="000000"/>
          <w:kern w:val="0"/>
          <w:sz w:val="24"/>
          <w:szCs w:val="24"/>
          <w:highlight w:val="yellow"/>
        </w:rPr>
        <w:t>）；新建社媒矩阵</w:t>
      </w:r>
    </w:p>
    <w:p w14:paraId="4EDFD8ED" w14:textId="77777777" w:rsidR="007E2BE5" w:rsidRDefault="00000000">
      <w:pPr>
        <w:widowControl/>
        <w:numPr>
          <w:ilvl w:val="0"/>
          <w:numId w:val="5"/>
        </w:numPr>
        <w:spacing w:line="360" w:lineRule="auto"/>
        <w:rPr>
          <w:rFonts w:ascii="宋体" w:eastAsia="宋体" w:hAnsi="宋体" w:cs="宋体"/>
          <w:color w:val="000000"/>
          <w:kern w:val="0"/>
          <w:sz w:val="24"/>
          <w:szCs w:val="24"/>
          <w:lang w:eastAsia="zh-Hans"/>
        </w:rPr>
      </w:pPr>
      <w:r>
        <w:rPr>
          <w:rFonts w:ascii="宋体" w:eastAsia="宋体" w:hAnsi="宋体" w:cs="宋体" w:hint="eastAsia"/>
          <w:b/>
          <w:bCs/>
          <w:color w:val="000000"/>
          <w:kern w:val="0"/>
          <w:sz w:val="24"/>
          <w:szCs w:val="24"/>
        </w:rPr>
        <w:lastRenderedPageBreak/>
        <w:t>印尼媒体：</w:t>
      </w:r>
      <w:r>
        <w:rPr>
          <w:rFonts w:ascii="宋体" w:eastAsia="宋体" w:hAnsi="宋体" w:cs="宋体" w:hint="eastAsia"/>
          <w:color w:val="000000"/>
          <w:kern w:val="0"/>
          <w:sz w:val="24"/>
          <w:szCs w:val="24"/>
          <w:highlight w:val="yellow"/>
        </w:rPr>
        <w:t>印尼团队推荐媒体；经销商自有海外账号进行配合发布（TBD）</w:t>
      </w:r>
    </w:p>
    <w:p w14:paraId="7C91DB7A" w14:textId="77777777" w:rsidR="007E2BE5" w:rsidRDefault="007E2BE5">
      <w:pPr>
        <w:widowControl/>
        <w:spacing w:line="360" w:lineRule="auto"/>
        <w:ind w:left="360"/>
        <w:jc w:val="left"/>
        <w:rPr>
          <w:rFonts w:ascii="宋体" w:eastAsia="宋体" w:hAnsi="宋体" w:cs="宋体"/>
          <w:color w:val="000000"/>
          <w:kern w:val="0"/>
          <w:sz w:val="24"/>
          <w:szCs w:val="24"/>
          <w:lang w:eastAsia="zh-Hans"/>
        </w:rPr>
      </w:pPr>
    </w:p>
    <w:p w14:paraId="029DE04B" w14:textId="77777777" w:rsidR="007E2BE5" w:rsidRDefault="00000000">
      <w:pPr>
        <w:widowControl/>
        <w:spacing w:line="360" w:lineRule="auto"/>
        <w:jc w:val="left"/>
        <w:rPr>
          <w:rFonts w:ascii="宋体" w:eastAsia="宋体" w:hAnsi="宋体" w:cs="宋体"/>
          <w:b/>
          <w:bCs/>
          <w:kern w:val="0"/>
          <w:sz w:val="28"/>
          <w:szCs w:val="28"/>
        </w:rPr>
      </w:pPr>
      <w:r>
        <w:rPr>
          <w:rFonts w:ascii="宋体" w:eastAsia="宋体" w:hAnsi="宋体" w:cs="宋体" w:hint="eastAsia"/>
          <w:b/>
          <w:bCs/>
          <w:kern w:val="0"/>
          <w:sz w:val="28"/>
          <w:szCs w:val="28"/>
        </w:rPr>
        <w:t>三、传播主题及核心话术</w:t>
      </w:r>
    </w:p>
    <w:p w14:paraId="7DB25238" w14:textId="77777777" w:rsidR="007E2BE5" w:rsidRDefault="00000000">
      <w:pPr>
        <w:widowControl/>
        <w:numPr>
          <w:ilvl w:val="255"/>
          <w:numId w:val="0"/>
        </w:numPr>
        <w:spacing w:line="360" w:lineRule="auto"/>
        <w:ind w:firstLineChars="200" w:firstLine="489"/>
        <w:rPr>
          <w:rFonts w:ascii="宋体" w:eastAsia="宋体" w:hAnsi="宋体" w:cs="宋体"/>
          <w:b/>
          <w:kern w:val="0"/>
          <w:sz w:val="24"/>
          <w:szCs w:val="24"/>
          <w:highlight w:val="yellow"/>
        </w:rPr>
      </w:pPr>
      <w:r>
        <w:rPr>
          <w:rFonts w:ascii="宋体" w:eastAsia="宋体" w:hAnsi="宋体" w:cs="宋体" w:hint="eastAsia"/>
          <w:b/>
          <w:kern w:val="0"/>
          <w:sz w:val="24"/>
          <w:szCs w:val="24"/>
          <w:highlight w:val="yellow"/>
        </w:rPr>
        <w:t>传播主题：</w:t>
      </w:r>
    </w:p>
    <w:p w14:paraId="3D09184C" w14:textId="77777777" w:rsidR="007E2BE5" w:rsidRDefault="00000000">
      <w:pPr>
        <w:widowControl/>
        <w:numPr>
          <w:ilvl w:val="255"/>
          <w:numId w:val="0"/>
        </w:numPr>
        <w:spacing w:line="360" w:lineRule="auto"/>
        <w:ind w:firstLineChars="200" w:firstLine="489"/>
        <w:rPr>
          <w:rFonts w:ascii="Microsoft YaHei UI" w:eastAsia="宋体" w:hAnsi="Microsoft YaHei UI" w:cs="Microsoft YaHei UI"/>
          <w:color w:val="3E3E3E"/>
          <w:spacing w:val="8"/>
          <w:szCs w:val="21"/>
          <w:highlight w:val="yellow"/>
          <w:shd w:val="clear" w:color="auto" w:fill="FFFFFF"/>
        </w:rPr>
      </w:pPr>
      <w:r>
        <w:rPr>
          <w:rFonts w:ascii="宋体" w:eastAsia="宋体" w:hAnsi="宋体" w:cs="宋体" w:hint="eastAsia"/>
          <w:b/>
          <w:kern w:val="0"/>
          <w:sz w:val="24"/>
          <w:szCs w:val="24"/>
          <w:highlight w:val="yellow"/>
        </w:rPr>
        <w:t>中国国内传播核心话术：</w:t>
      </w:r>
    </w:p>
    <w:p w14:paraId="20F5E005" w14:textId="77777777" w:rsidR="007E2BE5" w:rsidRDefault="00000000">
      <w:pPr>
        <w:widowControl/>
        <w:numPr>
          <w:ilvl w:val="255"/>
          <w:numId w:val="0"/>
        </w:numPr>
        <w:spacing w:line="360" w:lineRule="auto"/>
        <w:ind w:firstLineChars="200" w:firstLine="489"/>
        <w:rPr>
          <w:rFonts w:ascii="宋体" w:eastAsia="宋体" w:hAnsi="宋体" w:cs="宋体"/>
          <w:kern w:val="0"/>
          <w:sz w:val="24"/>
          <w:szCs w:val="24"/>
          <w:highlight w:val="yellow"/>
        </w:rPr>
      </w:pPr>
      <w:r>
        <w:rPr>
          <w:rFonts w:ascii="宋体" w:eastAsia="宋体" w:hAnsi="宋体" w:cs="宋体" w:hint="eastAsia"/>
          <w:b/>
          <w:bCs/>
          <w:kern w:val="0"/>
          <w:sz w:val="24"/>
          <w:szCs w:val="24"/>
          <w:highlight w:val="yellow"/>
        </w:rPr>
        <w:t>沙特传播核心话术：</w:t>
      </w:r>
      <w:r>
        <w:rPr>
          <w:rFonts w:ascii="宋体" w:eastAsia="宋体" w:hAnsi="宋体" w:cs="宋体" w:hint="eastAsia"/>
          <w:kern w:val="0"/>
          <w:sz w:val="24"/>
          <w:szCs w:val="24"/>
          <w:highlight w:val="yellow"/>
        </w:rPr>
        <w:t xml:space="preserve"> </w:t>
      </w:r>
    </w:p>
    <w:p w14:paraId="139FF370" w14:textId="77777777" w:rsidR="007E2BE5" w:rsidRDefault="00000000">
      <w:pPr>
        <w:widowControl/>
        <w:numPr>
          <w:ilvl w:val="255"/>
          <w:numId w:val="0"/>
        </w:numPr>
        <w:spacing w:line="360" w:lineRule="auto"/>
        <w:ind w:firstLineChars="200" w:firstLine="489"/>
        <w:rPr>
          <w:rFonts w:ascii="宋体" w:eastAsia="宋体" w:hAnsi="宋体" w:cs="宋体"/>
          <w:kern w:val="0"/>
          <w:sz w:val="24"/>
          <w:szCs w:val="24"/>
        </w:rPr>
      </w:pPr>
      <w:r>
        <w:rPr>
          <w:rFonts w:ascii="宋体" w:eastAsia="宋体" w:hAnsi="宋体" w:cs="宋体" w:hint="eastAsia"/>
          <w:b/>
          <w:bCs/>
          <w:kern w:val="0"/>
          <w:sz w:val="24"/>
          <w:szCs w:val="24"/>
          <w:highlight w:val="yellow"/>
        </w:rPr>
        <w:t>印尼传播核心话术：</w:t>
      </w:r>
      <w:r>
        <w:rPr>
          <w:rFonts w:ascii="宋体" w:eastAsia="宋体" w:hAnsi="宋体" w:cs="宋体" w:hint="eastAsia"/>
          <w:kern w:val="0"/>
          <w:sz w:val="24"/>
          <w:szCs w:val="24"/>
        </w:rPr>
        <w:t xml:space="preserve"> </w:t>
      </w:r>
    </w:p>
    <w:p w14:paraId="7A4ADE6F" w14:textId="77777777" w:rsidR="007E2BE5" w:rsidRDefault="007E2BE5">
      <w:pPr>
        <w:widowControl/>
        <w:numPr>
          <w:ilvl w:val="255"/>
          <w:numId w:val="0"/>
        </w:numPr>
        <w:spacing w:line="360" w:lineRule="auto"/>
        <w:rPr>
          <w:rFonts w:ascii="宋体" w:eastAsia="宋体" w:hAnsi="宋体" w:cs="宋体"/>
          <w:bCs/>
          <w:kern w:val="0"/>
          <w:sz w:val="24"/>
          <w:szCs w:val="24"/>
        </w:rPr>
      </w:pPr>
    </w:p>
    <w:p w14:paraId="254444DB" w14:textId="77777777" w:rsidR="007E2BE5" w:rsidRDefault="00000000">
      <w:pPr>
        <w:widowControl/>
        <w:spacing w:line="360" w:lineRule="auto"/>
        <w:jc w:val="left"/>
        <w:rPr>
          <w:rFonts w:ascii="宋体" w:eastAsia="宋体" w:hAnsi="宋体" w:cs="宋体"/>
          <w:b/>
          <w:bCs/>
          <w:kern w:val="0"/>
          <w:sz w:val="28"/>
          <w:szCs w:val="28"/>
        </w:rPr>
      </w:pPr>
      <w:r>
        <w:rPr>
          <w:rFonts w:ascii="宋体" w:eastAsia="宋体" w:hAnsi="宋体" w:cs="宋体" w:hint="eastAsia"/>
          <w:b/>
          <w:bCs/>
          <w:kern w:val="0"/>
          <w:sz w:val="28"/>
          <w:szCs w:val="28"/>
        </w:rPr>
        <w:t>四、传播目</w:t>
      </w:r>
    </w:p>
    <w:p w14:paraId="47125B34" w14:textId="77777777" w:rsidR="007E2BE5" w:rsidRDefault="00000000">
      <w:pPr>
        <w:pStyle w:val="af5"/>
        <w:widowControl/>
        <w:numPr>
          <w:ilvl w:val="1"/>
          <w:numId w:val="6"/>
        </w:numPr>
        <w:spacing w:line="360" w:lineRule="auto"/>
        <w:ind w:firstLineChars="0"/>
        <w:rPr>
          <w:rFonts w:ascii="宋体" w:eastAsia="宋体" w:hAnsi="宋体" w:cs="宋体"/>
          <w:b/>
          <w:kern w:val="0"/>
          <w:sz w:val="24"/>
          <w:szCs w:val="24"/>
        </w:rPr>
      </w:pPr>
      <w:r>
        <w:rPr>
          <w:rFonts w:ascii="宋体" w:eastAsia="宋体" w:hAnsi="宋体" w:cs="宋体"/>
          <w:b/>
          <w:kern w:val="0"/>
          <w:sz w:val="24"/>
          <w:szCs w:val="24"/>
        </w:rPr>
        <w:t>定性目标：</w:t>
      </w:r>
    </w:p>
    <w:p w14:paraId="2641A4F8" w14:textId="77777777" w:rsidR="007E2BE5" w:rsidRDefault="00000000">
      <w:pPr>
        <w:widowControl/>
        <w:numPr>
          <w:ilvl w:val="0"/>
          <w:numId w:val="7"/>
        </w:num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本次传播项目支持集团国际化声誉规划中“国际”“健康”“品质”关键词。</w:t>
      </w:r>
    </w:p>
    <w:p w14:paraId="3F629815" w14:textId="77777777" w:rsidR="007E2BE5" w:rsidRDefault="00000000">
      <w:pPr>
        <w:widowControl/>
        <w:numPr>
          <w:ilvl w:val="0"/>
          <w:numId w:val="7"/>
        </w:num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实现在中国国内、沙特及中东市场、印尼市场三地覆盖。</w:t>
      </w:r>
    </w:p>
    <w:p w14:paraId="44713D3D" w14:textId="77777777" w:rsidR="007E2BE5" w:rsidRDefault="007E2BE5">
      <w:pPr>
        <w:widowControl/>
        <w:spacing w:line="360" w:lineRule="auto"/>
        <w:rPr>
          <w:rFonts w:ascii="宋体" w:eastAsia="宋体" w:hAnsi="宋体" w:cs="宋体"/>
          <w:bCs/>
          <w:kern w:val="0"/>
          <w:sz w:val="24"/>
          <w:szCs w:val="24"/>
        </w:rPr>
      </w:pPr>
    </w:p>
    <w:p w14:paraId="47471E4F" w14:textId="77777777" w:rsidR="007E2BE5" w:rsidRDefault="00000000">
      <w:pPr>
        <w:pStyle w:val="af5"/>
        <w:widowControl/>
        <w:numPr>
          <w:ilvl w:val="0"/>
          <w:numId w:val="8"/>
        </w:numPr>
        <w:spacing w:line="360" w:lineRule="auto"/>
        <w:ind w:firstLineChars="0"/>
        <w:rPr>
          <w:rFonts w:ascii="宋体" w:eastAsia="宋体" w:hAnsi="宋体" w:cs="宋体"/>
          <w:bCs/>
          <w:kern w:val="0"/>
          <w:sz w:val="24"/>
          <w:szCs w:val="24"/>
        </w:rPr>
      </w:pPr>
      <w:r>
        <w:rPr>
          <w:rFonts w:ascii="宋体" w:eastAsia="宋体" w:hAnsi="宋体" w:cs="宋体"/>
          <w:b/>
          <w:kern w:val="0"/>
          <w:sz w:val="24"/>
          <w:szCs w:val="24"/>
        </w:rPr>
        <w:t>定量目标：</w:t>
      </w:r>
    </w:p>
    <w:p w14:paraId="0E628BAD" w14:textId="77777777" w:rsidR="007E2BE5" w:rsidRDefault="00000000">
      <w:pPr>
        <w:pStyle w:val="af5"/>
        <w:widowControl/>
        <w:numPr>
          <w:ilvl w:val="0"/>
          <w:numId w:val="9"/>
        </w:numPr>
        <w:spacing w:line="360" w:lineRule="auto"/>
        <w:ind w:firstLineChars="0"/>
        <w:rPr>
          <w:rFonts w:ascii="宋体" w:eastAsia="宋体" w:hAnsi="宋体" w:cs="宋体"/>
          <w:bCs/>
          <w:kern w:val="0"/>
          <w:sz w:val="24"/>
          <w:szCs w:val="24"/>
        </w:rPr>
      </w:pPr>
      <w:r>
        <w:rPr>
          <w:rFonts w:ascii="宋体" w:eastAsia="宋体" w:hAnsi="宋体" w:cs="宋体"/>
          <w:bCs/>
          <w:kern w:val="0"/>
          <w:sz w:val="24"/>
          <w:szCs w:val="24"/>
        </w:rPr>
        <w:t>原发转载比</w:t>
      </w:r>
      <w:r>
        <w:rPr>
          <w:rFonts w:ascii="宋体" w:eastAsia="宋体" w:hAnsi="宋体" w:cs="宋体" w:hint="eastAsia"/>
          <w:bCs/>
          <w:kern w:val="0"/>
          <w:sz w:val="24"/>
          <w:szCs w:val="24"/>
        </w:rPr>
        <w:t>：媒体投放发稿，原发转载比高于</w:t>
      </w:r>
      <w:r>
        <w:rPr>
          <w:rFonts w:ascii="宋体" w:eastAsia="宋体" w:hAnsi="宋体" w:cs="宋体"/>
          <w:bCs/>
          <w:kern w:val="0"/>
          <w:sz w:val="24"/>
          <w:szCs w:val="24"/>
        </w:rPr>
        <w:t>1:30</w:t>
      </w:r>
      <w:r>
        <w:rPr>
          <w:rFonts w:ascii="宋体" w:eastAsia="宋体" w:hAnsi="宋体" w:cs="宋体" w:hint="eastAsia"/>
          <w:bCs/>
          <w:kern w:val="0"/>
          <w:sz w:val="24"/>
          <w:szCs w:val="24"/>
        </w:rPr>
        <w:t>；</w:t>
      </w:r>
    </w:p>
    <w:p w14:paraId="7595308E" w14:textId="77777777" w:rsidR="007E2BE5" w:rsidRDefault="00000000">
      <w:pPr>
        <w:pStyle w:val="af5"/>
        <w:widowControl/>
        <w:numPr>
          <w:ilvl w:val="0"/>
          <w:numId w:val="9"/>
        </w:numPr>
        <w:spacing w:line="360" w:lineRule="auto"/>
        <w:ind w:firstLineChars="0"/>
        <w:rPr>
          <w:rFonts w:ascii="宋体" w:eastAsia="宋体" w:hAnsi="宋体" w:cs="宋体"/>
          <w:bCs/>
          <w:kern w:val="0"/>
          <w:sz w:val="24"/>
          <w:szCs w:val="24"/>
        </w:rPr>
      </w:pPr>
      <w:r>
        <w:rPr>
          <w:rFonts w:ascii="宋体" w:eastAsia="宋体" w:hAnsi="宋体" w:cs="宋体" w:hint="eastAsia"/>
          <w:bCs/>
          <w:kern w:val="0"/>
          <w:sz w:val="24"/>
          <w:szCs w:val="24"/>
        </w:rPr>
        <w:t>舆情：本项目传播期间不引发相关负面舆情。</w:t>
      </w:r>
    </w:p>
    <w:p w14:paraId="7774A714" w14:textId="77777777" w:rsidR="007E2BE5" w:rsidRDefault="007E2BE5">
      <w:pPr>
        <w:pStyle w:val="af5"/>
        <w:widowControl/>
        <w:spacing w:line="360" w:lineRule="auto"/>
        <w:ind w:left="360" w:firstLineChars="0" w:firstLine="0"/>
        <w:rPr>
          <w:rFonts w:ascii="宋体" w:eastAsia="宋体" w:hAnsi="宋体" w:cs="宋体"/>
          <w:bCs/>
          <w:kern w:val="0"/>
          <w:sz w:val="24"/>
          <w:szCs w:val="24"/>
        </w:rPr>
      </w:pPr>
    </w:p>
    <w:p w14:paraId="513A8EE5" w14:textId="77777777" w:rsidR="007E2BE5" w:rsidRDefault="00000000">
      <w:pPr>
        <w:spacing w:line="360" w:lineRule="auto"/>
        <w:rPr>
          <w:rFonts w:ascii="宋体" w:eastAsia="宋体" w:hAnsi="宋体"/>
          <w:b/>
          <w:bCs/>
          <w:color w:val="000000" w:themeColor="text1"/>
          <w:sz w:val="28"/>
          <w:szCs w:val="28"/>
        </w:rPr>
      </w:pPr>
      <w:r>
        <w:rPr>
          <w:rFonts w:ascii="宋体" w:eastAsia="宋体" w:hAnsi="宋体" w:hint="eastAsia"/>
          <w:b/>
          <w:bCs/>
          <w:color w:val="000000" w:themeColor="text1"/>
          <w:sz w:val="28"/>
          <w:szCs w:val="28"/>
        </w:rPr>
        <w:t>五、行业分析</w:t>
      </w:r>
    </w:p>
    <w:p w14:paraId="4E88BEEF" w14:textId="77777777" w:rsidR="007E2BE5" w:rsidRDefault="00000000">
      <w:pPr>
        <w:pStyle w:val="af5"/>
        <w:widowControl/>
        <w:numPr>
          <w:ilvl w:val="1"/>
          <w:numId w:val="10"/>
        </w:numPr>
        <w:spacing w:line="360" w:lineRule="auto"/>
        <w:ind w:firstLineChars="0"/>
        <w:rPr>
          <w:rFonts w:ascii="宋体" w:eastAsia="宋体" w:hAnsi="宋体" w:cs="宋体"/>
          <w:b/>
          <w:kern w:val="0"/>
          <w:sz w:val="24"/>
          <w:szCs w:val="24"/>
        </w:rPr>
      </w:pPr>
      <w:r>
        <w:rPr>
          <w:rFonts w:ascii="宋体" w:eastAsia="宋体" w:hAnsi="宋体" w:cs="宋体" w:hint="eastAsia"/>
          <w:b/>
          <w:kern w:val="0"/>
          <w:sz w:val="24"/>
          <w:szCs w:val="24"/>
        </w:rPr>
        <w:t>沙特乳制品市场概况</w:t>
      </w:r>
    </w:p>
    <w:p w14:paraId="6F11A532" w14:textId="77777777" w:rsidR="007E2BE5" w:rsidRDefault="00000000">
      <w:pPr>
        <w:widowControl/>
        <w:spacing w:line="360" w:lineRule="auto"/>
        <w:ind w:firstLine="420"/>
        <w:jc w:val="left"/>
        <w:rPr>
          <w:rFonts w:ascii="宋体" w:eastAsia="宋体" w:hAnsi="宋体"/>
          <w:color w:val="000000" w:themeColor="text1"/>
          <w:sz w:val="24"/>
          <w:szCs w:val="24"/>
        </w:rPr>
      </w:pPr>
      <w:r>
        <w:rPr>
          <w:rFonts w:ascii="宋体" w:eastAsia="宋体" w:hAnsi="宋体" w:hint="eastAsia"/>
          <w:color w:val="000000" w:themeColor="text1"/>
          <w:sz w:val="24"/>
          <w:szCs w:val="24"/>
        </w:rPr>
        <w:t>沙特在中东乳制品市场消费中占据主导地位，政府不断开展旨在对抗肥胖和相关问题（糖尿病、高血压、心脏病和高胆固醇）的健康和保健运动，鼓励消费者购买更健康的产品。政府还一直加大力度，通过激励和补贴来鼓励制造商和生产商，以增加本地产量。</w:t>
      </w:r>
    </w:p>
    <w:p w14:paraId="12FB6F38" w14:textId="77777777" w:rsidR="007E2BE5" w:rsidRDefault="00000000">
      <w:pPr>
        <w:widowControl/>
        <w:spacing w:line="360" w:lineRule="auto"/>
        <w:ind w:firstLine="420"/>
        <w:jc w:val="left"/>
        <w:rPr>
          <w:rFonts w:ascii="宋体" w:eastAsia="宋体" w:hAnsi="宋体"/>
          <w:color w:val="000000" w:themeColor="text1"/>
          <w:sz w:val="24"/>
          <w:szCs w:val="24"/>
        </w:rPr>
      </w:pPr>
      <w:r>
        <w:rPr>
          <w:rFonts w:ascii="宋体" w:eastAsia="宋体" w:hAnsi="宋体" w:hint="eastAsia"/>
          <w:color w:val="000000" w:themeColor="text1"/>
          <w:sz w:val="24"/>
          <w:szCs w:val="24"/>
        </w:rPr>
        <w:t>沙特国境被阿拉伯沙漠覆盖，气候条件极端。这种炎热干燥的气候，尤其是在夏季，迫使居住在该国的人们选择冰淇淋等冷冻食品来缓解炎热。此外，为实现经济多元化，减轻对石油生产和出口的依赖，沙特政府积极推动</w:t>
      </w:r>
      <w:r>
        <w:rPr>
          <w:rFonts w:ascii="宋体" w:eastAsia="宋体" w:hAnsi="宋体"/>
          <w:color w:val="000000" w:themeColor="text1"/>
          <w:sz w:val="24"/>
          <w:szCs w:val="24"/>
        </w:rPr>
        <w:t>旅游业</w:t>
      </w:r>
      <w:r>
        <w:rPr>
          <w:rFonts w:ascii="宋体" w:eastAsia="宋体" w:hAnsi="宋体" w:hint="eastAsia"/>
          <w:color w:val="000000" w:themeColor="text1"/>
          <w:sz w:val="24"/>
          <w:szCs w:val="24"/>
        </w:rPr>
        <w:t>、文娱</w:t>
      </w:r>
      <w:r>
        <w:rPr>
          <w:rFonts w:ascii="宋体" w:eastAsia="宋体" w:hAnsi="宋体"/>
          <w:color w:val="000000" w:themeColor="text1"/>
          <w:sz w:val="24"/>
          <w:szCs w:val="24"/>
        </w:rPr>
        <w:t>和体育等非石油行业的发展。这些活动通常会在现场设立冰淇淋摊贩，</w:t>
      </w:r>
      <w:r>
        <w:rPr>
          <w:rFonts w:ascii="宋体" w:eastAsia="宋体" w:hAnsi="宋体" w:hint="eastAsia"/>
          <w:color w:val="000000" w:themeColor="text1"/>
          <w:sz w:val="24"/>
          <w:szCs w:val="24"/>
        </w:rPr>
        <w:t>从而增加了冰淇淋的销量。</w:t>
      </w:r>
    </w:p>
    <w:p w14:paraId="52E67B27" w14:textId="77777777" w:rsidR="007E2BE5" w:rsidRDefault="00000000">
      <w:pPr>
        <w:widowControl/>
        <w:spacing w:line="360" w:lineRule="auto"/>
        <w:ind w:firstLine="420"/>
        <w:jc w:val="left"/>
        <w:rPr>
          <w:rFonts w:ascii="宋体" w:eastAsia="宋体" w:hAnsi="宋体"/>
          <w:color w:val="000000" w:themeColor="text1"/>
          <w:sz w:val="24"/>
          <w:szCs w:val="24"/>
        </w:rPr>
      </w:pPr>
      <w:r>
        <w:rPr>
          <w:rFonts w:ascii="宋体" w:eastAsia="宋体" w:hAnsi="宋体" w:hint="eastAsia"/>
          <w:color w:val="000000" w:themeColor="text1"/>
          <w:sz w:val="24"/>
          <w:szCs w:val="24"/>
        </w:rPr>
        <w:lastRenderedPageBreak/>
        <w:t>沙特乳制品市场较为集中，五家乳企占据</w:t>
      </w:r>
      <w:r>
        <w:rPr>
          <w:rFonts w:ascii="宋体" w:eastAsia="宋体" w:hAnsi="宋体"/>
          <w:color w:val="000000" w:themeColor="text1"/>
          <w:sz w:val="24"/>
          <w:szCs w:val="24"/>
        </w:rPr>
        <w:t xml:space="preserve"> 50.36% 的市场份额</w:t>
      </w:r>
      <w:r>
        <w:rPr>
          <w:rFonts w:ascii="宋体" w:eastAsia="宋体" w:hAnsi="宋体" w:hint="eastAsia"/>
          <w:color w:val="000000" w:themeColor="text1"/>
          <w:sz w:val="24"/>
          <w:szCs w:val="24"/>
        </w:rPr>
        <w:t>，包括：沙特乳企</w:t>
      </w:r>
      <w:r>
        <w:rPr>
          <w:rFonts w:ascii="宋体" w:eastAsia="宋体" w:hAnsi="宋体"/>
          <w:color w:val="000000" w:themeColor="text1"/>
          <w:sz w:val="24"/>
          <w:szCs w:val="24"/>
        </w:rPr>
        <w:t>Almarai、SADAFCO</w:t>
      </w:r>
      <w:r>
        <w:rPr>
          <w:rFonts w:ascii="宋体" w:eastAsia="宋体" w:hAnsi="宋体" w:hint="eastAsia"/>
          <w:color w:val="000000" w:themeColor="text1"/>
          <w:sz w:val="24"/>
          <w:szCs w:val="24"/>
        </w:rPr>
        <w:t>、</w:t>
      </w:r>
      <w:r>
        <w:rPr>
          <w:rFonts w:ascii="宋体" w:eastAsia="宋体" w:hAnsi="宋体"/>
          <w:color w:val="000000" w:themeColor="text1"/>
          <w:sz w:val="24"/>
          <w:szCs w:val="24"/>
        </w:rPr>
        <w:t>NADEC</w:t>
      </w:r>
      <w:r>
        <w:rPr>
          <w:rFonts w:ascii="宋体" w:eastAsia="宋体" w:hAnsi="宋体" w:hint="eastAsia"/>
          <w:color w:val="000000" w:themeColor="text1"/>
          <w:sz w:val="24"/>
          <w:szCs w:val="24"/>
        </w:rPr>
        <w:t>；</w:t>
      </w:r>
      <w:r>
        <w:rPr>
          <w:rFonts w:ascii="宋体" w:eastAsia="宋体" w:hAnsi="宋体" w:hint="eastAsia"/>
          <w:b/>
          <w:bCs/>
          <w:color w:val="000000" w:themeColor="text1"/>
          <w:sz w:val="24"/>
          <w:szCs w:val="24"/>
        </w:rPr>
        <w:t>阿尔乐（</w:t>
      </w:r>
      <w:r>
        <w:rPr>
          <w:rFonts w:ascii="宋体" w:eastAsia="宋体" w:hAnsi="宋体"/>
          <w:b/>
          <w:bCs/>
          <w:color w:val="000000" w:themeColor="text1"/>
          <w:sz w:val="24"/>
          <w:szCs w:val="24"/>
        </w:rPr>
        <w:t>Arla Foods AmbA</w:t>
      </w:r>
      <w:r>
        <w:rPr>
          <w:rFonts w:ascii="宋体" w:eastAsia="宋体" w:hAnsi="宋体" w:hint="eastAsia"/>
          <w:b/>
          <w:bCs/>
          <w:color w:val="000000" w:themeColor="text1"/>
          <w:sz w:val="24"/>
          <w:szCs w:val="24"/>
        </w:rPr>
        <w:t>）</w:t>
      </w:r>
      <w:r>
        <w:rPr>
          <w:rFonts w:ascii="宋体" w:eastAsia="宋体" w:hAnsi="宋体"/>
          <w:b/>
          <w:bCs/>
          <w:color w:val="000000" w:themeColor="text1"/>
          <w:sz w:val="24"/>
          <w:szCs w:val="24"/>
        </w:rPr>
        <w:t>、</w:t>
      </w:r>
      <w:r>
        <w:rPr>
          <w:rFonts w:ascii="宋体" w:eastAsia="宋体" w:hAnsi="宋体" w:hint="eastAsia"/>
          <w:b/>
          <w:bCs/>
          <w:color w:val="000000" w:themeColor="text1"/>
          <w:sz w:val="24"/>
          <w:szCs w:val="24"/>
        </w:rPr>
        <w:t>达能（</w:t>
      </w:r>
      <w:r>
        <w:rPr>
          <w:rFonts w:ascii="宋体" w:eastAsia="宋体" w:hAnsi="宋体"/>
          <w:b/>
          <w:bCs/>
          <w:color w:val="000000" w:themeColor="text1"/>
          <w:sz w:val="24"/>
          <w:szCs w:val="24"/>
        </w:rPr>
        <w:t>Danone SA</w:t>
      </w:r>
      <w:r>
        <w:rPr>
          <w:rFonts w:ascii="宋体" w:eastAsia="宋体" w:hAnsi="宋体" w:hint="eastAsia"/>
          <w:b/>
          <w:bCs/>
          <w:color w:val="000000" w:themeColor="text1"/>
          <w:sz w:val="24"/>
          <w:szCs w:val="24"/>
        </w:rPr>
        <w:t>）</w:t>
      </w:r>
      <w:r>
        <w:rPr>
          <w:rFonts w:ascii="宋体" w:eastAsia="宋体" w:hAnsi="宋体" w:hint="eastAsia"/>
          <w:color w:val="000000" w:themeColor="text1"/>
          <w:sz w:val="24"/>
          <w:szCs w:val="24"/>
        </w:rPr>
        <w:t>。其他主要乳企还包括：沙特乳企</w:t>
      </w:r>
      <w:r>
        <w:rPr>
          <w:rFonts w:ascii="宋体" w:eastAsia="宋体" w:hAnsi="宋体"/>
          <w:color w:val="000000" w:themeColor="text1"/>
          <w:sz w:val="24"/>
          <w:szCs w:val="24"/>
        </w:rPr>
        <w:t>Al-Othman、</w:t>
      </w:r>
      <w:r>
        <w:rPr>
          <w:rFonts w:ascii="宋体" w:eastAsia="宋体" w:hAnsi="宋体" w:hint="eastAsia"/>
          <w:b/>
          <w:bCs/>
          <w:color w:val="000000" w:themeColor="text1"/>
          <w:sz w:val="24"/>
          <w:szCs w:val="24"/>
        </w:rPr>
        <w:t>法国</w:t>
      </w:r>
      <w:r>
        <w:rPr>
          <w:rFonts w:ascii="宋体" w:eastAsia="宋体" w:hAnsi="宋体"/>
          <w:b/>
          <w:bCs/>
          <w:color w:val="000000" w:themeColor="text1"/>
          <w:sz w:val="24"/>
          <w:szCs w:val="24"/>
        </w:rPr>
        <w:t>BEL SA、恒天然、拉克塔利斯、雀巢。</w:t>
      </w:r>
      <w:r>
        <w:rPr>
          <w:rFonts w:ascii="宋体" w:eastAsia="宋体" w:hAnsi="宋体" w:cs="宋体" w:hint="eastAsia"/>
          <w:kern w:val="0"/>
          <w:sz w:val="24"/>
        </w:rPr>
        <w:t>（</w:t>
      </w:r>
      <w:hyperlink r:id="rId7" w:history="1">
        <w:r w:rsidR="007E2BE5">
          <w:rPr>
            <w:rStyle w:val="af3"/>
            <w:rFonts w:ascii="宋体" w:eastAsia="宋体" w:hAnsi="宋体"/>
            <w:sz w:val="24"/>
            <w:szCs w:val="24"/>
            <w:lang w:val="fr-FR"/>
          </w:rPr>
          <w:t>https://www.mordorintelligence.com/industry-reports/saudi-arabia-dairy-products-market/market-trends</w:t>
        </w:r>
      </w:hyperlink>
      <w:r>
        <w:rPr>
          <w:rFonts w:ascii="宋体" w:eastAsia="宋体" w:hAnsi="宋体" w:hint="eastAsia"/>
          <w:color w:val="000000" w:themeColor="text1"/>
          <w:sz w:val="24"/>
          <w:szCs w:val="24"/>
        </w:rPr>
        <w:t>）</w:t>
      </w:r>
    </w:p>
    <w:p w14:paraId="6F0F6FC4" w14:textId="77777777" w:rsidR="007E2BE5" w:rsidRDefault="00000000">
      <w:pPr>
        <w:widowControl/>
        <w:spacing w:line="360" w:lineRule="auto"/>
        <w:ind w:firstLine="420"/>
        <w:rPr>
          <w:rFonts w:ascii="宋体" w:hAnsi="宋体"/>
          <w:bCs/>
        </w:rPr>
      </w:pPr>
      <w:r>
        <w:rPr>
          <w:rFonts w:ascii="宋体" w:eastAsia="宋体" w:hAnsi="宋体" w:cs="宋体" w:hint="eastAsia"/>
          <w:bCs/>
          <w:kern w:val="0"/>
          <w:sz w:val="24"/>
          <w:szCs w:val="24"/>
        </w:rPr>
        <w:t>沙特冰淇淋市场的头部企业包括：沙特本土企业SADAFCO、IFFCO、沙特冰淇淋工厂有限公司（</w:t>
      </w:r>
      <w:r>
        <w:rPr>
          <w:rFonts w:ascii="宋体" w:eastAsia="宋体" w:hAnsi="宋体" w:cs="宋体"/>
          <w:bCs/>
          <w:kern w:val="0"/>
          <w:sz w:val="24"/>
          <w:szCs w:val="24"/>
        </w:rPr>
        <w:t>Saudi Ice Cream Factory Ltd</w:t>
      </w:r>
      <w:r>
        <w:rPr>
          <w:rFonts w:ascii="宋体" w:eastAsia="宋体" w:hAnsi="宋体" w:cs="宋体" w:hint="eastAsia"/>
          <w:bCs/>
          <w:kern w:val="0"/>
          <w:sz w:val="24"/>
          <w:szCs w:val="24"/>
        </w:rPr>
        <w:t>）、</w:t>
      </w:r>
      <w:r>
        <w:rPr>
          <w:rFonts w:ascii="宋体" w:eastAsia="宋体" w:hAnsi="宋体" w:cs="宋体" w:hint="eastAsia"/>
          <w:b/>
          <w:kern w:val="0"/>
          <w:sz w:val="24"/>
          <w:szCs w:val="24"/>
        </w:rPr>
        <w:t>玛氏</w:t>
      </w:r>
      <w:r>
        <w:rPr>
          <w:rFonts w:ascii="宋体" w:eastAsia="宋体" w:hAnsi="宋体" w:cs="宋体"/>
          <w:b/>
          <w:kern w:val="0"/>
          <w:sz w:val="24"/>
          <w:szCs w:val="24"/>
        </w:rPr>
        <w:t>、</w:t>
      </w:r>
      <w:r>
        <w:rPr>
          <w:rFonts w:ascii="宋体" w:eastAsia="宋体" w:hAnsi="宋体" w:cs="宋体" w:hint="eastAsia"/>
          <w:b/>
          <w:kern w:val="0"/>
          <w:sz w:val="24"/>
          <w:szCs w:val="24"/>
        </w:rPr>
        <w:t>通用磨坊、</w:t>
      </w:r>
      <w:r>
        <w:rPr>
          <w:rFonts w:ascii="宋体" w:eastAsia="宋体" w:hAnsi="宋体" w:cs="宋体" w:hint="eastAsia"/>
          <w:bCs/>
          <w:kern w:val="0"/>
          <w:sz w:val="24"/>
          <w:szCs w:val="24"/>
        </w:rPr>
        <w:t>Cone Zone、</w:t>
      </w:r>
      <w:r>
        <w:rPr>
          <w:rFonts w:ascii="宋体" w:eastAsia="宋体" w:hAnsi="宋体" w:cs="宋体" w:hint="eastAsia"/>
          <w:b/>
          <w:kern w:val="0"/>
          <w:sz w:val="24"/>
          <w:szCs w:val="24"/>
        </w:rPr>
        <w:t>联合利华</w:t>
      </w:r>
      <w:r>
        <w:rPr>
          <w:rFonts w:ascii="宋体" w:eastAsia="宋体" w:hAnsi="宋体" w:cs="宋体" w:hint="eastAsia"/>
          <w:bCs/>
          <w:kern w:val="0"/>
          <w:sz w:val="24"/>
          <w:szCs w:val="24"/>
        </w:rPr>
        <w:t>等。</w:t>
      </w:r>
    </w:p>
    <w:p w14:paraId="3E3FA1EC" w14:textId="77777777" w:rsidR="007E2BE5" w:rsidRDefault="00000000">
      <w:pPr>
        <w:widowControl/>
        <w:spacing w:before="100" w:beforeAutospacing="1" w:after="100" w:afterAutospacing="1"/>
        <w:rPr>
          <w:rFonts w:ascii="宋体" w:eastAsia="宋体" w:hAnsi="宋体" w:cs="宋体"/>
          <w:kern w:val="0"/>
          <w:sz w:val="24"/>
        </w:rPr>
      </w:pPr>
      <w:r>
        <w:rPr>
          <w:rFonts w:ascii="宋体" w:eastAsia="宋体" w:hAnsi="宋体" w:cs="宋体" w:hint="eastAsia"/>
          <w:kern w:val="0"/>
          <w:sz w:val="24"/>
        </w:rPr>
        <w:t>（</w:t>
      </w:r>
      <w:hyperlink r:id="rId8" w:history="1">
        <w:r w:rsidR="007E2BE5">
          <w:rPr>
            <w:rStyle w:val="af3"/>
            <w:rFonts w:ascii="宋体" w:eastAsia="宋体" w:hAnsi="宋体" w:cs="宋体"/>
            <w:kern w:val="0"/>
            <w:sz w:val="24"/>
          </w:rPr>
          <w:t>https://www.marknteladvisors.com/research-library/saudi-arabia-ice-cream-market.html</w:t>
        </w:r>
      </w:hyperlink>
      <w:r>
        <w:rPr>
          <w:rFonts w:ascii="宋体" w:eastAsia="宋体" w:hAnsi="宋体" w:cs="宋体" w:hint="eastAsia"/>
          <w:kern w:val="0"/>
          <w:sz w:val="24"/>
        </w:rPr>
        <w:t>）</w:t>
      </w:r>
    </w:p>
    <w:p w14:paraId="2A33ADFB" w14:textId="77777777" w:rsidR="007E2BE5" w:rsidRDefault="007E2BE5">
      <w:pPr>
        <w:widowControl/>
        <w:spacing w:before="100" w:beforeAutospacing="1" w:after="100" w:afterAutospacing="1"/>
        <w:rPr>
          <w:rFonts w:ascii="宋体" w:eastAsia="宋体" w:hAnsi="宋体" w:cs="宋体"/>
          <w:kern w:val="0"/>
          <w:sz w:val="24"/>
        </w:rPr>
      </w:pPr>
    </w:p>
    <w:p w14:paraId="1BA64875" w14:textId="77777777" w:rsidR="007E2BE5" w:rsidRDefault="00000000">
      <w:pPr>
        <w:pStyle w:val="af5"/>
        <w:widowControl/>
        <w:numPr>
          <w:ilvl w:val="1"/>
          <w:numId w:val="10"/>
        </w:numPr>
        <w:spacing w:afterLines="50" w:after="156" w:line="360" w:lineRule="auto"/>
        <w:ind w:firstLineChars="0"/>
        <w:rPr>
          <w:rFonts w:ascii="宋体" w:eastAsia="宋体" w:hAnsi="宋体" w:cs="宋体"/>
          <w:b/>
          <w:kern w:val="0"/>
          <w:sz w:val="24"/>
          <w:szCs w:val="24"/>
          <w:highlight w:val="lightGray"/>
        </w:rPr>
      </w:pPr>
      <w:r>
        <w:rPr>
          <w:rFonts w:ascii="宋体" w:eastAsia="宋体" w:hAnsi="宋体" w:cs="宋体" w:hint="eastAsia"/>
          <w:b/>
          <w:kern w:val="0"/>
          <w:sz w:val="24"/>
          <w:szCs w:val="24"/>
          <w:highlight w:val="lightGray"/>
        </w:rPr>
        <w:t>中国乳企产品北美上市传播案例</w:t>
      </w:r>
    </w:p>
    <w:tbl>
      <w:tblPr>
        <w:tblW w:w="97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068"/>
        <w:gridCol w:w="2996"/>
        <w:gridCol w:w="1398"/>
        <w:gridCol w:w="3827"/>
      </w:tblGrid>
      <w:tr w:rsidR="007E2BE5" w14:paraId="4C03E93B" w14:textId="77777777">
        <w:trPr>
          <w:trHeight w:val="493"/>
          <w:jc w:val="center"/>
        </w:trPr>
        <w:tc>
          <w:tcPr>
            <w:tcW w:w="425" w:type="dxa"/>
            <w:shd w:val="clear" w:color="000000" w:fill="D9D9D9"/>
            <w:vAlign w:val="center"/>
          </w:tcPr>
          <w:p w14:paraId="553674EA" w14:textId="77777777" w:rsidR="007E2BE5" w:rsidRDefault="00000000">
            <w:pPr>
              <w:jc w:val="center"/>
              <w:rPr>
                <w:rFonts w:ascii="宋体" w:eastAsia="宋体" w:hAnsi="宋体"/>
                <w:b/>
                <w:bCs/>
                <w:color w:val="000000" w:themeColor="text1"/>
                <w:sz w:val="18"/>
                <w:szCs w:val="18"/>
                <w:highlight w:val="lightGray"/>
              </w:rPr>
            </w:pPr>
            <w:r>
              <w:rPr>
                <w:rFonts w:ascii="宋体" w:eastAsia="宋体" w:hAnsi="宋体" w:hint="eastAsia"/>
                <w:b/>
                <w:bCs/>
                <w:color w:val="000000" w:themeColor="text1"/>
                <w:sz w:val="18"/>
                <w:szCs w:val="18"/>
                <w:highlight w:val="lightGray"/>
              </w:rPr>
              <w:t>序号</w:t>
            </w:r>
          </w:p>
        </w:tc>
        <w:tc>
          <w:tcPr>
            <w:tcW w:w="1068" w:type="dxa"/>
            <w:shd w:val="clear" w:color="000000" w:fill="D9D9D9"/>
            <w:vAlign w:val="center"/>
          </w:tcPr>
          <w:p w14:paraId="253008A1" w14:textId="77777777" w:rsidR="007E2BE5" w:rsidRDefault="00000000">
            <w:pPr>
              <w:jc w:val="center"/>
              <w:rPr>
                <w:rFonts w:ascii="宋体" w:eastAsia="宋体" w:hAnsi="宋体"/>
                <w:b/>
                <w:bCs/>
                <w:color w:val="000000" w:themeColor="text1"/>
                <w:sz w:val="18"/>
                <w:szCs w:val="18"/>
                <w:highlight w:val="lightGray"/>
              </w:rPr>
            </w:pPr>
            <w:r>
              <w:rPr>
                <w:rFonts w:ascii="宋体" w:eastAsia="宋体" w:hAnsi="宋体" w:hint="eastAsia"/>
                <w:b/>
                <w:bCs/>
                <w:color w:val="000000" w:themeColor="text1"/>
                <w:sz w:val="18"/>
                <w:szCs w:val="18"/>
                <w:highlight w:val="lightGray"/>
              </w:rPr>
              <w:t>品牌</w:t>
            </w:r>
          </w:p>
        </w:tc>
        <w:tc>
          <w:tcPr>
            <w:tcW w:w="2996" w:type="dxa"/>
            <w:shd w:val="clear" w:color="000000" w:fill="D9D9D9"/>
            <w:vAlign w:val="center"/>
          </w:tcPr>
          <w:p w14:paraId="3EC7D73D" w14:textId="77777777" w:rsidR="007E2BE5" w:rsidRDefault="00000000">
            <w:pPr>
              <w:jc w:val="center"/>
              <w:rPr>
                <w:rFonts w:ascii="宋体" w:eastAsia="宋体" w:hAnsi="宋体"/>
                <w:b/>
                <w:bCs/>
                <w:color w:val="000000" w:themeColor="text1"/>
                <w:sz w:val="18"/>
                <w:szCs w:val="18"/>
                <w:highlight w:val="lightGray"/>
              </w:rPr>
            </w:pPr>
            <w:r>
              <w:rPr>
                <w:rFonts w:ascii="宋体" w:eastAsia="宋体" w:hAnsi="宋体" w:hint="eastAsia"/>
                <w:b/>
                <w:bCs/>
                <w:color w:val="000000" w:themeColor="text1"/>
                <w:sz w:val="18"/>
                <w:szCs w:val="18"/>
                <w:highlight w:val="lightGray"/>
              </w:rPr>
              <w:t>标题</w:t>
            </w:r>
          </w:p>
        </w:tc>
        <w:tc>
          <w:tcPr>
            <w:tcW w:w="1398" w:type="dxa"/>
            <w:shd w:val="clear" w:color="000000" w:fill="D9D9D9"/>
            <w:vAlign w:val="center"/>
          </w:tcPr>
          <w:p w14:paraId="13991555" w14:textId="77777777" w:rsidR="007E2BE5" w:rsidRDefault="00000000">
            <w:pPr>
              <w:jc w:val="center"/>
              <w:rPr>
                <w:rFonts w:ascii="宋体" w:eastAsia="宋体" w:hAnsi="宋体"/>
                <w:b/>
                <w:bCs/>
                <w:color w:val="000000" w:themeColor="text1"/>
                <w:sz w:val="18"/>
                <w:szCs w:val="18"/>
                <w:highlight w:val="lightGray"/>
              </w:rPr>
            </w:pPr>
            <w:r>
              <w:rPr>
                <w:rFonts w:ascii="宋体" w:eastAsia="宋体" w:hAnsi="宋体" w:hint="eastAsia"/>
                <w:b/>
                <w:bCs/>
                <w:color w:val="000000" w:themeColor="text1"/>
                <w:sz w:val="18"/>
                <w:szCs w:val="18"/>
                <w:highlight w:val="lightGray"/>
              </w:rPr>
              <w:t>发布时间</w:t>
            </w:r>
          </w:p>
        </w:tc>
        <w:tc>
          <w:tcPr>
            <w:tcW w:w="3827" w:type="dxa"/>
            <w:shd w:val="clear" w:color="000000" w:fill="D9D9D9"/>
            <w:vAlign w:val="center"/>
          </w:tcPr>
          <w:p w14:paraId="72D40D02" w14:textId="77777777" w:rsidR="007E2BE5" w:rsidRDefault="00000000">
            <w:pPr>
              <w:jc w:val="center"/>
              <w:rPr>
                <w:rFonts w:ascii="宋体" w:eastAsia="宋体" w:hAnsi="宋体"/>
                <w:b/>
                <w:bCs/>
                <w:color w:val="000000" w:themeColor="text1"/>
                <w:sz w:val="18"/>
                <w:szCs w:val="18"/>
                <w:highlight w:val="lightGray"/>
              </w:rPr>
            </w:pPr>
            <w:r>
              <w:rPr>
                <w:rFonts w:ascii="宋体" w:eastAsia="宋体" w:hAnsi="宋体" w:hint="eastAsia"/>
                <w:b/>
                <w:bCs/>
                <w:color w:val="000000" w:themeColor="text1"/>
                <w:sz w:val="18"/>
                <w:szCs w:val="18"/>
                <w:highlight w:val="lightGray"/>
              </w:rPr>
              <w:t>核心信息</w:t>
            </w:r>
          </w:p>
        </w:tc>
      </w:tr>
      <w:tr w:rsidR="007E2BE5" w14:paraId="1055829D" w14:textId="77777777">
        <w:trPr>
          <w:trHeight w:val="773"/>
          <w:jc w:val="center"/>
        </w:trPr>
        <w:tc>
          <w:tcPr>
            <w:tcW w:w="425" w:type="dxa"/>
            <w:shd w:val="clear" w:color="auto" w:fill="auto"/>
            <w:vAlign w:val="center"/>
          </w:tcPr>
          <w:p w14:paraId="4D175EAA" w14:textId="77777777" w:rsidR="007E2BE5" w:rsidRDefault="00000000">
            <w:pPr>
              <w:jc w:val="center"/>
              <w:rPr>
                <w:rFonts w:ascii="宋体" w:eastAsia="宋体" w:hAnsi="宋体"/>
                <w:bCs/>
                <w:color w:val="000000" w:themeColor="text1"/>
                <w:sz w:val="18"/>
                <w:szCs w:val="18"/>
                <w:highlight w:val="lightGray"/>
              </w:rPr>
            </w:pPr>
            <w:r>
              <w:rPr>
                <w:rFonts w:ascii="宋体" w:eastAsia="宋体" w:hAnsi="宋体"/>
                <w:bCs/>
                <w:color w:val="000000" w:themeColor="text1"/>
                <w:sz w:val="18"/>
                <w:szCs w:val="18"/>
                <w:highlight w:val="lightGray"/>
              </w:rPr>
              <w:t>1</w:t>
            </w:r>
          </w:p>
        </w:tc>
        <w:tc>
          <w:tcPr>
            <w:tcW w:w="1068" w:type="dxa"/>
            <w:shd w:val="clear" w:color="auto" w:fill="auto"/>
            <w:vAlign w:val="center"/>
          </w:tcPr>
          <w:p w14:paraId="14977E9F" w14:textId="77777777" w:rsidR="007E2BE5" w:rsidRDefault="00000000">
            <w:pPr>
              <w:jc w:val="center"/>
              <w:rPr>
                <w:rFonts w:ascii="宋体" w:eastAsia="宋体" w:hAnsi="宋体"/>
                <w:b/>
                <w:color w:val="000000" w:themeColor="text1"/>
                <w:sz w:val="18"/>
                <w:szCs w:val="18"/>
                <w:highlight w:val="lightGray"/>
              </w:rPr>
            </w:pPr>
            <w:r>
              <w:rPr>
                <w:rFonts w:ascii="宋体" w:eastAsia="宋体" w:hAnsi="宋体" w:hint="eastAsia"/>
                <w:b/>
                <w:color w:val="000000" w:themeColor="text1"/>
                <w:sz w:val="18"/>
                <w:szCs w:val="18"/>
                <w:highlight w:val="lightGray"/>
              </w:rPr>
              <w:t>飞鹤</w:t>
            </w:r>
          </w:p>
        </w:tc>
        <w:tc>
          <w:tcPr>
            <w:tcW w:w="2996" w:type="dxa"/>
            <w:vAlign w:val="center"/>
          </w:tcPr>
          <w:p w14:paraId="12E14B98" w14:textId="77777777" w:rsidR="007E2BE5" w:rsidRDefault="007E2BE5">
            <w:pPr>
              <w:rPr>
                <w:rStyle w:val="af3"/>
                <w:rFonts w:ascii="宋体" w:eastAsia="宋体" w:hAnsi="宋体"/>
                <w:sz w:val="18"/>
                <w:szCs w:val="18"/>
                <w:highlight w:val="lightGray"/>
              </w:rPr>
            </w:pPr>
            <w:hyperlink r:id="rId9" w:history="1">
              <w:r>
                <w:rPr>
                  <w:rStyle w:val="af3"/>
                  <w:rFonts w:ascii="宋体" w:eastAsia="宋体" w:hAnsi="宋体" w:hint="eastAsia"/>
                  <w:sz w:val="18"/>
                  <w:szCs w:val="18"/>
                  <w:highlight w:val="lightGray"/>
                </w:rPr>
                <w:t>中国飞鹤(06186)已取得加拿大地区第一张婴幼儿配方奶粉生产执照</w:t>
              </w:r>
            </w:hyperlink>
          </w:p>
          <w:p w14:paraId="681DB1AD" w14:textId="77777777" w:rsidR="007E2BE5" w:rsidRDefault="007E2BE5">
            <w:pPr>
              <w:rPr>
                <w:rStyle w:val="af3"/>
                <w:sz w:val="18"/>
                <w:szCs w:val="18"/>
                <w:highlight w:val="lightGray"/>
              </w:rPr>
            </w:pPr>
          </w:p>
          <w:p w14:paraId="5636212C" w14:textId="77777777" w:rsidR="007E2BE5" w:rsidRDefault="007E2BE5">
            <w:pPr>
              <w:rPr>
                <w:rFonts w:ascii="宋体" w:eastAsia="宋体" w:hAnsi="宋体"/>
                <w:bCs/>
                <w:color w:val="000000" w:themeColor="text1"/>
                <w:szCs w:val="21"/>
                <w:highlight w:val="lightGray"/>
              </w:rPr>
            </w:pPr>
            <w:hyperlink r:id="rId10" w:history="1">
              <w:r>
                <w:rPr>
                  <w:rStyle w:val="af3"/>
                  <w:rFonts w:ascii="Times New Roman" w:eastAsia="宋体" w:hAnsi="Times New Roman" w:cs="Times New Roman"/>
                  <w:sz w:val="18"/>
                  <w:szCs w:val="18"/>
                  <w:highlight w:val="lightGray"/>
                </w:rPr>
                <w:t xml:space="preserve">Canada Royal Milk receives regulatory approval to launch infant formula in the domestic market </w:t>
              </w:r>
            </w:hyperlink>
          </w:p>
        </w:tc>
        <w:tc>
          <w:tcPr>
            <w:tcW w:w="1398" w:type="dxa"/>
            <w:shd w:val="clear" w:color="auto" w:fill="auto"/>
            <w:vAlign w:val="center"/>
          </w:tcPr>
          <w:p w14:paraId="75A38154" w14:textId="77777777" w:rsidR="007E2BE5" w:rsidRDefault="00000000">
            <w:pPr>
              <w:jc w:val="center"/>
              <w:rPr>
                <w:rFonts w:ascii="宋体" w:eastAsia="宋体" w:hAnsi="宋体"/>
                <w:bCs/>
                <w:color w:val="000000" w:themeColor="text1"/>
                <w:sz w:val="18"/>
                <w:szCs w:val="18"/>
                <w:highlight w:val="lightGray"/>
              </w:rPr>
            </w:pPr>
            <w:r>
              <w:rPr>
                <w:rFonts w:ascii="宋体" w:eastAsia="宋体" w:hAnsi="宋体"/>
                <w:bCs/>
                <w:color w:val="000000" w:themeColor="text1"/>
                <w:sz w:val="18"/>
                <w:szCs w:val="18"/>
                <w:highlight w:val="lightGray"/>
              </w:rPr>
              <w:t>2024.03.28</w:t>
            </w:r>
          </w:p>
        </w:tc>
        <w:tc>
          <w:tcPr>
            <w:tcW w:w="3827" w:type="dxa"/>
            <w:shd w:val="clear" w:color="auto" w:fill="auto"/>
            <w:vAlign w:val="center"/>
          </w:tcPr>
          <w:p w14:paraId="1CA56662" w14:textId="77777777" w:rsidR="007E2BE5" w:rsidRDefault="00000000">
            <w:pPr>
              <w:jc w:val="left"/>
              <w:rPr>
                <w:rFonts w:ascii="宋体" w:eastAsia="宋体" w:hAnsi="宋体"/>
                <w:bCs/>
                <w:color w:val="000000" w:themeColor="text1"/>
                <w:sz w:val="18"/>
                <w:szCs w:val="18"/>
                <w:highlight w:val="lightGray"/>
              </w:rPr>
            </w:pPr>
            <w:r>
              <w:rPr>
                <w:rFonts w:ascii="宋体" w:eastAsia="宋体" w:hAnsi="宋体" w:hint="eastAsia"/>
                <w:b/>
                <w:color w:val="000000" w:themeColor="text1"/>
                <w:sz w:val="18"/>
                <w:szCs w:val="18"/>
                <w:highlight w:val="lightGray"/>
              </w:rPr>
              <w:t>飞鹤旗下加拿大皇家妙克公司</w:t>
            </w:r>
            <w:r>
              <w:rPr>
                <w:rFonts w:ascii="宋体" w:eastAsia="宋体" w:hAnsi="宋体"/>
                <w:b/>
                <w:color w:val="000000" w:themeColor="text1"/>
                <w:sz w:val="18"/>
                <w:szCs w:val="18"/>
                <w:highlight w:val="lightGray"/>
              </w:rPr>
              <w:t>(Canada Royal Milk)</w:t>
            </w:r>
            <w:r>
              <w:rPr>
                <w:rFonts w:ascii="宋体" w:eastAsia="宋体" w:hAnsi="宋体" w:hint="eastAsia"/>
                <w:b/>
                <w:color w:val="000000" w:themeColor="text1"/>
                <w:sz w:val="18"/>
                <w:szCs w:val="18"/>
                <w:highlight w:val="lightGray"/>
              </w:rPr>
              <w:t>已取得加拿大食品检验局（</w:t>
            </w:r>
            <w:r>
              <w:rPr>
                <w:rFonts w:ascii="宋体" w:eastAsia="宋体" w:hAnsi="宋体"/>
                <w:b/>
                <w:color w:val="000000" w:themeColor="text1"/>
                <w:sz w:val="18"/>
                <w:szCs w:val="18"/>
                <w:highlight w:val="lightGray"/>
              </w:rPr>
              <w:t>CFIA）批准生产婴幼儿配方奶粉</w:t>
            </w:r>
            <w:r>
              <w:rPr>
                <w:rFonts w:ascii="宋体" w:eastAsia="宋体" w:hAnsi="宋体"/>
                <w:bCs/>
                <w:color w:val="000000" w:themeColor="text1"/>
                <w:sz w:val="18"/>
                <w:szCs w:val="18"/>
                <w:highlight w:val="lightGray"/>
              </w:rPr>
              <w:t>，该公司已启动生产第一批婴幼儿配方奶粉，预计相关产品将于今年夏天进入当地零售分销渠道。</w:t>
            </w:r>
          </w:p>
        </w:tc>
      </w:tr>
      <w:tr w:rsidR="007E2BE5" w14:paraId="48BF52B0" w14:textId="77777777">
        <w:trPr>
          <w:trHeight w:val="1394"/>
          <w:jc w:val="center"/>
        </w:trPr>
        <w:tc>
          <w:tcPr>
            <w:tcW w:w="425" w:type="dxa"/>
            <w:shd w:val="clear" w:color="auto" w:fill="auto"/>
            <w:vAlign w:val="center"/>
          </w:tcPr>
          <w:p w14:paraId="3B807FAD" w14:textId="77777777" w:rsidR="007E2BE5" w:rsidRDefault="007E2BE5">
            <w:pPr>
              <w:jc w:val="center"/>
              <w:rPr>
                <w:rFonts w:ascii="宋体" w:eastAsia="宋体" w:hAnsi="宋体"/>
                <w:bCs/>
                <w:color w:val="000000" w:themeColor="text1"/>
                <w:sz w:val="18"/>
                <w:szCs w:val="18"/>
                <w:highlight w:val="lightGray"/>
              </w:rPr>
            </w:pPr>
          </w:p>
        </w:tc>
        <w:tc>
          <w:tcPr>
            <w:tcW w:w="1068" w:type="dxa"/>
            <w:shd w:val="clear" w:color="auto" w:fill="auto"/>
            <w:vAlign w:val="center"/>
          </w:tcPr>
          <w:p w14:paraId="4BAEE3FE" w14:textId="77777777" w:rsidR="007E2BE5" w:rsidRDefault="00000000">
            <w:pPr>
              <w:jc w:val="center"/>
              <w:rPr>
                <w:rFonts w:ascii="宋体" w:eastAsia="宋体" w:hAnsi="宋体"/>
                <w:b/>
                <w:color w:val="FF0000"/>
                <w:sz w:val="18"/>
                <w:szCs w:val="18"/>
                <w:highlight w:val="lightGray"/>
              </w:rPr>
            </w:pPr>
            <w:r>
              <w:rPr>
                <w:rFonts w:ascii="宋体" w:eastAsia="宋体" w:hAnsi="宋体" w:hint="eastAsia"/>
                <w:b/>
                <w:color w:val="FF0000"/>
                <w:sz w:val="18"/>
                <w:szCs w:val="18"/>
                <w:highlight w:val="lightGray"/>
              </w:rPr>
              <w:t>纯甄</w:t>
            </w:r>
            <w:r>
              <w:rPr>
                <w:rFonts w:ascii="宋体" w:eastAsia="宋体" w:hAnsi="宋体"/>
                <w:b/>
                <w:color w:val="FF0000"/>
                <w:sz w:val="18"/>
                <w:szCs w:val="18"/>
                <w:highlight w:val="lightGray"/>
              </w:rPr>
              <w:t>-MN</w:t>
            </w:r>
          </w:p>
        </w:tc>
        <w:tc>
          <w:tcPr>
            <w:tcW w:w="2996" w:type="dxa"/>
            <w:vAlign w:val="center"/>
          </w:tcPr>
          <w:p w14:paraId="0F6D6071" w14:textId="77777777" w:rsidR="007E2BE5" w:rsidRDefault="007E2BE5">
            <w:pPr>
              <w:rPr>
                <w:color w:val="FF0000"/>
                <w:sz w:val="18"/>
                <w:szCs w:val="18"/>
                <w:highlight w:val="lightGray"/>
              </w:rPr>
            </w:pPr>
            <w:hyperlink r:id="rId11" w:history="1">
              <w:r>
                <w:rPr>
                  <w:rStyle w:val="af3"/>
                  <w:color w:val="FF0000"/>
                  <w:sz w:val="18"/>
                  <w:szCs w:val="18"/>
                  <w:highlight w:val="lightGray"/>
                </w:rPr>
                <w:t>蒙牛纯甄厉害了，国产酸奶打入美国市场！_中国 (sohu.com)</w:t>
              </w:r>
            </w:hyperlink>
          </w:p>
          <w:p w14:paraId="7219885E" w14:textId="77777777" w:rsidR="007E2BE5" w:rsidRDefault="007E2BE5">
            <w:pPr>
              <w:rPr>
                <w:color w:val="FF0000"/>
                <w:sz w:val="18"/>
                <w:szCs w:val="18"/>
                <w:highlight w:val="lightGray"/>
              </w:rPr>
            </w:pPr>
          </w:p>
          <w:p w14:paraId="58917CA0" w14:textId="77777777" w:rsidR="007E2BE5" w:rsidRDefault="007E2BE5">
            <w:pPr>
              <w:rPr>
                <w:color w:val="FF0000"/>
                <w:sz w:val="18"/>
                <w:szCs w:val="18"/>
                <w:highlight w:val="lightGray"/>
              </w:rPr>
            </w:pPr>
            <w:hyperlink r:id="rId12" w:history="1">
              <w:r>
                <w:rPr>
                  <w:rStyle w:val="af3"/>
                  <w:color w:val="FF0000"/>
                  <w:sz w:val="18"/>
                  <w:szCs w:val="18"/>
                  <w:highlight w:val="lightGray"/>
                </w:rPr>
                <w:t>国产酸奶首次出口美国！产自马鞍山！_澎湃号·政务_澎湃新闻-The Paper</w:t>
              </w:r>
            </w:hyperlink>
          </w:p>
          <w:p w14:paraId="6066F757" w14:textId="77777777" w:rsidR="007E2BE5" w:rsidRDefault="007E2BE5">
            <w:pPr>
              <w:rPr>
                <w:color w:val="FF0000"/>
                <w:sz w:val="18"/>
                <w:szCs w:val="18"/>
                <w:highlight w:val="lightGray"/>
              </w:rPr>
            </w:pPr>
          </w:p>
        </w:tc>
        <w:tc>
          <w:tcPr>
            <w:tcW w:w="1398" w:type="dxa"/>
            <w:shd w:val="clear" w:color="auto" w:fill="auto"/>
            <w:vAlign w:val="center"/>
          </w:tcPr>
          <w:p w14:paraId="692BB00D" w14:textId="77777777" w:rsidR="007E2BE5" w:rsidRDefault="00000000">
            <w:pPr>
              <w:jc w:val="center"/>
              <w:rPr>
                <w:rFonts w:ascii="宋体" w:eastAsia="宋体" w:hAnsi="宋体"/>
                <w:bCs/>
                <w:color w:val="FF0000"/>
                <w:sz w:val="18"/>
                <w:szCs w:val="18"/>
                <w:highlight w:val="lightGray"/>
              </w:rPr>
            </w:pPr>
            <w:r>
              <w:rPr>
                <w:rFonts w:ascii="宋体" w:eastAsia="宋体" w:hAnsi="宋体"/>
                <w:bCs/>
                <w:color w:val="FF0000"/>
                <w:sz w:val="18"/>
                <w:szCs w:val="18"/>
                <w:highlight w:val="lightGray"/>
              </w:rPr>
              <w:t>2021.07.19</w:t>
            </w:r>
          </w:p>
        </w:tc>
        <w:tc>
          <w:tcPr>
            <w:tcW w:w="3827" w:type="dxa"/>
            <w:shd w:val="clear" w:color="auto" w:fill="auto"/>
            <w:vAlign w:val="center"/>
          </w:tcPr>
          <w:p w14:paraId="4C0DCEB2" w14:textId="77777777" w:rsidR="007E2BE5" w:rsidRDefault="00000000">
            <w:pPr>
              <w:jc w:val="left"/>
              <w:rPr>
                <w:rFonts w:ascii="宋体" w:eastAsia="宋体" w:hAnsi="宋体"/>
                <w:b/>
                <w:color w:val="FF0000"/>
                <w:sz w:val="18"/>
                <w:szCs w:val="18"/>
                <w:highlight w:val="lightGray"/>
              </w:rPr>
            </w:pPr>
            <w:r>
              <w:rPr>
                <w:rFonts w:ascii="宋体" w:eastAsia="宋体" w:hAnsi="宋体"/>
                <w:b/>
                <w:color w:val="FF0000"/>
                <w:sz w:val="18"/>
                <w:szCs w:val="18"/>
                <w:highlight w:val="lightGray"/>
              </w:rPr>
              <w:t>2021年4月，MN旗下纯</w:t>
            </w:r>
            <w:r>
              <w:rPr>
                <w:rFonts w:ascii="宋体" w:eastAsia="宋体" w:hAnsi="宋体" w:hint="eastAsia"/>
                <w:b/>
                <w:color w:val="FF0000"/>
                <w:sz w:val="18"/>
                <w:szCs w:val="18"/>
                <w:highlight w:val="lightGray"/>
              </w:rPr>
              <w:t>甄酸奶在洛杉矶顺利通关，</w:t>
            </w:r>
            <w:r>
              <w:rPr>
                <w:rFonts w:ascii="宋体" w:eastAsia="宋体" w:hAnsi="宋体"/>
                <w:b/>
                <w:color w:val="FF0000"/>
                <w:sz w:val="18"/>
                <w:szCs w:val="18"/>
                <w:highlight w:val="lightGray"/>
              </w:rPr>
              <w:t>国产酸奶开始打入美国市场。</w:t>
            </w:r>
            <w:r>
              <w:rPr>
                <w:rFonts w:ascii="宋体" w:eastAsia="宋体" w:hAnsi="宋体" w:hint="eastAsia"/>
                <w:bCs/>
                <w:color w:val="FF0000"/>
                <w:sz w:val="18"/>
                <w:szCs w:val="18"/>
                <w:highlight w:val="lightGray"/>
              </w:rPr>
              <w:t>这次顺利出口美国是一个良好的开端，虽然出口量不大，但为企业出口趟出了一条新路，也为中国乳制品进一步打开欧美市场奠定了基础。</w:t>
            </w:r>
          </w:p>
        </w:tc>
      </w:tr>
      <w:tr w:rsidR="007E2BE5" w14:paraId="058CB7DB" w14:textId="77777777">
        <w:trPr>
          <w:trHeight w:val="773"/>
          <w:jc w:val="center"/>
        </w:trPr>
        <w:tc>
          <w:tcPr>
            <w:tcW w:w="425" w:type="dxa"/>
            <w:shd w:val="clear" w:color="auto" w:fill="auto"/>
            <w:vAlign w:val="center"/>
          </w:tcPr>
          <w:p w14:paraId="6ED40379" w14:textId="77777777" w:rsidR="007E2BE5" w:rsidRDefault="00000000">
            <w:pPr>
              <w:jc w:val="center"/>
              <w:rPr>
                <w:rFonts w:ascii="宋体" w:eastAsia="宋体" w:hAnsi="宋体"/>
                <w:bCs/>
                <w:color w:val="000000" w:themeColor="text1"/>
                <w:sz w:val="18"/>
                <w:szCs w:val="18"/>
                <w:highlight w:val="lightGray"/>
              </w:rPr>
            </w:pPr>
            <w:r>
              <w:rPr>
                <w:rFonts w:ascii="宋体" w:eastAsia="宋体" w:hAnsi="宋体" w:hint="eastAsia"/>
                <w:bCs/>
                <w:color w:val="000000" w:themeColor="text1"/>
                <w:sz w:val="18"/>
                <w:szCs w:val="18"/>
                <w:highlight w:val="lightGray"/>
              </w:rPr>
              <w:t>2</w:t>
            </w:r>
          </w:p>
        </w:tc>
        <w:tc>
          <w:tcPr>
            <w:tcW w:w="1068" w:type="dxa"/>
            <w:shd w:val="clear" w:color="auto" w:fill="auto"/>
            <w:vAlign w:val="center"/>
          </w:tcPr>
          <w:p w14:paraId="56963B7B" w14:textId="77777777" w:rsidR="007E2BE5" w:rsidRDefault="00000000">
            <w:pPr>
              <w:jc w:val="center"/>
              <w:rPr>
                <w:rFonts w:ascii="宋体" w:eastAsia="宋体" w:hAnsi="宋体"/>
                <w:b/>
                <w:color w:val="000000" w:themeColor="text1"/>
                <w:sz w:val="18"/>
                <w:szCs w:val="18"/>
                <w:highlight w:val="lightGray"/>
              </w:rPr>
            </w:pPr>
            <w:r>
              <w:rPr>
                <w:rFonts w:ascii="宋体" w:eastAsia="宋体" w:hAnsi="宋体" w:hint="eastAsia"/>
                <w:b/>
                <w:color w:val="000000" w:themeColor="text1"/>
                <w:sz w:val="18"/>
                <w:szCs w:val="18"/>
                <w:highlight w:val="lightGray"/>
              </w:rPr>
              <w:t>贝拉米-</w:t>
            </w:r>
            <w:r>
              <w:rPr>
                <w:rFonts w:ascii="宋体" w:eastAsia="宋体" w:hAnsi="宋体"/>
                <w:b/>
                <w:color w:val="000000" w:themeColor="text1"/>
                <w:sz w:val="18"/>
                <w:szCs w:val="18"/>
                <w:highlight w:val="lightGray"/>
              </w:rPr>
              <w:t>MN</w:t>
            </w:r>
          </w:p>
        </w:tc>
        <w:tc>
          <w:tcPr>
            <w:tcW w:w="2996" w:type="dxa"/>
            <w:vAlign w:val="center"/>
          </w:tcPr>
          <w:p w14:paraId="5C74C7B5" w14:textId="77777777" w:rsidR="007E2BE5" w:rsidRDefault="007E2BE5">
            <w:pPr>
              <w:rPr>
                <w:rStyle w:val="af3"/>
                <w:rFonts w:ascii="宋体" w:eastAsia="宋体" w:hAnsi="宋体"/>
                <w:sz w:val="18"/>
                <w:szCs w:val="18"/>
                <w:highlight w:val="lightGray"/>
              </w:rPr>
            </w:pPr>
            <w:hyperlink r:id="rId13" w:history="1">
              <w:r>
                <w:rPr>
                  <w:rStyle w:val="af3"/>
                  <w:rFonts w:ascii="宋体" w:eastAsia="宋体" w:hAnsi="宋体" w:hint="eastAsia"/>
                  <w:sz w:val="18"/>
                  <w:szCs w:val="18"/>
                  <w:highlight w:val="lightGray"/>
                </w:rPr>
                <w:t xml:space="preserve">官宣！蒙牛贝拉米有机婴儿配方奶粉强势进入美国市场 </w:t>
              </w:r>
            </w:hyperlink>
          </w:p>
          <w:p w14:paraId="071E456C" w14:textId="77777777" w:rsidR="007E2BE5" w:rsidRDefault="007E2BE5">
            <w:pPr>
              <w:rPr>
                <w:rStyle w:val="af3"/>
                <w:rFonts w:ascii="宋体" w:eastAsia="宋体" w:hAnsi="宋体"/>
                <w:sz w:val="18"/>
                <w:szCs w:val="18"/>
                <w:highlight w:val="lightGray"/>
              </w:rPr>
            </w:pPr>
          </w:p>
          <w:p w14:paraId="2F59EB78" w14:textId="77777777" w:rsidR="007E2BE5" w:rsidRDefault="007E2BE5">
            <w:pPr>
              <w:rPr>
                <w:rFonts w:ascii="宋体" w:eastAsia="宋体" w:hAnsi="宋体"/>
                <w:bCs/>
                <w:color w:val="000000" w:themeColor="text1"/>
                <w:sz w:val="18"/>
                <w:szCs w:val="18"/>
                <w:highlight w:val="lightGray"/>
              </w:rPr>
            </w:pPr>
            <w:hyperlink r:id="rId14" w:history="1">
              <w:r>
                <w:rPr>
                  <w:rStyle w:val="af3"/>
                  <w:rFonts w:ascii="Times New Roman" w:hAnsi="Times New Roman" w:cs="Times New Roman"/>
                  <w:sz w:val="18"/>
                  <w:szCs w:val="18"/>
                  <w:highlight w:val="lightGray"/>
                </w:rPr>
                <w:t>US formula shortage: Danone NZ, Bellamy’s Organic latest to receive US FDA approval, Meiji makes application</w:t>
              </w:r>
            </w:hyperlink>
          </w:p>
        </w:tc>
        <w:tc>
          <w:tcPr>
            <w:tcW w:w="1398" w:type="dxa"/>
            <w:shd w:val="clear" w:color="auto" w:fill="auto"/>
            <w:vAlign w:val="center"/>
          </w:tcPr>
          <w:p w14:paraId="27AB2D04" w14:textId="77777777" w:rsidR="007E2BE5" w:rsidRDefault="00000000">
            <w:pPr>
              <w:jc w:val="center"/>
              <w:rPr>
                <w:rFonts w:ascii="宋体" w:eastAsia="宋体" w:hAnsi="宋体"/>
                <w:bCs/>
                <w:color w:val="000000" w:themeColor="text1"/>
                <w:sz w:val="18"/>
                <w:szCs w:val="18"/>
                <w:highlight w:val="lightGray"/>
              </w:rPr>
            </w:pPr>
            <w:r>
              <w:rPr>
                <w:rFonts w:ascii="宋体" w:eastAsia="宋体" w:hAnsi="宋体"/>
                <w:bCs/>
                <w:color w:val="000000" w:themeColor="text1"/>
                <w:sz w:val="18"/>
                <w:szCs w:val="18"/>
                <w:highlight w:val="lightGray"/>
              </w:rPr>
              <w:t>2022.06.28</w:t>
            </w:r>
          </w:p>
        </w:tc>
        <w:tc>
          <w:tcPr>
            <w:tcW w:w="3827" w:type="dxa"/>
            <w:shd w:val="clear" w:color="auto" w:fill="auto"/>
            <w:vAlign w:val="center"/>
          </w:tcPr>
          <w:p w14:paraId="6CEAC4CC" w14:textId="77777777" w:rsidR="007E2BE5" w:rsidRDefault="00000000">
            <w:pPr>
              <w:jc w:val="left"/>
              <w:rPr>
                <w:rFonts w:ascii="宋体" w:eastAsia="宋体" w:hAnsi="宋体"/>
                <w:bCs/>
                <w:color w:val="000000" w:themeColor="text1"/>
                <w:sz w:val="18"/>
                <w:szCs w:val="18"/>
                <w:highlight w:val="lightGray"/>
              </w:rPr>
            </w:pPr>
            <w:r>
              <w:rPr>
                <w:rFonts w:ascii="宋体" w:eastAsia="宋体" w:hAnsi="宋体"/>
                <w:b/>
                <w:color w:val="000000" w:themeColor="text1"/>
                <w:sz w:val="18"/>
                <w:szCs w:val="18"/>
                <w:highlight w:val="lightGray"/>
              </w:rPr>
              <w:t>MN贝拉米有机婴儿配方奶粉获美国食品药物管理局（FDA）的注册许可</w:t>
            </w:r>
            <w:r>
              <w:rPr>
                <w:rFonts w:ascii="宋体" w:eastAsia="宋体" w:hAnsi="宋体"/>
                <w:bCs/>
                <w:color w:val="000000" w:themeColor="text1"/>
                <w:sz w:val="18"/>
                <w:szCs w:val="18"/>
                <w:highlight w:val="lightGray"/>
              </w:rPr>
              <w:t>，缓解美国当地奶粉短缺问题，</w:t>
            </w:r>
            <w:r>
              <w:rPr>
                <w:rFonts w:ascii="宋体" w:eastAsia="宋体" w:hAnsi="宋体" w:hint="eastAsia"/>
                <w:bCs/>
                <w:color w:val="000000" w:themeColor="text1"/>
                <w:sz w:val="18"/>
                <w:szCs w:val="18"/>
                <w:highlight w:val="lightGray"/>
              </w:rPr>
              <w:t>作为全球高端有机婴童食品领导者，贝拉米以其</w:t>
            </w:r>
            <w:r>
              <w:rPr>
                <w:rFonts w:ascii="宋体" w:eastAsia="宋体" w:hAnsi="宋体"/>
                <w:bCs/>
                <w:color w:val="000000" w:themeColor="text1"/>
                <w:sz w:val="18"/>
                <w:szCs w:val="18"/>
                <w:highlight w:val="lightGray"/>
              </w:rPr>
              <w:t>18年专注于有机食品的信誉和FDA的认可，证明了其产品的优质与安全。</w:t>
            </w:r>
            <w:r>
              <w:rPr>
                <w:rFonts w:ascii="宋体" w:eastAsia="宋体" w:hAnsi="宋体" w:hint="eastAsia"/>
                <w:bCs/>
                <w:color w:val="000000" w:themeColor="text1"/>
                <w:sz w:val="18"/>
                <w:szCs w:val="18"/>
                <w:highlight w:val="lightGray"/>
              </w:rPr>
              <w:t>此次进入美国市场不仅体现</w:t>
            </w:r>
            <w:r>
              <w:rPr>
                <w:rFonts w:ascii="宋体" w:eastAsia="宋体" w:hAnsi="宋体"/>
                <w:bCs/>
                <w:color w:val="000000" w:themeColor="text1"/>
                <w:sz w:val="18"/>
                <w:szCs w:val="18"/>
                <w:highlight w:val="lightGray"/>
              </w:rPr>
              <w:t>MN的全球化战略及企业社会责任</w:t>
            </w:r>
            <w:r>
              <w:rPr>
                <w:rFonts w:ascii="宋体" w:eastAsia="宋体" w:hAnsi="宋体" w:hint="eastAsia"/>
                <w:bCs/>
                <w:color w:val="000000" w:themeColor="text1"/>
                <w:sz w:val="18"/>
                <w:szCs w:val="18"/>
                <w:highlight w:val="lightGray"/>
              </w:rPr>
              <w:t>。</w:t>
            </w:r>
          </w:p>
        </w:tc>
      </w:tr>
      <w:tr w:rsidR="007E2BE5" w14:paraId="302ED598" w14:textId="77777777">
        <w:trPr>
          <w:trHeight w:val="699"/>
          <w:jc w:val="center"/>
        </w:trPr>
        <w:tc>
          <w:tcPr>
            <w:tcW w:w="425" w:type="dxa"/>
            <w:shd w:val="clear" w:color="auto" w:fill="auto"/>
            <w:vAlign w:val="center"/>
          </w:tcPr>
          <w:p w14:paraId="0275F5D9" w14:textId="77777777" w:rsidR="007E2BE5" w:rsidRDefault="00000000">
            <w:pPr>
              <w:jc w:val="center"/>
              <w:rPr>
                <w:rFonts w:ascii="宋体" w:eastAsia="宋体" w:hAnsi="宋体"/>
                <w:bCs/>
                <w:color w:val="000000" w:themeColor="text1"/>
                <w:sz w:val="18"/>
                <w:szCs w:val="18"/>
                <w:highlight w:val="lightGray"/>
              </w:rPr>
            </w:pPr>
            <w:r>
              <w:rPr>
                <w:rFonts w:ascii="宋体" w:eastAsia="宋体" w:hAnsi="宋体" w:hint="eastAsia"/>
                <w:bCs/>
                <w:color w:val="000000" w:themeColor="text1"/>
                <w:sz w:val="18"/>
                <w:szCs w:val="18"/>
                <w:highlight w:val="lightGray"/>
              </w:rPr>
              <w:lastRenderedPageBreak/>
              <w:t>3</w:t>
            </w:r>
          </w:p>
        </w:tc>
        <w:tc>
          <w:tcPr>
            <w:tcW w:w="1068" w:type="dxa"/>
            <w:shd w:val="clear" w:color="auto" w:fill="auto"/>
            <w:vAlign w:val="center"/>
          </w:tcPr>
          <w:p w14:paraId="02653C89" w14:textId="77777777" w:rsidR="007E2BE5" w:rsidRDefault="00000000">
            <w:pPr>
              <w:jc w:val="center"/>
              <w:rPr>
                <w:rFonts w:ascii="宋体" w:eastAsia="宋体" w:hAnsi="宋体"/>
                <w:b/>
                <w:color w:val="000000" w:themeColor="text1"/>
                <w:sz w:val="18"/>
                <w:szCs w:val="18"/>
                <w:highlight w:val="lightGray"/>
              </w:rPr>
            </w:pPr>
            <w:r>
              <w:rPr>
                <w:rFonts w:ascii="宋体" w:eastAsia="宋体" w:hAnsi="宋体"/>
                <w:b/>
                <w:color w:val="000000" w:themeColor="text1"/>
                <w:sz w:val="18"/>
                <w:szCs w:val="18"/>
                <w:highlight w:val="lightGray"/>
              </w:rPr>
              <w:t>佳贝艾特</w:t>
            </w:r>
            <w:r>
              <w:rPr>
                <w:rFonts w:ascii="宋体" w:eastAsia="宋体" w:hAnsi="宋体" w:hint="eastAsia"/>
                <w:b/>
                <w:color w:val="000000" w:themeColor="text1"/>
                <w:sz w:val="18"/>
                <w:szCs w:val="18"/>
                <w:highlight w:val="lightGray"/>
              </w:rPr>
              <w:t>-澳优</w:t>
            </w:r>
          </w:p>
        </w:tc>
        <w:tc>
          <w:tcPr>
            <w:tcW w:w="2996" w:type="dxa"/>
            <w:vAlign w:val="center"/>
          </w:tcPr>
          <w:p w14:paraId="00CFF7D1" w14:textId="77777777" w:rsidR="007E2BE5" w:rsidRDefault="007E2BE5">
            <w:pPr>
              <w:rPr>
                <w:rStyle w:val="af3"/>
                <w:rFonts w:ascii="宋体" w:eastAsia="宋体" w:hAnsi="宋体"/>
                <w:sz w:val="18"/>
                <w:szCs w:val="18"/>
                <w:highlight w:val="lightGray"/>
              </w:rPr>
            </w:pPr>
            <w:hyperlink r:id="rId15" w:history="1">
              <w:r>
                <w:rPr>
                  <w:rStyle w:val="af2"/>
                  <w:rFonts w:ascii="宋体" w:eastAsia="宋体" w:hAnsi="宋体"/>
                  <w:sz w:val="18"/>
                  <w:szCs w:val="18"/>
                  <w:highlight w:val="lightGray"/>
                </w:rPr>
                <w:t>佳贝艾特婴儿配方羊奶粉正式在美国上市销售</w:t>
              </w:r>
            </w:hyperlink>
          </w:p>
          <w:p w14:paraId="4562BF33" w14:textId="77777777" w:rsidR="007E2BE5" w:rsidRDefault="007E2BE5">
            <w:pPr>
              <w:rPr>
                <w:rStyle w:val="af3"/>
                <w:sz w:val="18"/>
                <w:szCs w:val="18"/>
                <w:highlight w:val="lightGray"/>
              </w:rPr>
            </w:pPr>
          </w:p>
          <w:p w14:paraId="784DD52A" w14:textId="77777777" w:rsidR="007E2BE5" w:rsidRDefault="007E2BE5">
            <w:pPr>
              <w:rPr>
                <w:rFonts w:ascii="宋体" w:eastAsia="宋体" w:hAnsi="宋体"/>
                <w:bCs/>
                <w:color w:val="000000" w:themeColor="text1"/>
                <w:sz w:val="18"/>
                <w:szCs w:val="18"/>
                <w:highlight w:val="lightGray"/>
              </w:rPr>
            </w:pPr>
            <w:hyperlink r:id="rId16" w:history="1">
              <w:r>
                <w:rPr>
                  <w:rStyle w:val="af3"/>
                  <w:rFonts w:ascii="Times New Roman" w:hAnsi="Times New Roman" w:cs="Times New Roman"/>
                  <w:sz w:val="18"/>
                  <w:szCs w:val="18"/>
                  <w:highlight w:val="lightGray"/>
                </w:rPr>
                <w:t>Kabrita introduces the first FDA</w:t>
              </w:r>
              <w:r>
                <w:rPr>
                  <w:rStyle w:val="af3"/>
                  <w:rFonts w:ascii="Times New Roman" w:hAnsi="Times New Roman" w:cs="Times New Roman" w:hint="eastAsia"/>
                  <w:sz w:val="18"/>
                  <w:szCs w:val="18"/>
                  <w:highlight w:val="lightGray"/>
                </w:rPr>
                <w:t xml:space="preserve"> </w:t>
              </w:r>
              <w:r>
                <w:rPr>
                  <w:rStyle w:val="af3"/>
                  <w:rFonts w:ascii="Times New Roman" w:hAnsi="Times New Roman" w:cs="Times New Roman"/>
                  <w:sz w:val="18"/>
                  <w:szCs w:val="18"/>
                  <w:highlight w:val="lightGray"/>
                </w:rPr>
                <w:t>authorized goat milk-based infant formula in the US</w:t>
              </w:r>
            </w:hyperlink>
          </w:p>
        </w:tc>
        <w:tc>
          <w:tcPr>
            <w:tcW w:w="1398" w:type="dxa"/>
            <w:shd w:val="clear" w:color="auto" w:fill="auto"/>
            <w:vAlign w:val="center"/>
          </w:tcPr>
          <w:p w14:paraId="5CF7AF62" w14:textId="77777777" w:rsidR="007E2BE5" w:rsidRDefault="00000000">
            <w:pPr>
              <w:jc w:val="center"/>
              <w:rPr>
                <w:rFonts w:ascii="宋体" w:eastAsia="宋体" w:hAnsi="宋体"/>
                <w:bCs/>
                <w:color w:val="000000" w:themeColor="text1"/>
                <w:sz w:val="18"/>
                <w:szCs w:val="18"/>
                <w:highlight w:val="lightGray"/>
              </w:rPr>
            </w:pPr>
            <w:r>
              <w:rPr>
                <w:rFonts w:ascii="宋体" w:eastAsia="宋体" w:hAnsi="宋体"/>
                <w:bCs/>
                <w:color w:val="000000" w:themeColor="text1"/>
                <w:sz w:val="18"/>
                <w:szCs w:val="18"/>
                <w:highlight w:val="lightGray"/>
              </w:rPr>
              <w:t>2024.01.12</w:t>
            </w:r>
          </w:p>
        </w:tc>
        <w:tc>
          <w:tcPr>
            <w:tcW w:w="3827" w:type="dxa"/>
            <w:shd w:val="clear" w:color="auto" w:fill="auto"/>
            <w:vAlign w:val="center"/>
          </w:tcPr>
          <w:p w14:paraId="251017A6" w14:textId="77777777" w:rsidR="007E2BE5" w:rsidRDefault="00000000">
            <w:pPr>
              <w:jc w:val="left"/>
              <w:rPr>
                <w:rFonts w:ascii="宋体" w:eastAsia="宋体" w:hAnsi="宋体"/>
                <w:bCs/>
                <w:color w:val="000000" w:themeColor="text1"/>
                <w:sz w:val="18"/>
                <w:szCs w:val="18"/>
                <w:highlight w:val="lightGray"/>
              </w:rPr>
            </w:pPr>
            <w:r>
              <w:rPr>
                <w:rFonts w:ascii="宋体" w:eastAsia="宋体" w:hAnsi="宋体" w:hint="eastAsia"/>
                <w:b/>
                <w:color w:val="000000" w:themeColor="text1"/>
                <w:sz w:val="18"/>
                <w:szCs w:val="18"/>
                <w:highlight w:val="lightGray"/>
              </w:rPr>
              <w:t>澳优旗下佳贝艾特婴儿配方羊奶粉获美国</w:t>
            </w:r>
            <w:r>
              <w:rPr>
                <w:rFonts w:ascii="宋体" w:eastAsia="宋体" w:hAnsi="宋体"/>
                <w:b/>
                <w:color w:val="000000" w:themeColor="text1"/>
                <w:sz w:val="18"/>
                <w:szCs w:val="18"/>
                <w:highlight w:val="lightGray"/>
              </w:rPr>
              <w:t>FDA注册许可，成为首个在美国上市的符合营养和安全要求的婴儿配方羊奶粉</w:t>
            </w:r>
            <w:r>
              <w:rPr>
                <w:rFonts w:ascii="宋体" w:eastAsia="宋体" w:hAnsi="宋体"/>
                <w:bCs/>
                <w:color w:val="000000" w:themeColor="text1"/>
                <w:sz w:val="18"/>
                <w:szCs w:val="18"/>
                <w:highlight w:val="lightGray"/>
              </w:rPr>
              <w:t>。同时强调了佳贝艾特的全球化战略，推动羊奶品类向全球扩容发展。</w:t>
            </w:r>
          </w:p>
          <w:p w14:paraId="7567F4FF" w14:textId="77777777" w:rsidR="007E2BE5" w:rsidRDefault="007E2BE5">
            <w:pPr>
              <w:jc w:val="left"/>
              <w:rPr>
                <w:rFonts w:ascii="宋体" w:eastAsia="宋体" w:hAnsi="宋体"/>
                <w:bCs/>
                <w:color w:val="000000" w:themeColor="text1"/>
                <w:sz w:val="18"/>
                <w:szCs w:val="18"/>
                <w:highlight w:val="lightGray"/>
              </w:rPr>
            </w:pPr>
          </w:p>
        </w:tc>
      </w:tr>
    </w:tbl>
    <w:p w14:paraId="0FC504E9" w14:textId="77777777" w:rsidR="007E2BE5" w:rsidRDefault="007E2BE5">
      <w:pPr>
        <w:pStyle w:val="af5"/>
        <w:snapToGrid w:val="0"/>
        <w:spacing w:line="276" w:lineRule="auto"/>
        <w:ind w:left="860" w:firstLineChars="0" w:firstLine="0"/>
        <w:rPr>
          <w:rFonts w:ascii="宋体" w:eastAsia="宋体" w:hAnsi="宋体"/>
          <w:b/>
          <w:bCs/>
          <w:color w:val="000000" w:themeColor="text1"/>
          <w:sz w:val="28"/>
          <w:szCs w:val="28"/>
          <w:highlight w:val="lightGray"/>
        </w:rPr>
      </w:pPr>
    </w:p>
    <w:p w14:paraId="145A0636" w14:textId="77777777" w:rsidR="007E2BE5" w:rsidRDefault="00000000">
      <w:pPr>
        <w:pStyle w:val="af5"/>
        <w:widowControl/>
        <w:numPr>
          <w:ilvl w:val="1"/>
          <w:numId w:val="10"/>
        </w:numPr>
        <w:spacing w:line="360" w:lineRule="auto"/>
        <w:ind w:firstLineChars="0"/>
        <w:rPr>
          <w:rFonts w:ascii="宋体" w:eastAsia="宋体" w:hAnsi="宋体" w:cs="宋体"/>
          <w:b/>
          <w:kern w:val="0"/>
          <w:sz w:val="24"/>
          <w:szCs w:val="24"/>
        </w:rPr>
      </w:pPr>
      <w:r>
        <w:rPr>
          <w:rFonts w:ascii="宋体" w:eastAsia="宋体" w:hAnsi="宋体" w:cs="宋体" w:hint="eastAsia"/>
          <w:b/>
          <w:kern w:val="0"/>
          <w:sz w:val="24"/>
          <w:szCs w:val="24"/>
        </w:rPr>
        <w:t>国际乳企在沙特市场舆情案例</w:t>
      </w:r>
    </w:p>
    <w:p w14:paraId="5CACF57F" w14:textId="77777777" w:rsidR="007E2BE5" w:rsidRDefault="00000000">
      <w:pPr>
        <w:pStyle w:val="af5"/>
        <w:snapToGrid w:val="0"/>
        <w:spacing w:beforeLines="50" w:before="156" w:afterLines="50" w:after="156" w:line="276" w:lineRule="auto"/>
        <w:ind w:firstLine="480"/>
        <w:rPr>
          <w:rFonts w:ascii="宋体" w:eastAsia="宋体" w:hAnsi="宋体"/>
          <w:color w:val="000000" w:themeColor="text1"/>
          <w:sz w:val="24"/>
          <w:szCs w:val="24"/>
        </w:rPr>
      </w:pPr>
      <w:r>
        <w:rPr>
          <w:rFonts w:ascii="宋体" w:eastAsia="宋体" w:hAnsi="宋体" w:hint="eastAsia"/>
          <w:color w:val="000000" w:themeColor="text1"/>
          <w:sz w:val="24"/>
          <w:szCs w:val="24"/>
        </w:rPr>
        <w:t>国际乳企在沙特市场舆情主要集中在企业业绩表现、商业欺诈问题、企业道德、食品安全问题、宗教问题、知识产权纠纷等等。</w:t>
      </w:r>
    </w:p>
    <w:tbl>
      <w:tblPr>
        <w:tblpPr w:leftFromText="180" w:rightFromText="180" w:vertAnchor="text" w:horzAnchor="page" w:tblpX="682" w:tblpY="523"/>
        <w:tblOverlap w:val="neve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875"/>
        <w:gridCol w:w="925"/>
        <w:gridCol w:w="2237"/>
        <w:gridCol w:w="1413"/>
        <w:gridCol w:w="3881"/>
      </w:tblGrid>
      <w:tr w:rsidR="007E2BE5" w14:paraId="2FFBBFB7" w14:textId="77777777">
        <w:trPr>
          <w:trHeight w:val="493"/>
        </w:trPr>
        <w:tc>
          <w:tcPr>
            <w:tcW w:w="495" w:type="dxa"/>
            <w:shd w:val="clear" w:color="000000" w:fill="D9D9D9"/>
            <w:vAlign w:val="center"/>
          </w:tcPr>
          <w:p w14:paraId="7252E598"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序号</w:t>
            </w:r>
          </w:p>
        </w:tc>
        <w:tc>
          <w:tcPr>
            <w:tcW w:w="875" w:type="dxa"/>
            <w:shd w:val="clear" w:color="000000" w:fill="D9D9D9"/>
            <w:vAlign w:val="center"/>
          </w:tcPr>
          <w:p w14:paraId="713EFDF7"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品牌</w:t>
            </w:r>
          </w:p>
        </w:tc>
        <w:tc>
          <w:tcPr>
            <w:tcW w:w="925" w:type="dxa"/>
            <w:shd w:val="clear" w:color="000000" w:fill="D9D9D9"/>
            <w:vAlign w:val="center"/>
          </w:tcPr>
          <w:p w14:paraId="18A1CF6A" w14:textId="77777777" w:rsidR="007E2BE5" w:rsidRDefault="00000000">
            <w:pPr>
              <w:jc w:val="center"/>
              <w:rPr>
                <w:rFonts w:ascii="宋体" w:eastAsia="宋体" w:hAnsi="宋体" w:cs="宋体"/>
                <w:b/>
                <w:bCs/>
                <w:color w:val="000000" w:themeColor="text1"/>
                <w:sz w:val="18"/>
                <w:szCs w:val="18"/>
              </w:rPr>
            </w:pPr>
            <w:r>
              <w:rPr>
                <w:rFonts w:ascii="宋体" w:eastAsia="宋体" w:hAnsi="宋体" w:cs="宋体" w:hint="eastAsia"/>
                <w:b/>
                <w:bCs/>
                <w:color w:val="000000" w:themeColor="text1"/>
                <w:sz w:val="18"/>
                <w:szCs w:val="18"/>
              </w:rPr>
              <w:t>类别</w:t>
            </w:r>
          </w:p>
        </w:tc>
        <w:tc>
          <w:tcPr>
            <w:tcW w:w="2237" w:type="dxa"/>
            <w:shd w:val="clear" w:color="000000" w:fill="D9D9D9"/>
            <w:vAlign w:val="center"/>
          </w:tcPr>
          <w:p w14:paraId="129ED187"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标题</w:t>
            </w:r>
          </w:p>
        </w:tc>
        <w:tc>
          <w:tcPr>
            <w:tcW w:w="1413" w:type="dxa"/>
            <w:shd w:val="clear" w:color="000000" w:fill="D9D9D9"/>
            <w:vAlign w:val="center"/>
          </w:tcPr>
          <w:p w14:paraId="71D8EE79"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发布时间</w:t>
            </w:r>
          </w:p>
        </w:tc>
        <w:tc>
          <w:tcPr>
            <w:tcW w:w="3881" w:type="dxa"/>
            <w:shd w:val="clear" w:color="000000" w:fill="D9D9D9"/>
            <w:vAlign w:val="center"/>
          </w:tcPr>
          <w:p w14:paraId="2A418E45" w14:textId="77777777" w:rsidR="007E2BE5" w:rsidRDefault="00000000">
            <w:pPr>
              <w:jc w:val="center"/>
              <w:rPr>
                <w:rFonts w:ascii="宋体" w:eastAsia="宋体" w:hAnsi="宋体" w:cs="宋体"/>
                <w:b/>
                <w:bCs/>
                <w:color w:val="000000" w:themeColor="text1"/>
                <w:sz w:val="18"/>
                <w:szCs w:val="18"/>
                <w:highlight w:val="lightGray"/>
              </w:rPr>
            </w:pPr>
            <w:r>
              <w:rPr>
                <w:rFonts w:ascii="宋体" w:eastAsia="宋体" w:hAnsi="宋体" w:cs="宋体" w:hint="eastAsia"/>
                <w:b/>
                <w:bCs/>
                <w:color w:val="000000" w:themeColor="text1"/>
                <w:sz w:val="18"/>
                <w:szCs w:val="18"/>
              </w:rPr>
              <w:t>核心信息</w:t>
            </w:r>
          </w:p>
        </w:tc>
      </w:tr>
      <w:tr w:rsidR="007E2BE5" w14:paraId="27086FBE" w14:textId="77777777">
        <w:trPr>
          <w:trHeight w:val="699"/>
        </w:trPr>
        <w:tc>
          <w:tcPr>
            <w:tcW w:w="495" w:type="dxa"/>
            <w:shd w:val="clear" w:color="auto" w:fill="auto"/>
            <w:vAlign w:val="center"/>
          </w:tcPr>
          <w:p w14:paraId="67F6905E"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1</w:t>
            </w:r>
          </w:p>
        </w:tc>
        <w:tc>
          <w:tcPr>
            <w:tcW w:w="875" w:type="dxa"/>
            <w:shd w:val="clear" w:color="auto" w:fill="auto"/>
            <w:vAlign w:val="center"/>
          </w:tcPr>
          <w:p w14:paraId="790D4B86"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达能</w:t>
            </w:r>
          </w:p>
        </w:tc>
        <w:tc>
          <w:tcPr>
            <w:tcW w:w="925" w:type="dxa"/>
            <w:vAlign w:val="center"/>
          </w:tcPr>
          <w:p w14:paraId="0E174AAB"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业绩表现</w:t>
            </w:r>
          </w:p>
        </w:tc>
        <w:tc>
          <w:tcPr>
            <w:tcW w:w="2237" w:type="dxa"/>
            <w:vAlign w:val="center"/>
          </w:tcPr>
          <w:p w14:paraId="2E9846AF" w14:textId="77777777" w:rsidR="007E2BE5" w:rsidRDefault="007E2BE5">
            <w:pPr>
              <w:jc w:val="left"/>
              <w:rPr>
                <w:rFonts w:ascii="宋体" w:eastAsia="宋体" w:hAnsi="宋体" w:cs="宋体"/>
                <w:sz w:val="18"/>
                <w:szCs w:val="18"/>
              </w:rPr>
            </w:pPr>
            <w:hyperlink r:id="rId17" w:history="1">
              <w:r>
                <w:rPr>
                  <w:rStyle w:val="af3"/>
                  <w:rFonts w:ascii="宋体" w:eastAsia="宋体" w:hAnsi="宋体" w:cs="宋体" w:hint="eastAsia"/>
                  <w:sz w:val="18"/>
                  <w:szCs w:val="18"/>
                </w:rPr>
                <w:t>Danone sales disappoint</w:t>
              </w:r>
            </w:hyperlink>
          </w:p>
          <w:p w14:paraId="22DC62C5" w14:textId="77777777" w:rsidR="007E2BE5" w:rsidRDefault="007E2BE5">
            <w:pPr>
              <w:jc w:val="left"/>
              <w:rPr>
                <w:sz w:val="18"/>
                <w:szCs w:val="18"/>
              </w:rPr>
            </w:pPr>
          </w:p>
        </w:tc>
        <w:tc>
          <w:tcPr>
            <w:tcW w:w="1413" w:type="dxa"/>
            <w:shd w:val="clear" w:color="auto" w:fill="auto"/>
            <w:vAlign w:val="center"/>
          </w:tcPr>
          <w:p w14:paraId="7BC5E612"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2012.10.17</w:t>
            </w:r>
          </w:p>
        </w:tc>
        <w:tc>
          <w:tcPr>
            <w:tcW w:w="3881" w:type="dxa"/>
            <w:shd w:val="clear" w:color="auto" w:fill="auto"/>
            <w:vAlign w:val="center"/>
          </w:tcPr>
          <w:p w14:paraId="72183DD1" w14:textId="77777777" w:rsidR="007E2BE5" w:rsidRDefault="00000000">
            <w:pPr>
              <w:jc w:val="left"/>
              <w:rPr>
                <w:rFonts w:ascii="宋体" w:eastAsia="宋体" w:hAnsi="宋体" w:cs="宋体"/>
                <w:bCs/>
                <w:color w:val="000000" w:themeColor="text1"/>
                <w:sz w:val="18"/>
                <w:szCs w:val="18"/>
                <w:highlight w:val="lightGray"/>
              </w:rPr>
            </w:pPr>
            <w:r>
              <w:rPr>
                <w:rFonts w:ascii="宋体" w:eastAsia="宋体" w:hAnsi="宋体" w:cs="宋体" w:hint="eastAsia"/>
                <w:color w:val="111111"/>
                <w:sz w:val="18"/>
                <w:szCs w:val="18"/>
                <w:shd w:val="clear" w:color="auto" w:fill="FFFFFF"/>
              </w:rPr>
              <w:t>法国食品集团达能表示，由于意大利和西班牙的消费者转向更便宜的替代品，而经济衰退的状况不太可能在明年缓解，其乳制品部门的增长大幅放缓。</w:t>
            </w:r>
          </w:p>
        </w:tc>
      </w:tr>
      <w:tr w:rsidR="007E2BE5" w14:paraId="6EE789F4" w14:textId="77777777">
        <w:trPr>
          <w:trHeight w:val="773"/>
        </w:trPr>
        <w:tc>
          <w:tcPr>
            <w:tcW w:w="495" w:type="dxa"/>
            <w:shd w:val="clear" w:color="auto" w:fill="auto"/>
            <w:vAlign w:val="center"/>
          </w:tcPr>
          <w:p w14:paraId="09B38665"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w:t>
            </w:r>
          </w:p>
        </w:tc>
        <w:tc>
          <w:tcPr>
            <w:tcW w:w="875" w:type="dxa"/>
            <w:shd w:val="clear" w:color="auto" w:fill="auto"/>
            <w:vAlign w:val="center"/>
          </w:tcPr>
          <w:p w14:paraId="47379746"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沙特阿拉伯国家农业发展公司</w:t>
            </w:r>
          </w:p>
        </w:tc>
        <w:tc>
          <w:tcPr>
            <w:tcW w:w="925" w:type="dxa"/>
            <w:vAlign w:val="center"/>
          </w:tcPr>
          <w:p w14:paraId="3AB33651" w14:textId="77777777" w:rsidR="007E2BE5" w:rsidRDefault="00000000">
            <w:pPr>
              <w:jc w:val="center"/>
              <w:rPr>
                <w:rFonts w:ascii="宋体" w:eastAsia="宋体" w:hAnsi="宋体" w:cs="宋体"/>
                <w:sz w:val="18"/>
                <w:szCs w:val="18"/>
              </w:rPr>
            </w:pPr>
            <w:r>
              <w:rPr>
                <w:rFonts w:ascii="宋体" w:eastAsia="宋体" w:hAnsi="宋体" w:cs="宋体" w:hint="eastAsia"/>
                <w:color w:val="000000"/>
                <w:sz w:val="18"/>
                <w:szCs w:val="18"/>
                <w:shd w:val="clear" w:color="auto" w:fill="FFFFFF"/>
              </w:rPr>
              <w:t>商业欺诈</w:t>
            </w:r>
          </w:p>
        </w:tc>
        <w:tc>
          <w:tcPr>
            <w:tcW w:w="2237" w:type="dxa"/>
            <w:vAlign w:val="center"/>
          </w:tcPr>
          <w:p w14:paraId="08378BC2" w14:textId="77777777" w:rsidR="007E2BE5" w:rsidRDefault="007E2BE5">
            <w:pPr>
              <w:jc w:val="left"/>
              <w:rPr>
                <w:rFonts w:ascii="宋体" w:eastAsia="宋体" w:hAnsi="宋体"/>
                <w:bCs/>
                <w:color w:val="000000" w:themeColor="text1"/>
                <w:sz w:val="18"/>
                <w:szCs w:val="18"/>
              </w:rPr>
            </w:pPr>
            <w:hyperlink r:id="rId18" w:history="1">
              <w:r>
                <w:rPr>
                  <w:rStyle w:val="af3"/>
                  <w:rFonts w:ascii="宋体" w:eastAsia="宋体" w:hAnsi="宋体" w:hint="eastAsia"/>
                  <w:bCs/>
                  <w:color w:val="000000" w:themeColor="text1"/>
                  <w:sz w:val="18"/>
                  <w:szCs w:val="18"/>
                </w:rPr>
                <w:t>Nadec fined for forging production dates of dairy, juice items</w:t>
              </w:r>
            </w:hyperlink>
          </w:p>
        </w:tc>
        <w:tc>
          <w:tcPr>
            <w:tcW w:w="1413" w:type="dxa"/>
            <w:shd w:val="clear" w:color="auto" w:fill="auto"/>
            <w:vAlign w:val="center"/>
          </w:tcPr>
          <w:p w14:paraId="55F94C25"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2015.09.09</w:t>
            </w:r>
          </w:p>
        </w:tc>
        <w:tc>
          <w:tcPr>
            <w:tcW w:w="3881" w:type="dxa"/>
            <w:shd w:val="clear" w:color="auto" w:fill="auto"/>
            <w:vAlign w:val="center"/>
          </w:tcPr>
          <w:p w14:paraId="57EB09E5" w14:textId="77777777" w:rsidR="007E2BE5" w:rsidRDefault="00000000">
            <w:pPr>
              <w:jc w:val="left"/>
              <w:rPr>
                <w:rFonts w:ascii="宋体" w:eastAsia="宋体" w:hAnsi="宋体" w:cs="宋体"/>
                <w:bCs/>
                <w:color w:val="000000" w:themeColor="text1"/>
                <w:sz w:val="18"/>
                <w:szCs w:val="18"/>
                <w:highlight w:val="lightGray"/>
              </w:rPr>
            </w:pPr>
            <w:r>
              <w:rPr>
                <w:rFonts w:ascii="宋体" w:eastAsia="宋体" w:hAnsi="宋体" w:cs="宋体" w:hint="eastAsia"/>
                <w:color w:val="000000"/>
                <w:sz w:val="18"/>
                <w:szCs w:val="18"/>
                <w:shd w:val="clear" w:color="auto" w:fill="FFFFFF"/>
              </w:rPr>
              <w:t>沙特阿拉伯国家农业发展公司（</w:t>
            </w:r>
            <w:hyperlink r:id="rId19" w:history="1">
              <w:r w:rsidR="007E2BE5">
                <w:rPr>
                  <w:rStyle w:val="af3"/>
                  <w:rFonts w:ascii="宋体" w:eastAsia="宋体" w:hAnsi="宋体" w:cs="宋体" w:hint="eastAsia"/>
                  <w:color w:val="2462B4"/>
                  <w:sz w:val="18"/>
                  <w:szCs w:val="18"/>
                  <w:shd w:val="clear" w:color="auto" w:fill="FFFFFF"/>
                </w:rPr>
                <w:t>Nadec</w:t>
              </w:r>
            </w:hyperlink>
            <w:r>
              <w:rPr>
                <w:rFonts w:ascii="宋体" w:eastAsia="宋体" w:hAnsi="宋体" w:cs="宋体" w:hint="eastAsia"/>
                <w:color w:val="000000"/>
                <w:sz w:val="18"/>
                <w:szCs w:val="18"/>
                <w:shd w:val="clear" w:color="auto" w:fill="FFFFFF"/>
              </w:rPr>
              <w:t>）因销售伪造生产日期的乳制品、酸奶和果汁而被沙特阿拉伯商务部以“商业欺诈”罪名处以罚款。</w:t>
            </w:r>
          </w:p>
        </w:tc>
      </w:tr>
      <w:tr w:rsidR="007E2BE5" w14:paraId="0BF4F75A" w14:textId="77777777">
        <w:trPr>
          <w:trHeight w:val="699"/>
        </w:trPr>
        <w:tc>
          <w:tcPr>
            <w:tcW w:w="495" w:type="dxa"/>
            <w:shd w:val="clear" w:color="auto" w:fill="auto"/>
            <w:vAlign w:val="center"/>
          </w:tcPr>
          <w:p w14:paraId="43A447D5"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3</w:t>
            </w:r>
          </w:p>
        </w:tc>
        <w:tc>
          <w:tcPr>
            <w:tcW w:w="875" w:type="dxa"/>
            <w:shd w:val="clear" w:color="auto" w:fill="auto"/>
            <w:vAlign w:val="center"/>
          </w:tcPr>
          <w:p w14:paraId="10648954"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达能</w:t>
            </w:r>
          </w:p>
        </w:tc>
        <w:tc>
          <w:tcPr>
            <w:tcW w:w="925" w:type="dxa"/>
            <w:vAlign w:val="center"/>
          </w:tcPr>
          <w:p w14:paraId="7BF511E9"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企业道德</w:t>
            </w:r>
          </w:p>
        </w:tc>
        <w:tc>
          <w:tcPr>
            <w:tcW w:w="2237" w:type="dxa"/>
            <w:vAlign w:val="center"/>
          </w:tcPr>
          <w:p w14:paraId="03BD12E8" w14:textId="77777777" w:rsidR="007E2BE5" w:rsidRDefault="007E2BE5">
            <w:pPr>
              <w:jc w:val="left"/>
              <w:rPr>
                <w:rFonts w:ascii="宋体" w:eastAsia="宋体" w:hAnsi="宋体"/>
                <w:bCs/>
                <w:color w:val="000000" w:themeColor="text1"/>
                <w:sz w:val="18"/>
                <w:szCs w:val="18"/>
              </w:rPr>
            </w:pPr>
            <w:hyperlink r:id="rId20" w:history="1">
              <w:r>
                <w:rPr>
                  <w:rStyle w:val="af3"/>
                  <w:rFonts w:ascii="宋体" w:eastAsia="宋体" w:hAnsi="宋体" w:hint="eastAsia"/>
                  <w:bCs/>
                  <w:color w:val="000000" w:themeColor="text1"/>
                  <w:sz w:val="18"/>
                  <w:szCs w:val="18"/>
                </w:rPr>
                <w:t>French milk firm to investigate China corruption claim</w:t>
              </w:r>
            </w:hyperlink>
          </w:p>
        </w:tc>
        <w:tc>
          <w:tcPr>
            <w:tcW w:w="1413" w:type="dxa"/>
            <w:shd w:val="clear" w:color="auto" w:fill="auto"/>
            <w:vAlign w:val="center"/>
          </w:tcPr>
          <w:p w14:paraId="078AFA1E"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2013.09.16</w:t>
            </w:r>
          </w:p>
        </w:tc>
        <w:tc>
          <w:tcPr>
            <w:tcW w:w="3881" w:type="dxa"/>
            <w:shd w:val="clear" w:color="auto" w:fill="auto"/>
            <w:vAlign w:val="center"/>
          </w:tcPr>
          <w:p w14:paraId="79AA0E56" w14:textId="77777777" w:rsidR="007E2BE5" w:rsidRDefault="00000000">
            <w:pPr>
              <w:jc w:val="left"/>
              <w:rPr>
                <w:rFonts w:ascii="宋体" w:eastAsia="宋体" w:hAnsi="宋体" w:cs="宋体"/>
                <w:bCs/>
                <w:color w:val="000000" w:themeColor="text1"/>
                <w:sz w:val="18"/>
                <w:szCs w:val="18"/>
                <w:highlight w:val="lightGray"/>
              </w:rPr>
            </w:pPr>
            <w:r>
              <w:rPr>
                <w:rFonts w:ascii="宋体" w:eastAsia="宋体" w:hAnsi="宋体" w:cs="宋体" w:hint="eastAsia"/>
                <w:color w:val="111111"/>
                <w:sz w:val="18"/>
                <w:szCs w:val="18"/>
                <w:shd w:val="clear" w:color="auto" w:fill="FFFFFF"/>
              </w:rPr>
              <w:t>达能集团旗下法国婴儿配方奶粉制造商多美滋承诺将调查其员工贿赂中国医院官员以向新生儿提供其产品的指控。多美滋一名前雇员的证词以及电视台获得的发票称，多美滋向东北城市天津的一家医院的医生和护士支付了费用，每人支付高达 1 万元人民币，以便为新生婴儿提供多美滋奶粉产品，并声称这些婴儿会对该公司的产品产生依赖。</w:t>
            </w:r>
          </w:p>
        </w:tc>
      </w:tr>
      <w:tr w:rsidR="007E2BE5" w14:paraId="4D221F72" w14:textId="77777777">
        <w:trPr>
          <w:trHeight w:val="699"/>
        </w:trPr>
        <w:tc>
          <w:tcPr>
            <w:tcW w:w="495" w:type="dxa"/>
            <w:shd w:val="clear" w:color="auto" w:fill="auto"/>
            <w:vAlign w:val="center"/>
          </w:tcPr>
          <w:p w14:paraId="4FC1DFC8"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4</w:t>
            </w:r>
          </w:p>
        </w:tc>
        <w:tc>
          <w:tcPr>
            <w:tcW w:w="875" w:type="dxa"/>
            <w:shd w:val="clear" w:color="auto" w:fill="auto"/>
            <w:vAlign w:val="center"/>
          </w:tcPr>
          <w:p w14:paraId="5BB2DC50"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恒天然</w:t>
            </w:r>
          </w:p>
        </w:tc>
        <w:tc>
          <w:tcPr>
            <w:tcW w:w="925" w:type="dxa"/>
            <w:vAlign w:val="center"/>
          </w:tcPr>
          <w:p w14:paraId="77BACF09"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食品安全</w:t>
            </w:r>
          </w:p>
        </w:tc>
        <w:tc>
          <w:tcPr>
            <w:tcW w:w="2237" w:type="dxa"/>
            <w:vAlign w:val="center"/>
          </w:tcPr>
          <w:p w14:paraId="54A594A3" w14:textId="77777777" w:rsidR="007E2BE5" w:rsidRDefault="007E2BE5">
            <w:pPr>
              <w:jc w:val="left"/>
              <w:rPr>
                <w:rFonts w:ascii="宋体" w:eastAsia="宋体" w:hAnsi="宋体" w:cs="宋体"/>
                <w:sz w:val="18"/>
                <w:szCs w:val="18"/>
              </w:rPr>
            </w:pPr>
            <w:hyperlink r:id="rId21" w:history="1">
              <w:r>
                <w:rPr>
                  <w:rStyle w:val="af3"/>
                  <w:rFonts w:ascii="宋体" w:eastAsia="宋体" w:hAnsi="宋体" w:cs="宋体" w:hint="eastAsia"/>
                  <w:sz w:val="18"/>
                  <w:szCs w:val="18"/>
                </w:rPr>
                <w:t>KSA affected in New Zealand tainted milk recall</w:t>
              </w:r>
            </w:hyperlink>
          </w:p>
          <w:p w14:paraId="6F442188" w14:textId="77777777" w:rsidR="007E2BE5" w:rsidRDefault="007E2BE5">
            <w:pPr>
              <w:jc w:val="left"/>
              <w:rPr>
                <w:sz w:val="18"/>
                <w:szCs w:val="18"/>
              </w:rPr>
            </w:pPr>
          </w:p>
        </w:tc>
        <w:tc>
          <w:tcPr>
            <w:tcW w:w="1413" w:type="dxa"/>
            <w:shd w:val="clear" w:color="auto" w:fill="auto"/>
            <w:vAlign w:val="center"/>
          </w:tcPr>
          <w:p w14:paraId="23C742F6"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2013.08.03</w:t>
            </w:r>
          </w:p>
        </w:tc>
        <w:tc>
          <w:tcPr>
            <w:tcW w:w="3881" w:type="dxa"/>
            <w:shd w:val="clear" w:color="auto" w:fill="auto"/>
            <w:vAlign w:val="center"/>
          </w:tcPr>
          <w:p w14:paraId="2E60A837" w14:textId="77777777" w:rsidR="007E2BE5" w:rsidRDefault="00000000">
            <w:pPr>
              <w:jc w:val="left"/>
              <w:rPr>
                <w:rFonts w:ascii="宋体" w:eastAsia="宋体" w:hAnsi="宋体" w:cs="宋体"/>
                <w:bCs/>
                <w:color w:val="000000" w:themeColor="text1"/>
                <w:sz w:val="18"/>
                <w:szCs w:val="18"/>
                <w:highlight w:val="lightGray"/>
              </w:rPr>
            </w:pPr>
            <w:r>
              <w:rPr>
                <w:rFonts w:ascii="宋体" w:eastAsia="宋体" w:hAnsi="宋体" w:cs="宋体" w:hint="eastAsia"/>
                <w:bCs/>
                <w:sz w:val="18"/>
                <w:szCs w:val="18"/>
              </w:rPr>
              <w:t>新西兰乳业巨头恒天然宣布检测发现一种可能导致肉毒杆菌中毒的细菌，随后新西兰当局发起全球召回，召回范围覆盖七个国家，共计 1,000 吨乳制品。新西兰初级产业部周六表示，受污染的产品包括婴儿配方奶粉、运动饮料、蛋白质饮料和其他饮料。该部表示，除新西兰外，受影响的国家还包括中国、澳大利亚、泰国、马来西亚、越南和沙特阿拉伯。</w:t>
            </w:r>
          </w:p>
        </w:tc>
      </w:tr>
      <w:tr w:rsidR="007E2BE5" w14:paraId="4CB2AF50" w14:textId="77777777">
        <w:trPr>
          <w:trHeight w:val="699"/>
        </w:trPr>
        <w:tc>
          <w:tcPr>
            <w:tcW w:w="495" w:type="dxa"/>
            <w:shd w:val="clear" w:color="auto" w:fill="auto"/>
            <w:vAlign w:val="center"/>
          </w:tcPr>
          <w:p w14:paraId="311D2D9C"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5</w:t>
            </w:r>
          </w:p>
        </w:tc>
        <w:tc>
          <w:tcPr>
            <w:tcW w:w="875" w:type="dxa"/>
            <w:shd w:val="clear" w:color="auto" w:fill="auto"/>
            <w:vAlign w:val="center"/>
          </w:tcPr>
          <w:p w14:paraId="476B814E"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玛氏</w:t>
            </w:r>
          </w:p>
        </w:tc>
        <w:tc>
          <w:tcPr>
            <w:tcW w:w="925" w:type="dxa"/>
            <w:vAlign w:val="center"/>
          </w:tcPr>
          <w:p w14:paraId="024C59B1"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食品安全</w:t>
            </w:r>
          </w:p>
        </w:tc>
        <w:tc>
          <w:tcPr>
            <w:tcW w:w="2237" w:type="dxa"/>
            <w:vAlign w:val="center"/>
          </w:tcPr>
          <w:p w14:paraId="4619924C" w14:textId="77777777" w:rsidR="007E2BE5" w:rsidRDefault="007E2BE5">
            <w:pPr>
              <w:jc w:val="left"/>
              <w:rPr>
                <w:sz w:val="18"/>
                <w:szCs w:val="18"/>
              </w:rPr>
            </w:pPr>
            <w:hyperlink r:id="rId22" w:history="1">
              <w:r>
                <w:rPr>
                  <w:rStyle w:val="af3"/>
                  <w:rFonts w:hint="eastAsia"/>
                  <w:sz w:val="18"/>
                  <w:szCs w:val="18"/>
                </w:rPr>
                <w:t>US regulator: Caffeine in kids’ foods ‘dangerous’</w:t>
              </w:r>
            </w:hyperlink>
          </w:p>
        </w:tc>
        <w:tc>
          <w:tcPr>
            <w:tcW w:w="1413" w:type="dxa"/>
            <w:shd w:val="clear" w:color="auto" w:fill="auto"/>
            <w:vAlign w:val="center"/>
          </w:tcPr>
          <w:p w14:paraId="5E0E53E3"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2013</w:t>
            </w:r>
            <w:r>
              <w:rPr>
                <w:rFonts w:ascii="宋体" w:eastAsia="宋体" w:hAnsi="宋体" w:hint="eastAsia"/>
                <w:bCs/>
                <w:color w:val="000000" w:themeColor="text1"/>
                <w:sz w:val="18"/>
                <w:szCs w:val="18"/>
              </w:rPr>
              <w:t>.</w:t>
            </w:r>
            <w:r>
              <w:rPr>
                <w:rFonts w:ascii="宋体" w:eastAsia="宋体" w:hAnsi="宋体"/>
                <w:bCs/>
                <w:color w:val="000000" w:themeColor="text1"/>
                <w:sz w:val="18"/>
                <w:szCs w:val="18"/>
              </w:rPr>
              <w:t>05.05</w:t>
            </w:r>
          </w:p>
        </w:tc>
        <w:tc>
          <w:tcPr>
            <w:tcW w:w="3881" w:type="dxa"/>
            <w:shd w:val="clear" w:color="auto" w:fill="auto"/>
            <w:vAlign w:val="center"/>
          </w:tcPr>
          <w:p w14:paraId="66B519FB" w14:textId="77777777" w:rsidR="007E2BE5" w:rsidRDefault="00000000">
            <w:pPr>
              <w:jc w:val="left"/>
              <w:rPr>
                <w:rFonts w:ascii="宋体" w:eastAsia="宋体" w:hAnsi="宋体" w:cs="宋体"/>
                <w:bCs/>
                <w:color w:val="000000" w:themeColor="text1"/>
                <w:sz w:val="18"/>
                <w:szCs w:val="18"/>
                <w:highlight w:val="lightGray"/>
              </w:rPr>
            </w:pPr>
            <w:r>
              <w:rPr>
                <w:rFonts w:ascii="宋体" w:eastAsia="宋体" w:hAnsi="宋体" w:cs="宋体" w:hint="eastAsia"/>
                <w:color w:val="000000"/>
                <w:sz w:val="18"/>
                <w:szCs w:val="18"/>
              </w:rPr>
              <w:t>美国食品和药物管理局副局长迈克尔·泰勒表示，在糖果巨头玛氏公司宣布推出含咖啡因的箭牌口香糖后，饮料行业之外此类添加咖啡因</w:t>
            </w:r>
            <w:r>
              <w:rPr>
                <w:rFonts w:ascii="宋体" w:eastAsia="宋体" w:hAnsi="宋体" w:cs="宋体" w:hint="eastAsia"/>
                <w:color w:val="000000"/>
                <w:sz w:val="18"/>
                <w:szCs w:val="18"/>
              </w:rPr>
              <w:lastRenderedPageBreak/>
              <w:t>产品的增多“令人非常不安”，在口香糖和</w:t>
            </w:r>
            <w:r>
              <w:rPr>
                <w:rFonts w:ascii="宋体" w:eastAsia="宋体" w:hAnsi="宋体" w:cs="宋体"/>
                <w:color w:val="000000"/>
                <w:sz w:val="18"/>
                <w:szCs w:val="18"/>
              </w:rPr>
              <w:t>6</w:t>
            </w:r>
            <w:r>
              <w:rPr>
                <w:rFonts w:ascii="宋体" w:eastAsia="宋体" w:hAnsi="宋体" w:cs="宋体" w:hint="eastAsia"/>
                <w:color w:val="000000"/>
                <w:sz w:val="18"/>
                <w:szCs w:val="18"/>
              </w:rPr>
              <w:t>糖等儿童食品中添加咖啡因是“危险行为”</w:t>
            </w:r>
            <w:r>
              <w:rPr>
                <w:rFonts w:ascii="宋体" w:eastAsia="宋体" w:hAnsi="宋体" w:cs="宋体"/>
                <w:color w:val="000000"/>
                <w:sz w:val="18"/>
                <w:szCs w:val="18"/>
              </w:rPr>
              <w:t>7</w:t>
            </w:r>
            <w:r>
              <w:rPr>
                <w:rFonts w:ascii="宋体" w:eastAsia="宋体" w:hAnsi="宋体" w:cs="宋体" w:hint="eastAsia"/>
                <w:color w:val="000000"/>
                <w:sz w:val="18"/>
                <w:szCs w:val="18"/>
              </w:rPr>
              <w:t>并警告可能采取严厉措施</w:t>
            </w:r>
            <w:r>
              <w:rPr>
                <w:rFonts w:ascii="宋体" w:eastAsia="宋体" w:hAnsi="宋体" w:cs="宋体"/>
                <w:color w:val="000000"/>
                <w:sz w:val="18"/>
                <w:szCs w:val="18"/>
              </w:rPr>
              <w:t>8</w:t>
            </w:r>
          </w:p>
        </w:tc>
      </w:tr>
      <w:tr w:rsidR="007E2BE5" w14:paraId="50A2AAAE" w14:textId="77777777">
        <w:trPr>
          <w:trHeight w:val="699"/>
        </w:trPr>
        <w:tc>
          <w:tcPr>
            <w:tcW w:w="495" w:type="dxa"/>
            <w:shd w:val="clear" w:color="auto" w:fill="auto"/>
            <w:vAlign w:val="center"/>
          </w:tcPr>
          <w:p w14:paraId="7DFC76F0"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lastRenderedPageBreak/>
              <w:t>6</w:t>
            </w:r>
          </w:p>
        </w:tc>
        <w:tc>
          <w:tcPr>
            <w:tcW w:w="875" w:type="dxa"/>
            <w:shd w:val="clear" w:color="auto" w:fill="auto"/>
            <w:vAlign w:val="center"/>
          </w:tcPr>
          <w:p w14:paraId="596BBE16"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玛氏</w:t>
            </w:r>
          </w:p>
        </w:tc>
        <w:tc>
          <w:tcPr>
            <w:tcW w:w="925" w:type="dxa"/>
            <w:vAlign w:val="center"/>
          </w:tcPr>
          <w:p w14:paraId="15683739"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食品安全</w:t>
            </w:r>
          </w:p>
        </w:tc>
        <w:tc>
          <w:tcPr>
            <w:tcW w:w="2237" w:type="dxa"/>
            <w:vAlign w:val="center"/>
          </w:tcPr>
          <w:p w14:paraId="5A1B4864" w14:textId="77777777" w:rsidR="007E2BE5" w:rsidRDefault="007E2BE5">
            <w:pPr>
              <w:jc w:val="left"/>
              <w:rPr>
                <w:sz w:val="18"/>
                <w:szCs w:val="18"/>
              </w:rPr>
            </w:pPr>
            <w:hyperlink r:id="rId23" w:history="1">
              <w:r>
                <w:rPr>
                  <w:rStyle w:val="af3"/>
                  <w:rFonts w:hint="eastAsia"/>
                  <w:sz w:val="18"/>
                  <w:szCs w:val="18"/>
                </w:rPr>
                <w:t>Chocolate giant orders recall of Mars, Snickers bars</w:t>
              </w:r>
            </w:hyperlink>
          </w:p>
        </w:tc>
        <w:tc>
          <w:tcPr>
            <w:tcW w:w="1413" w:type="dxa"/>
            <w:shd w:val="clear" w:color="auto" w:fill="auto"/>
            <w:vAlign w:val="center"/>
          </w:tcPr>
          <w:p w14:paraId="63B5177E"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2016.02.24</w:t>
            </w:r>
          </w:p>
        </w:tc>
        <w:tc>
          <w:tcPr>
            <w:tcW w:w="3881" w:type="dxa"/>
            <w:shd w:val="clear" w:color="auto" w:fill="auto"/>
            <w:vAlign w:val="center"/>
          </w:tcPr>
          <w:p w14:paraId="35531D95" w14:textId="77777777" w:rsidR="007E2BE5" w:rsidRDefault="00000000">
            <w:pPr>
              <w:jc w:val="left"/>
              <w:rPr>
                <w:rFonts w:ascii="宋体" w:eastAsia="宋体" w:hAnsi="宋体" w:cs="宋体"/>
                <w:bCs/>
                <w:color w:val="000000" w:themeColor="text1"/>
                <w:sz w:val="18"/>
                <w:szCs w:val="18"/>
              </w:rPr>
            </w:pPr>
            <w:r>
              <w:rPr>
                <w:rFonts w:ascii="宋体" w:eastAsia="宋体" w:hAnsi="宋体" w:cs="宋体" w:hint="eastAsia"/>
                <w:bCs/>
                <w:color w:val="000000" w:themeColor="text1"/>
                <w:sz w:val="18"/>
                <w:szCs w:val="18"/>
              </w:rPr>
              <w:t>巧克力巨头玛氏公司已下</w:t>
            </w:r>
            <w:r>
              <w:rPr>
                <w:rFonts w:ascii="宋体" w:eastAsia="宋体" w:hAnsi="宋体" w:cs="宋体"/>
                <w:bCs/>
                <w:color w:val="000000" w:themeColor="text1"/>
                <w:sz w:val="18"/>
                <w:szCs w:val="18"/>
              </w:rPr>
              <w:t>9</w:t>
            </w:r>
            <w:r>
              <w:rPr>
                <w:rFonts w:ascii="宋体" w:eastAsia="宋体" w:hAnsi="宋体" w:cs="宋体" w:hint="eastAsia"/>
                <w:bCs/>
                <w:color w:val="000000" w:themeColor="text1"/>
                <w:sz w:val="18"/>
                <w:szCs w:val="18"/>
              </w:rPr>
              <w:t>在德国和荷兰大规模召回玛氏、士力架和银迷你巧克力，原因是在产品中发现了塑料。</w:t>
            </w:r>
          </w:p>
        </w:tc>
      </w:tr>
      <w:tr w:rsidR="007E2BE5" w14:paraId="4BB4F06F" w14:textId="77777777">
        <w:trPr>
          <w:trHeight w:val="773"/>
        </w:trPr>
        <w:tc>
          <w:tcPr>
            <w:tcW w:w="495" w:type="dxa"/>
            <w:shd w:val="clear" w:color="auto" w:fill="auto"/>
            <w:vAlign w:val="center"/>
          </w:tcPr>
          <w:p w14:paraId="0B7AAEFB"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7</w:t>
            </w:r>
          </w:p>
        </w:tc>
        <w:tc>
          <w:tcPr>
            <w:tcW w:w="875" w:type="dxa"/>
            <w:shd w:val="clear" w:color="auto" w:fill="auto"/>
            <w:vAlign w:val="center"/>
          </w:tcPr>
          <w:p w14:paraId="7C977785"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拉克塔利斯</w:t>
            </w:r>
          </w:p>
        </w:tc>
        <w:tc>
          <w:tcPr>
            <w:tcW w:w="925" w:type="dxa"/>
            <w:vAlign w:val="center"/>
          </w:tcPr>
          <w:p w14:paraId="59D12D30"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食品安全</w:t>
            </w:r>
          </w:p>
        </w:tc>
        <w:tc>
          <w:tcPr>
            <w:tcW w:w="2237" w:type="dxa"/>
            <w:vAlign w:val="center"/>
          </w:tcPr>
          <w:p w14:paraId="48BF7EA7" w14:textId="77777777" w:rsidR="007E2BE5" w:rsidRDefault="007E2BE5">
            <w:pPr>
              <w:jc w:val="left"/>
              <w:rPr>
                <w:rFonts w:ascii="宋体" w:eastAsia="宋体" w:hAnsi="宋体"/>
                <w:bCs/>
                <w:color w:val="000000" w:themeColor="text1"/>
                <w:sz w:val="18"/>
                <w:szCs w:val="18"/>
              </w:rPr>
            </w:pPr>
            <w:hyperlink r:id="rId24" w:history="1">
              <w:r>
                <w:rPr>
                  <w:rStyle w:val="af3"/>
                  <w:rFonts w:ascii="宋体" w:eastAsia="宋体" w:hAnsi="宋体" w:hint="eastAsia"/>
                  <w:bCs/>
                  <w:color w:val="000000" w:themeColor="text1"/>
                  <w:sz w:val="18"/>
                  <w:szCs w:val="18"/>
                </w:rPr>
                <w:t>Saudi Arabia, Pakistan and Bangladesh among those affected by mass recall of French-made baby milk</w:t>
              </w:r>
            </w:hyperlink>
          </w:p>
        </w:tc>
        <w:tc>
          <w:tcPr>
            <w:tcW w:w="1413" w:type="dxa"/>
            <w:shd w:val="clear" w:color="auto" w:fill="auto"/>
            <w:vAlign w:val="center"/>
          </w:tcPr>
          <w:p w14:paraId="756A9BF0"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2017.12.21</w:t>
            </w:r>
          </w:p>
        </w:tc>
        <w:tc>
          <w:tcPr>
            <w:tcW w:w="3881" w:type="dxa"/>
            <w:shd w:val="clear" w:color="auto" w:fill="auto"/>
            <w:vAlign w:val="center"/>
          </w:tcPr>
          <w:p w14:paraId="15ED4D23" w14:textId="77777777" w:rsidR="007E2BE5" w:rsidRDefault="00000000">
            <w:pPr>
              <w:jc w:val="left"/>
              <w:rPr>
                <w:rFonts w:ascii="宋体" w:eastAsia="宋体" w:hAnsi="宋体" w:cs="宋体"/>
                <w:bCs/>
                <w:color w:val="000000" w:themeColor="text1"/>
                <w:sz w:val="18"/>
                <w:szCs w:val="18"/>
                <w:highlight w:val="lightGray"/>
              </w:rPr>
            </w:pPr>
            <w:r>
              <w:rPr>
                <w:rFonts w:ascii="宋体" w:eastAsia="宋体" w:hAnsi="宋体" w:cs="宋体" w:hint="eastAsia"/>
                <w:bCs/>
                <w:color w:val="000000" w:themeColor="text1"/>
                <w:sz w:val="18"/>
                <w:szCs w:val="18"/>
              </w:rPr>
              <w:t>受污染婴儿奶粉沙门氏菌丑闻影响的 30 多个国家正在不断升级，法国乳业巨头拉克塔利斯 (Lactalis) 因担心沙门氏菌污染在全球召回数百万种产品。受影响的国家包括英国、希腊、中国、巴基斯坦、孟加拉国、沙特阿拉伯、摩洛哥、苏丹、秘鲁和哥伦比亚。</w:t>
            </w:r>
          </w:p>
        </w:tc>
      </w:tr>
      <w:tr w:rsidR="007E2BE5" w14:paraId="6612079D" w14:textId="77777777">
        <w:trPr>
          <w:trHeight w:val="699"/>
        </w:trPr>
        <w:tc>
          <w:tcPr>
            <w:tcW w:w="495" w:type="dxa"/>
            <w:shd w:val="clear" w:color="auto" w:fill="auto"/>
            <w:vAlign w:val="center"/>
          </w:tcPr>
          <w:p w14:paraId="7778BF6B"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8</w:t>
            </w:r>
          </w:p>
        </w:tc>
        <w:tc>
          <w:tcPr>
            <w:tcW w:w="875" w:type="dxa"/>
            <w:shd w:val="clear" w:color="auto" w:fill="auto"/>
            <w:vAlign w:val="center"/>
          </w:tcPr>
          <w:p w14:paraId="6E5457B1"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雀巢</w:t>
            </w:r>
          </w:p>
        </w:tc>
        <w:tc>
          <w:tcPr>
            <w:tcW w:w="925" w:type="dxa"/>
            <w:vAlign w:val="center"/>
          </w:tcPr>
          <w:p w14:paraId="34B509D4"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食品安全</w:t>
            </w:r>
          </w:p>
        </w:tc>
        <w:tc>
          <w:tcPr>
            <w:tcW w:w="2237" w:type="dxa"/>
            <w:vAlign w:val="center"/>
          </w:tcPr>
          <w:p w14:paraId="2046CC7B" w14:textId="77777777" w:rsidR="007E2BE5" w:rsidRDefault="007E2BE5">
            <w:pPr>
              <w:jc w:val="left"/>
              <w:rPr>
                <w:rFonts w:ascii="宋体" w:eastAsia="宋体" w:hAnsi="宋体" w:cs="宋体"/>
                <w:sz w:val="18"/>
                <w:szCs w:val="18"/>
              </w:rPr>
            </w:pPr>
            <w:hyperlink r:id="rId25" w:history="1">
              <w:r>
                <w:rPr>
                  <w:rStyle w:val="af2"/>
                  <w:rFonts w:ascii="宋体" w:eastAsia="宋体" w:hAnsi="宋体" w:cs="宋体" w:hint="eastAsia"/>
                  <w:sz w:val="18"/>
                  <w:szCs w:val="18"/>
                </w:rPr>
                <w:t>Nestle pulls Maggi noodles off Indian shelves as food scare spreads</w:t>
              </w:r>
            </w:hyperlink>
          </w:p>
        </w:tc>
        <w:tc>
          <w:tcPr>
            <w:tcW w:w="1413" w:type="dxa"/>
            <w:shd w:val="clear" w:color="auto" w:fill="auto"/>
            <w:vAlign w:val="center"/>
          </w:tcPr>
          <w:p w14:paraId="571F4294"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2015.06.05</w:t>
            </w:r>
          </w:p>
        </w:tc>
        <w:tc>
          <w:tcPr>
            <w:tcW w:w="3881" w:type="dxa"/>
            <w:shd w:val="clear" w:color="auto" w:fill="auto"/>
            <w:vAlign w:val="center"/>
          </w:tcPr>
          <w:p w14:paraId="654A14EF" w14:textId="77777777" w:rsidR="007E2BE5" w:rsidRDefault="00000000">
            <w:pPr>
              <w:jc w:val="left"/>
              <w:rPr>
                <w:rFonts w:ascii="宋体" w:eastAsia="宋体" w:hAnsi="宋体" w:cs="宋体"/>
                <w:bCs/>
                <w:color w:val="000000" w:themeColor="text1"/>
                <w:sz w:val="18"/>
                <w:szCs w:val="18"/>
              </w:rPr>
            </w:pPr>
            <w:r>
              <w:rPr>
                <w:rFonts w:ascii="宋体" w:eastAsia="宋体" w:hAnsi="宋体" w:cs="宋体" w:hint="eastAsia"/>
                <w:bCs/>
                <w:color w:val="000000" w:themeColor="text1"/>
                <w:sz w:val="18"/>
                <w:szCs w:val="18"/>
              </w:rPr>
              <w:t>监管机构报告称雀巢方便面产品部分包装中铅含量超标，雀巢公司将其美极方便面从印度各地商店下架。雀巢因未能迅速果断地做出反应而受到批评，周五凌晨迫于压力，宣布在印度全境召回产品。为了平息印度近十年来最严重的食品恐慌，这家瑞士食品巨头派出集团首席执行官保罗·薄凯在电视新闻发布会上安抚消费者。</w:t>
            </w:r>
          </w:p>
        </w:tc>
      </w:tr>
      <w:tr w:rsidR="007E2BE5" w14:paraId="00A23805" w14:textId="77777777">
        <w:trPr>
          <w:trHeight w:val="699"/>
        </w:trPr>
        <w:tc>
          <w:tcPr>
            <w:tcW w:w="495" w:type="dxa"/>
            <w:shd w:val="clear" w:color="auto" w:fill="auto"/>
            <w:vAlign w:val="center"/>
          </w:tcPr>
          <w:p w14:paraId="5CBAF65D"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9</w:t>
            </w:r>
          </w:p>
        </w:tc>
        <w:tc>
          <w:tcPr>
            <w:tcW w:w="875" w:type="dxa"/>
            <w:shd w:val="clear" w:color="auto" w:fill="auto"/>
            <w:vAlign w:val="center"/>
          </w:tcPr>
          <w:p w14:paraId="0B8A2FF2"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阿尔乐</w:t>
            </w:r>
          </w:p>
        </w:tc>
        <w:tc>
          <w:tcPr>
            <w:tcW w:w="925" w:type="dxa"/>
            <w:vAlign w:val="center"/>
          </w:tcPr>
          <w:p w14:paraId="4F5E0871"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宗教问题</w:t>
            </w:r>
          </w:p>
        </w:tc>
        <w:tc>
          <w:tcPr>
            <w:tcW w:w="2237" w:type="dxa"/>
            <w:vAlign w:val="center"/>
          </w:tcPr>
          <w:p w14:paraId="6576B35C" w14:textId="77777777" w:rsidR="007E2BE5" w:rsidRDefault="007E2BE5">
            <w:pPr>
              <w:jc w:val="left"/>
              <w:rPr>
                <w:rFonts w:ascii="宋体" w:eastAsia="宋体" w:hAnsi="宋体" w:cs="宋体"/>
                <w:sz w:val="18"/>
                <w:szCs w:val="18"/>
              </w:rPr>
            </w:pPr>
            <w:hyperlink r:id="rId26" w:history="1">
              <w:r>
                <w:rPr>
                  <w:rStyle w:val="af2"/>
                  <w:rFonts w:ascii="宋体" w:eastAsia="宋体" w:hAnsi="宋体" w:cs="宋体" w:hint="eastAsia"/>
                  <w:sz w:val="18"/>
                  <w:szCs w:val="18"/>
                </w:rPr>
                <w:t>Boycott of Danish Goods Over Blasphemous Cartoons</w:t>
              </w:r>
            </w:hyperlink>
          </w:p>
        </w:tc>
        <w:tc>
          <w:tcPr>
            <w:tcW w:w="1413" w:type="dxa"/>
            <w:shd w:val="clear" w:color="auto" w:fill="auto"/>
            <w:vAlign w:val="center"/>
          </w:tcPr>
          <w:p w14:paraId="15CBC83C"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2006.01.27</w:t>
            </w:r>
          </w:p>
        </w:tc>
        <w:tc>
          <w:tcPr>
            <w:tcW w:w="3881" w:type="dxa"/>
            <w:shd w:val="clear" w:color="auto" w:fill="auto"/>
            <w:vAlign w:val="center"/>
          </w:tcPr>
          <w:p w14:paraId="45CD6A48" w14:textId="77777777" w:rsidR="007E2BE5" w:rsidRDefault="00000000">
            <w:pPr>
              <w:jc w:val="left"/>
              <w:rPr>
                <w:rFonts w:ascii="宋体" w:eastAsia="宋体" w:hAnsi="宋体" w:cs="宋体"/>
                <w:bCs/>
                <w:color w:val="000000" w:themeColor="text1"/>
                <w:sz w:val="18"/>
                <w:szCs w:val="18"/>
              </w:rPr>
            </w:pPr>
            <w:r>
              <w:rPr>
                <w:rFonts w:ascii="宋体" w:eastAsia="宋体" w:hAnsi="宋体" w:cs="宋体" w:hint="eastAsia"/>
                <w:bCs/>
                <w:color w:val="000000" w:themeColor="text1"/>
                <w:sz w:val="18"/>
                <w:szCs w:val="18"/>
              </w:rPr>
              <w:t>丹麦私营日报《日德兰邮报》刊登的漫画在穆斯林世界引起轩然大波，因为穆罕默德的肖像被认为是亵渎。丹麦食品巨头阿拉食品公司昨天在哥本哈根表示，该公司已成为沙特抵制的目标。Arla Foods 是丹麦向沙特阿拉伯最大的出口商，Arla Foods 发言人 Louis Honore 告诉法新社：“越来越多的超市将我们的产品下架，不再需要新鲜货源，因为消费者不再想购买我们的品牌。情况非常严重。”</w:t>
            </w:r>
          </w:p>
          <w:p w14:paraId="747326BE" w14:textId="77777777" w:rsidR="007E2BE5" w:rsidRDefault="00000000">
            <w:pPr>
              <w:jc w:val="left"/>
              <w:rPr>
                <w:rFonts w:ascii="宋体" w:eastAsia="宋体" w:hAnsi="宋体" w:cs="宋体"/>
                <w:bCs/>
                <w:color w:val="000000" w:themeColor="text1"/>
                <w:sz w:val="18"/>
                <w:szCs w:val="18"/>
              </w:rPr>
            </w:pPr>
            <w:r>
              <w:rPr>
                <w:rFonts w:ascii="宋体" w:eastAsia="宋体" w:hAnsi="宋体" w:cs="宋体" w:hint="eastAsia"/>
                <w:bCs/>
                <w:color w:val="000000" w:themeColor="text1"/>
                <w:sz w:val="18"/>
                <w:szCs w:val="18"/>
              </w:rPr>
              <w:t>他说，沙特主要客户曾召集 Arla 食品公司的销售人员，威胁称如果丹麦政府不就漫画问题正式道歉，他们将停止购买 Arla 黄油和奶酪。</w:t>
            </w:r>
          </w:p>
        </w:tc>
      </w:tr>
      <w:tr w:rsidR="007E2BE5" w14:paraId="47CC8D87" w14:textId="77777777">
        <w:trPr>
          <w:trHeight w:val="699"/>
        </w:trPr>
        <w:tc>
          <w:tcPr>
            <w:tcW w:w="495" w:type="dxa"/>
            <w:shd w:val="clear" w:color="auto" w:fill="auto"/>
            <w:vAlign w:val="center"/>
          </w:tcPr>
          <w:p w14:paraId="6A4BC7FE"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10</w:t>
            </w:r>
          </w:p>
        </w:tc>
        <w:tc>
          <w:tcPr>
            <w:tcW w:w="875" w:type="dxa"/>
            <w:shd w:val="clear" w:color="auto" w:fill="auto"/>
            <w:vAlign w:val="center"/>
          </w:tcPr>
          <w:p w14:paraId="7844539B" w14:textId="77777777" w:rsidR="007E2BE5" w:rsidRDefault="00000000">
            <w:pPr>
              <w:jc w:val="center"/>
              <w:rPr>
                <w:rFonts w:ascii="宋体" w:eastAsia="宋体" w:hAnsi="宋体"/>
                <w:b/>
                <w:color w:val="000000" w:themeColor="text1"/>
                <w:sz w:val="18"/>
                <w:szCs w:val="18"/>
              </w:rPr>
            </w:pPr>
            <w:r>
              <w:rPr>
                <w:rFonts w:ascii="宋体" w:eastAsia="宋体" w:hAnsi="宋体" w:hint="eastAsia"/>
                <w:b/>
                <w:color w:val="000000" w:themeColor="text1"/>
                <w:sz w:val="18"/>
                <w:szCs w:val="18"/>
              </w:rPr>
              <w:t>雀巢</w:t>
            </w:r>
          </w:p>
        </w:tc>
        <w:tc>
          <w:tcPr>
            <w:tcW w:w="925" w:type="dxa"/>
            <w:vAlign w:val="center"/>
          </w:tcPr>
          <w:p w14:paraId="70486208" w14:textId="77777777" w:rsidR="007E2BE5" w:rsidRDefault="00000000">
            <w:pPr>
              <w:jc w:val="center"/>
              <w:rPr>
                <w:rFonts w:ascii="宋体" w:eastAsia="宋体" w:hAnsi="宋体" w:cs="宋体"/>
                <w:sz w:val="18"/>
                <w:szCs w:val="18"/>
              </w:rPr>
            </w:pPr>
            <w:r>
              <w:rPr>
                <w:rFonts w:ascii="宋体" w:eastAsia="宋体" w:hAnsi="宋体" w:cs="宋体" w:hint="eastAsia"/>
                <w:sz w:val="18"/>
                <w:szCs w:val="18"/>
              </w:rPr>
              <w:t>知识产权纠纷</w:t>
            </w:r>
          </w:p>
        </w:tc>
        <w:tc>
          <w:tcPr>
            <w:tcW w:w="2237" w:type="dxa"/>
            <w:vAlign w:val="center"/>
          </w:tcPr>
          <w:p w14:paraId="23E5CF82" w14:textId="77777777" w:rsidR="007E2BE5" w:rsidRDefault="007E2BE5">
            <w:pPr>
              <w:jc w:val="left"/>
              <w:rPr>
                <w:rFonts w:ascii="宋体" w:eastAsia="宋体" w:hAnsi="宋体" w:cs="宋体"/>
                <w:sz w:val="18"/>
                <w:szCs w:val="18"/>
              </w:rPr>
            </w:pPr>
            <w:hyperlink r:id="rId27" w:history="1">
              <w:r>
                <w:rPr>
                  <w:rStyle w:val="af3"/>
                  <w:rFonts w:ascii="宋体" w:eastAsia="宋体" w:hAnsi="宋体" w:cs="宋体" w:hint="eastAsia"/>
                  <w:sz w:val="18"/>
                  <w:szCs w:val="18"/>
                </w:rPr>
                <w:t>EU gives Nestle a thumbs down in Kit Kat finger row</w:t>
              </w:r>
            </w:hyperlink>
          </w:p>
        </w:tc>
        <w:tc>
          <w:tcPr>
            <w:tcW w:w="1413" w:type="dxa"/>
            <w:shd w:val="clear" w:color="auto" w:fill="auto"/>
            <w:vAlign w:val="center"/>
          </w:tcPr>
          <w:p w14:paraId="425678C8"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2018.04.19</w:t>
            </w:r>
          </w:p>
        </w:tc>
        <w:tc>
          <w:tcPr>
            <w:tcW w:w="3881" w:type="dxa"/>
            <w:shd w:val="clear" w:color="auto" w:fill="auto"/>
            <w:vAlign w:val="center"/>
          </w:tcPr>
          <w:p w14:paraId="0A64603C" w14:textId="77777777" w:rsidR="007E2BE5" w:rsidRDefault="00000000">
            <w:pPr>
              <w:jc w:val="left"/>
              <w:rPr>
                <w:rFonts w:ascii="宋体" w:eastAsia="宋体" w:hAnsi="宋体" w:cs="宋体"/>
                <w:bCs/>
                <w:color w:val="000000" w:themeColor="text1"/>
                <w:sz w:val="18"/>
                <w:szCs w:val="18"/>
              </w:rPr>
            </w:pPr>
            <w:r>
              <w:rPr>
                <w:rFonts w:ascii="宋体" w:eastAsia="宋体" w:hAnsi="宋体" w:cs="宋体" w:hint="eastAsia"/>
                <w:bCs/>
                <w:color w:val="000000" w:themeColor="text1"/>
                <w:sz w:val="18"/>
                <w:szCs w:val="18"/>
              </w:rPr>
              <w:t>雀巢与美国竞争对手亿滋国际（吉百利巧克力的生产商）围绕 Kit Kat 四指威化饼干展开了长达十年的争斗，欧盟知识产权局认为“雀巢没有提供足够证据表明其商标已获得显著特征”。</w:t>
            </w:r>
          </w:p>
        </w:tc>
      </w:tr>
    </w:tbl>
    <w:p w14:paraId="0D5E4292" w14:textId="77777777" w:rsidR="007E2BE5" w:rsidRDefault="007E2BE5">
      <w:pPr>
        <w:widowControl/>
        <w:spacing w:line="360" w:lineRule="auto"/>
        <w:rPr>
          <w:rFonts w:ascii="宋体" w:eastAsia="宋体" w:hAnsi="宋体"/>
          <w:sz w:val="24"/>
          <w:szCs w:val="24"/>
        </w:rPr>
      </w:pPr>
    </w:p>
    <w:p w14:paraId="742C9C4C" w14:textId="77777777" w:rsidR="007E2BE5" w:rsidRDefault="007E2BE5">
      <w:pPr>
        <w:widowControl/>
        <w:spacing w:before="100" w:beforeAutospacing="1" w:after="100" w:afterAutospacing="1"/>
        <w:rPr>
          <w:rFonts w:ascii="宋体" w:eastAsia="宋体" w:hAnsi="宋体" w:cs="宋体"/>
          <w:kern w:val="0"/>
          <w:sz w:val="24"/>
        </w:rPr>
      </w:pPr>
    </w:p>
    <w:p w14:paraId="6E7517D4" w14:textId="77777777" w:rsidR="007E2BE5" w:rsidRDefault="00000000">
      <w:pPr>
        <w:pStyle w:val="af5"/>
        <w:numPr>
          <w:ilvl w:val="0"/>
          <w:numId w:val="11"/>
        </w:numPr>
        <w:spacing w:line="360" w:lineRule="auto"/>
        <w:ind w:firstLineChars="0"/>
        <w:rPr>
          <w:rFonts w:ascii="宋体" w:eastAsia="宋体" w:hAnsi="宋体"/>
          <w:b/>
          <w:bCs/>
          <w:color w:val="000000" w:themeColor="text1"/>
          <w:sz w:val="28"/>
          <w:szCs w:val="28"/>
        </w:rPr>
      </w:pPr>
      <w:r>
        <w:rPr>
          <w:rFonts w:ascii="宋体" w:eastAsia="宋体" w:hAnsi="宋体" w:hint="eastAsia"/>
          <w:b/>
          <w:bCs/>
          <w:color w:val="000000" w:themeColor="text1"/>
          <w:sz w:val="28"/>
          <w:szCs w:val="28"/>
        </w:rPr>
        <w:t>风险评估和建议</w:t>
      </w:r>
    </w:p>
    <w:p w14:paraId="1D20028C" w14:textId="77777777" w:rsidR="007E2BE5" w:rsidRDefault="00000000">
      <w:pPr>
        <w:pStyle w:val="af5"/>
        <w:numPr>
          <w:ilvl w:val="0"/>
          <w:numId w:val="12"/>
        </w:numPr>
        <w:spacing w:line="360" w:lineRule="auto"/>
        <w:ind w:firstLineChars="0"/>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lastRenderedPageBreak/>
        <w:t>地缘政治</w:t>
      </w:r>
    </w:p>
    <w:p w14:paraId="700E894D" w14:textId="77777777" w:rsidR="007E2BE5" w:rsidRDefault="00000000">
      <w:pPr>
        <w:spacing w:line="360" w:lineRule="auto"/>
        <w:ind w:firstLine="420"/>
        <w:rPr>
          <w:rFonts w:ascii="宋体" w:eastAsia="宋体" w:hAnsi="宋体" w:cs="宋体"/>
          <w:color w:val="000000"/>
          <w:kern w:val="0"/>
          <w:sz w:val="24"/>
          <w:szCs w:val="24"/>
        </w:rPr>
      </w:pPr>
      <w:r>
        <w:rPr>
          <w:rFonts w:ascii="宋体" w:eastAsia="宋体" w:hAnsi="宋体" w:cs="宋体" w:hint="eastAsia"/>
          <w:b/>
          <w:bCs/>
          <w:color w:val="000000"/>
          <w:kern w:val="0"/>
          <w:sz w:val="24"/>
          <w:szCs w:val="24"/>
        </w:rPr>
        <w:t>沙特及所在的中东市场是“一带一路”重点国家，中国通过将“一带一路”等倡议与沙特“</w:t>
      </w:r>
      <w:r>
        <w:rPr>
          <w:rFonts w:ascii="宋体" w:eastAsia="宋体" w:hAnsi="宋体" w:cs="宋体"/>
          <w:b/>
          <w:bCs/>
          <w:color w:val="000000"/>
          <w:kern w:val="0"/>
          <w:sz w:val="24"/>
          <w:szCs w:val="24"/>
        </w:rPr>
        <w:t>2030景愿”相结合，将中国的发展经验与沙特分享，</w:t>
      </w:r>
      <w:r>
        <w:rPr>
          <w:rFonts w:ascii="宋体" w:eastAsia="宋体" w:hAnsi="宋体" w:cs="宋体" w:hint="eastAsia"/>
          <w:b/>
          <w:bCs/>
          <w:color w:val="000000"/>
          <w:kern w:val="0"/>
          <w:sz w:val="24"/>
          <w:szCs w:val="24"/>
        </w:rPr>
        <w:t>大量的投资也推动了沙特的经济多元化，在当地收到正面反馈。</w:t>
      </w:r>
      <w:r>
        <w:rPr>
          <w:rFonts w:ascii="宋体" w:eastAsia="宋体" w:hAnsi="宋体" w:cs="宋体"/>
          <w:color w:val="000000"/>
          <w:kern w:val="0"/>
          <w:sz w:val="24"/>
          <w:szCs w:val="24"/>
        </w:rPr>
        <w:t>2024年5月21日至22日，沙特财政大臣与中国财政部长结束了会谈，双方着重强调了加强在人工智能、可再生能源以及智慧城市等多个领域的合作伙伴关系。</w:t>
      </w:r>
      <w:r>
        <w:rPr>
          <w:rFonts w:ascii="宋体" w:eastAsia="宋体" w:hAnsi="宋体" w:cs="宋体" w:hint="eastAsia"/>
          <w:color w:val="000000"/>
          <w:kern w:val="0"/>
          <w:sz w:val="24"/>
          <w:szCs w:val="24"/>
        </w:rPr>
        <w:t>此举进一步巩固了中沙于</w:t>
      </w:r>
      <w:r>
        <w:rPr>
          <w:rFonts w:ascii="宋体" w:eastAsia="宋体" w:hAnsi="宋体" w:cs="宋体"/>
          <w:color w:val="000000"/>
          <w:kern w:val="0"/>
          <w:sz w:val="24"/>
          <w:szCs w:val="24"/>
        </w:rPr>
        <w:t>2023年12月所建立的“全面战略伙伴关系”。</w:t>
      </w:r>
      <w:r>
        <w:rPr>
          <w:rFonts w:ascii="宋体" w:eastAsia="宋体" w:hAnsi="宋体" w:cs="宋体" w:hint="eastAsia"/>
          <w:color w:val="000000"/>
          <w:kern w:val="0"/>
          <w:sz w:val="24"/>
          <w:szCs w:val="24"/>
        </w:rPr>
        <w:t>此外，中国在推动沙特与伊朗关系缓和方面发挥了举足轻重的调解作用。</w:t>
      </w:r>
      <w:r>
        <w:rPr>
          <w:rFonts w:ascii="宋体" w:eastAsia="宋体" w:hAnsi="宋体" w:cs="宋体"/>
          <w:color w:val="000000"/>
          <w:kern w:val="0"/>
          <w:sz w:val="24"/>
          <w:szCs w:val="24"/>
        </w:rPr>
        <w:t>2023年8月，沙特更是受邀加入由中国、巴西、俄罗斯、印度和南非组成的非正式金砖国家集团，标志着两国关系的进一步深化。</w:t>
      </w:r>
    </w:p>
    <w:p w14:paraId="78B64402" w14:textId="77777777" w:rsidR="007E2BE5" w:rsidRDefault="00000000">
      <w:pPr>
        <w:spacing w:line="360" w:lineRule="auto"/>
        <w:ind w:firstLine="420"/>
        <w:rPr>
          <w:rFonts w:ascii="宋体" w:eastAsia="宋体" w:hAnsi="宋体" w:cs="宋体"/>
          <w:color w:val="000000"/>
          <w:kern w:val="0"/>
          <w:sz w:val="24"/>
          <w:szCs w:val="24"/>
        </w:rPr>
      </w:pPr>
      <w:r>
        <w:rPr>
          <w:rFonts w:ascii="宋体" w:eastAsia="宋体" w:hAnsi="宋体" w:cs="宋体" w:hint="eastAsia"/>
          <w:color w:val="000000"/>
          <w:kern w:val="0"/>
          <w:sz w:val="24"/>
          <w:szCs w:val="24"/>
        </w:rPr>
        <w:t>然而，</w:t>
      </w:r>
      <w:r>
        <w:rPr>
          <w:rFonts w:ascii="宋体" w:eastAsia="宋体" w:hAnsi="宋体" w:cs="宋体" w:hint="eastAsia"/>
          <w:b/>
          <w:bCs/>
          <w:color w:val="000000"/>
          <w:kern w:val="0"/>
          <w:sz w:val="24"/>
          <w:szCs w:val="24"/>
        </w:rPr>
        <w:t>在阿拉伯舆论环境中，讨论中沙关系、中阿关系时，不可避免的，会引入沙美、中美、阿美关系的维度。沙特也面临着在来自中国的短期经济利益与和美国的长期战略联盟之间取得微妙平衡的挑战。</w:t>
      </w:r>
      <w:r>
        <w:rPr>
          <w:rFonts w:ascii="宋体" w:eastAsia="宋体" w:hAnsi="宋体" w:cs="宋体" w:hint="eastAsia"/>
          <w:color w:val="000000"/>
          <w:kern w:val="0"/>
          <w:sz w:val="24"/>
          <w:szCs w:val="24"/>
        </w:rPr>
        <w:t>沙特与中国的交往目前暂时主要追求眼前的经济利益和能源合作，包括贸易协定、投资安排及与“一带一路”倡议相符的基础设施项目。沙特虽然是不结盟运动的成员，但被描述为阿拉伯国家“亲西方阵营”的领导者。沙特的经济与美国的联系紧密，其石油销售以美元结算，货币与美元挂钩，因此其经济直接受到美元汇率和世界石油市场波动的影响。沙特的许多金融资产也都位于西方国家，这些国家为沙特政府提供政治和军事支持。</w:t>
      </w:r>
    </w:p>
    <w:p w14:paraId="035BF671" w14:textId="77777777" w:rsidR="007E2BE5" w:rsidRDefault="00000000">
      <w:pPr>
        <w:spacing w:line="360" w:lineRule="auto"/>
        <w:ind w:firstLine="420"/>
        <w:rPr>
          <w:rFonts w:ascii="宋体" w:eastAsia="宋体" w:hAnsi="宋体" w:cs="宋体"/>
          <w:color w:val="000000"/>
          <w:kern w:val="0"/>
          <w:sz w:val="24"/>
          <w:szCs w:val="24"/>
        </w:rPr>
      </w:pPr>
      <w:r>
        <w:rPr>
          <w:rFonts w:ascii="宋体" w:eastAsia="宋体" w:hAnsi="宋体" w:cs="宋体" w:hint="eastAsia"/>
          <w:b/>
          <w:bCs/>
          <w:color w:val="000000"/>
          <w:kern w:val="0"/>
          <w:sz w:val="24"/>
          <w:szCs w:val="24"/>
        </w:rPr>
        <w:t>沙特和印尼</w:t>
      </w:r>
      <w:r>
        <w:rPr>
          <w:rFonts w:ascii="宋体" w:eastAsia="宋体" w:hAnsi="宋体" w:cs="宋体"/>
          <w:b/>
          <w:bCs/>
          <w:color w:val="000000"/>
          <w:kern w:val="0"/>
          <w:sz w:val="24"/>
          <w:szCs w:val="24"/>
        </w:rPr>
        <w:t>两个都是主要的穆斯林国家</w:t>
      </w:r>
      <w:r>
        <w:rPr>
          <w:rFonts w:ascii="宋体" w:eastAsia="宋体" w:hAnsi="宋体" w:cs="宋体" w:hint="eastAsia"/>
          <w:color w:val="000000"/>
          <w:kern w:val="0"/>
          <w:sz w:val="24"/>
          <w:szCs w:val="24"/>
        </w:rPr>
        <w:t>，沙特是伊斯兰教发源地，印尼是穆斯林人口最多的国家</w:t>
      </w:r>
      <w:r>
        <w:rPr>
          <w:rFonts w:ascii="宋体" w:eastAsia="宋体" w:hAnsi="宋体" w:cs="宋体"/>
          <w:color w:val="000000"/>
          <w:kern w:val="0"/>
          <w:sz w:val="24"/>
          <w:szCs w:val="24"/>
        </w:rPr>
        <w:t>。</w:t>
      </w:r>
      <w:r>
        <w:rPr>
          <w:rFonts w:ascii="宋体" w:eastAsia="宋体" w:hAnsi="宋体" w:cs="宋体" w:hint="eastAsia"/>
          <w:color w:val="000000"/>
          <w:kern w:val="0"/>
          <w:sz w:val="24"/>
          <w:szCs w:val="24"/>
        </w:rPr>
        <w:t>两国关系平稳，在</w:t>
      </w:r>
      <w:r>
        <w:rPr>
          <w:rFonts w:ascii="宋体" w:eastAsia="宋体" w:hAnsi="宋体" w:cs="宋体"/>
          <w:color w:val="000000"/>
          <w:kern w:val="0"/>
          <w:sz w:val="24"/>
          <w:szCs w:val="24"/>
        </w:rPr>
        <w:t>经济和贸易关系</w:t>
      </w:r>
      <w:r>
        <w:rPr>
          <w:rFonts w:ascii="宋体" w:eastAsia="宋体" w:hAnsi="宋体" w:cs="宋体" w:hint="eastAsia"/>
          <w:color w:val="000000"/>
          <w:kern w:val="0"/>
          <w:sz w:val="24"/>
          <w:szCs w:val="24"/>
        </w:rPr>
        <w:t>方面开展广泛合作</w:t>
      </w:r>
      <w:r>
        <w:rPr>
          <w:rFonts w:ascii="宋体" w:eastAsia="宋体" w:hAnsi="宋体" w:cs="宋体"/>
          <w:color w:val="000000"/>
          <w:kern w:val="0"/>
          <w:sz w:val="24"/>
          <w:szCs w:val="24"/>
        </w:rPr>
        <w:t>，特别是在石油（能源）和人力资源部门。</w:t>
      </w:r>
    </w:p>
    <w:p w14:paraId="7A0A0E4F" w14:textId="77777777" w:rsidR="007E2BE5" w:rsidRDefault="00000000">
      <w:pPr>
        <w:spacing w:line="360" w:lineRule="auto"/>
        <w:ind w:firstLine="420"/>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建议在传播中，重点突出高品质产品，倡导健康生活等普世价值，并传递以经济共赢共筑友谊桥梁。</w:t>
      </w:r>
    </w:p>
    <w:p w14:paraId="6ED3F4EB" w14:textId="77777777" w:rsidR="007E2BE5" w:rsidRDefault="007E2BE5">
      <w:pPr>
        <w:spacing w:line="360" w:lineRule="auto"/>
        <w:ind w:firstLine="420"/>
        <w:rPr>
          <w:rFonts w:ascii="宋体" w:eastAsia="宋体" w:hAnsi="宋体" w:cs="宋体"/>
          <w:color w:val="000000"/>
          <w:kern w:val="0"/>
          <w:sz w:val="24"/>
          <w:szCs w:val="24"/>
        </w:rPr>
      </w:pPr>
    </w:p>
    <w:p w14:paraId="5467BDE7" w14:textId="77777777" w:rsidR="007E2BE5" w:rsidRDefault="00000000">
      <w:pPr>
        <w:spacing w:line="360" w:lineRule="auto"/>
        <w:rPr>
          <w:rFonts w:ascii="宋体" w:eastAsia="宋体" w:hAnsi="宋体" w:cs="宋体"/>
          <w:color w:val="000000"/>
          <w:kern w:val="0"/>
          <w:sz w:val="24"/>
          <w:szCs w:val="24"/>
        </w:rPr>
      </w:pPr>
      <w:r>
        <w:rPr>
          <w:rFonts w:ascii="宋体" w:eastAsia="宋体" w:hAnsi="宋体" w:cs="宋体" w:hint="eastAsia"/>
          <w:b/>
          <w:bCs/>
          <w:color w:val="000000"/>
          <w:kern w:val="0"/>
          <w:sz w:val="24"/>
          <w:szCs w:val="24"/>
        </w:rPr>
        <w:t>（二）政策法规</w:t>
      </w:r>
    </w:p>
    <w:p w14:paraId="2AED1B5D" w14:textId="77777777" w:rsidR="007E2BE5" w:rsidRDefault="00000000">
      <w:pPr>
        <w:spacing w:line="360" w:lineRule="auto"/>
        <w:ind w:firstLineChars="200" w:firstLine="480"/>
        <w:rPr>
          <w:rFonts w:ascii="宋体" w:eastAsia="宋体" w:hAnsi="宋体" w:cs="宋体"/>
          <w:color w:val="000000"/>
          <w:kern w:val="0"/>
          <w:sz w:val="24"/>
          <w:szCs w:val="24"/>
        </w:rPr>
      </w:pPr>
      <w:r>
        <w:rPr>
          <w:rFonts w:ascii="宋体" w:eastAsia="宋体" w:hAnsi="宋体" w:cs="宋体" w:hint="eastAsia"/>
          <w:color w:val="000000"/>
          <w:kern w:val="0"/>
          <w:sz w:val="24"/>
          <w:szCs w:val="24"/>
        </w:rPr>
        <w:t>宗教在沙特社会中占据核心地位，其法律、行为准则、家庭生活和公共行为等方面都受到伊斯兰法律的制约。沙特民众是世界上最虔诚的伊斯兰教徒，禁忌较多，</w:t>
      </w:r>
      <w:r>
        <w:rPr>
          <w:rFonts w:ascii="宋体" w:eastAsia="宋体" w:hAnsi="宋体" w:cs="宋体" w:hint="eastAsia"/>
          <w:b/>
          <w:bCs/>
          <w:color w:val="000000"/>
          <w:kern w:val="0"/>
          <w:sz w:val="24"/>
          <w:szCs w:val="24"/>
        </w:rPr>
        <w:t>在涉及宗教禁忌、社交礼仪、偶像崇拜、皇室地位等方面，要严格遵守</w:t>
      </w:r>
      <w:r>
        <w:rPr>
          <w:rFonts w:ascii="宋体" w:eastAsia="宋体" w:hAnsi="宋体" w:cs="宋体" w:hint="eastAsia"/>
          <w:b/>
          <w:bCs/>
          <w:color w:val="000000"/>
          <w:kern w:val="0"/>
          <w:sz w:val="24"/>
          <w:szCs w:val="24"/>
        </w:rPr>
        <w:lastRenderedPageBreak/>
        <w:t>当地宗教文化和法律法规。</w:t>
      </w:r>
    </w:p>
    <w:p w14:paraId="653F8D75" w14:textId="77777777" w:rsidR="007E2BE5" w:rsidRDefault="00000000">
      <w:pPr>
        <w:spacing w:line="360" w:lineRule="auto"/>
        <w:ind w:firstLine="420"/>
        <w:rPr>
          <w:rFonts w:ascii="宋体" w:eastAsia="宋体" w:hAnsi="宋体" w:cs="宋体"/>
          <w:color w:val="000000"/>
          <w:kern w:val="0"/>
          <w:sz w:val="24"/>
          <w:szCs w:val="24"/>
        </w:rPr>
      </w:pPr>
      <w:r>
        <w:rPr>
          <w:rFonts w:ascii="宋体" w:eastAsia="宋体" w:hAnsi="宋体" w:cs="宋体" w:hint="eastAsia"/>
          <w:b/>
          <w:bCs/>
          <w:color w:val="000000"/>
          <w:kern w:val="0"/>
          <w:sz w:val="24"/>
          <w:szCs w:val="24"/>
        </w:rPr>
        <w:t>沙特政府致力于优化投资环境，吸引国内外投资者</w:t>
      </w:r>
      <w:r>
        <w:rPr>
          <w:rFonts w:ascii="宋体" w:eastAsia="宋体" w:hAnsi="宋体" w:cs="宋体" w:hint="eastAsia"/>
          <w:color w:val="000000"/>
          <w:kern w:val="0"/>
          <w:sz w:val="24"/>
          <w:szCs w:val="24"/>
        </w:rPr>
        <w:t>，政府推出的“愿景</w:t>
      </w:r>
      <w:r>
        <w:rPr>
          <w:rFonts w:ascii="宋体" w:eastAsia="宋体" w:hAnsi="宋体" w:cs="宋体"/>
          <w:color w:val="000000"/>
          <w:kern w:val="0"/>
          <w:sz w:val="24"/>
          <w:szCs w:val="24"/>
        </w:rPr>
        <w:t>2030”计划，旨在实现经济多元化、私有化和减少对石油的依赖</w:t>
      </w:r>
      <w:r>
        <w:rPr>
          <w:rFonts w:ascii="宋体" w:eastAsia="宋体" w:hAnsi="宋体" w:cs="宋体" w:hint="eastAsia"/>
          <w:color w:val="000000"/>
          <w:kern w:val="0"/>
          <w:sz w:val="24"/>
          <w:szCs w:val="24"/>
        </w:rPr>
        <w:t>，</w:t>
      </w:r>
      <w:r>
        <w:rPr>
          <w:rFonts w:ascii="宋体" w:eastAsia="宋体" w:hAnsi="宋体" w:cs="宋体"/>
          <w:color w:val="000000"/>
          <w:kern w:val="0"/>
          <w:sz w:val="24"/>
          <w:szCs w:val="24"/>
        </w:rPr>
        <w:t>这些政策和计划为投资者提供了更多的机遇和支持。</w:t>
      </w:r>
      <w:r>
        <w:rPr>
          <w:rFonts w:ascii="宋体" w:eastAsia="宋体" w:hAnsi="宋体" w:cs="宋体" w:hint="eastAsia"/>
          <w:color w:val="000000"/>
          <w:kern w:val="0"/>
          <w:sz w:val="24"/>
          <w:szCs w:val="24"/>
        </w:rPr>
        <w:t>然而，</w:t>
      </w:r>
      <w:r>
        <w:rPr>
          <w:rFonts w:ascii="宋体" w:eastAsia="宋体" w:hAnsi="宋体" w:cs="宋体" w:hint="eastAsia"/>
          <w:b/>
          <w:bCs/>
          <w:color w:val="000000"/>
          <w:kern w:val="0"/>
          <w:sz w:val="24"/>
          <w:szCs w:val="24"/>
        </w:rPr>
        <w:t>沙特当地的营商环境看重“沙化率”，即沙特员工占公司员工总数的比例，</w:t>
      </w:r>
      <w:r>
        <w:rPr>
          <w:rFonts w:ascii="宋体" w:eastAsia="宋体" w:hAnsi="宋体" w:cs="宋体" w:hint="eastAsia"/>
          <w:color w:val="000000"/>
          <w:kern w:val="0"/>
          <w:sz w:val="24"/>
          <w:szCs w:val="24"/>
        </w:rPr>
        <w:t>意在培养本国员工以及避免外籍员工挤占工作岗位，满足本国大量年轻劳动力就业（沙特几乎一半人口在</w:t>
      </w:r>
      <w:r>
        <w:rPr>
          <w:rFonts w:ascii="宋体" w:eastAsia="宋体" w:hAnsi="宋体" w:cs="宋体"/>
          <w:color w:val="000000"/>
          <w:kern w:val="0"/>
          <w:sz w:val="24"/>
          <w:szCs w:val="24"/>
        </w:rPr>
        <w:t>30岁以下）。</w:t>
      </w:r>
      <w:r>
        <w:rPr>
          <w:rFonts w:ascii="宋体" w:eastAsia="宋体" w:hAnsi="宋体" w:cs="宋体" w:hint="eastAsia"/>
          <w:b/>
          <w:bCs/>
          <w:color w:val="000000"/>
          <w:kern w:val="0"/>
          <w:sz w:val="24"/>
          <w:szCs w:val="24"/>
        </w:rPr>
        <w:t>沙特在国际贸易战也表现出保护主义倾向，以及其对国内产业的扶持态度</w:t>
      </w:r>
      <w:r>
        <w:rPr>
          <w:rFonts w:ascii="宋体" w:eastAsia="宋体" w:hAnsi="宋体" w:cs="宋体" w:hint="eastAsia"/>
          <w:color w:val="000000"/>
          <w:kern w:val="0"/>
          <w:sz w:val="24"/>
          <w:szCs w:val="24"/>
        </w:rPr>
        <w:t>。近期，沙特对中国商品密集发起反倾销调查，担忧廉价的中国商品可能冲击其国内工业发展，涉及不锈钢管、纺织品、混凝土改性剂等行业。此举旨在保护沙特国内相关产业，防止倾销行为对本地市场造成冲击。</w:t>
      </w:r>
    </w:p>
    <w:p w14:paraId="5222B711" w14:textId="77777777" w:rsidR="007E2BE5" w:rsidRDefault="00000000">
      <w:pPr>
        <w:spacing w:line="360" w:lineRule="auto"/>
        <w:ind w:firstLine="420"/>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建议在沙特本土传播物料，由当地团队进行严格审核和把关，并在当地传播内容中传递价值共创、共享，提升当地市场好感度。</w:t>
      </w:r>
    </w:p>
    <w:p w14:paraId="18D5E0CB" w14:textId="77777777" w:rsidR="007E2BE5" w:rsidRDefault="007E2BE5">
      <w:pPr>
        <w:spacing w:line="360" w:lineRule="auto"/>
        <w:ind w:firstLine="420"/>
        <w:rPr>
          <w:rFonts w:ascii="宋体" w:eastAsia="宋体" w:hAnsi="宋体" w:cs="宋体"/>
          <w:b/>
          <w:bCs/>
          <w:color w:val="000000"/>
          <w:kern w:val="0"/>
          <w:sz w:val="24"/>
          <w:szCs w:val="24"/>
        </w:rPr>
      </w:pPr>
    </w:p>
    <w:p w14:paraId="601D8883" w14:textId="77777777" w:rsidR="007E2BE5" w:rsidRDefault="00000000">
      <w:pPr>
        <w:spacing w:line="360" w:lineRule="auto"/>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（三）受众洞察</w:t>
      </w:r>
    </w:p>
    <w:p w14:paraId="680AEF57" w14:textId="77777777" w:rsidR="007E2BE5" w:rsidRDefault="00000000">
      <w:pPr>
        <w:spacing w:line="360" w:lineRule="auto"/>
        <w:ind w:firstLine="420"/>
        <w:jc w:val="left"/>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沙特消费者接受度：</w:t>
      </w:r>
      <w:r>
        <w:rPr>
          <w:rFonts w:ascii="宋体" w:eastAsia="宋体" w:hAnsi="宋体" w:cs="宋体" w:hint="eastAsia"/>
          <w:color w:val="000000"/>
          <w:kern w:val="0"/>
          <w:sz w:val="24"/>
          <w:szCs w:val="24"/>
        </w:rPr>
        <w:t>受地理和气候条件影响，沙特消费者对冷饮需求大，阿拉伯饮食也偏好甜食，因此当地消费者对冰淇淋产品接受度很高。随着近几十年来中沙两国关系显著发展，</w:t>
      </w:r>
      <w:r>
        <w:rPr>
          <w:rFonts w:ascii="宋体" w:eastAsia="宋体" w:hAnsi="宋体" w:cs="宋体"/>
          <w:color w:val="000000"/>
          <w:kern w:val="0"/>
          <w:sz w:val="24"/>
          <w:szCs w:val="24"/>
        </w:rPr>
        <w:t>大多数沙特</w:t>
      </w:r>
      <w:r>
        <w:rPr>
          <w:rFonts w:ascii="宋体" w:eastAsia="宋体" w:hAnsi="宋体" w:cs="宋体" w:hint="eastAsia"/>
          <w:color w:val="000000"/>
          <w:kern w:val="0"/>
          <w:sz w:val="24"/>
          <w:szCs w:val="24"/>
        </w:rPr>
        <w:t>人</w:t>
      </w:r>
      <w:r>
        <w:rPr>
          <w:rFonts w:ascii="宋体" w:eastAsia="宋体" w:hAnsi="宋体" w:cs="宋体"/>
          <w:color w:val="000000"/>
          <w:kern w:val="0"/>
          <w:sz w:val="24"/>
          <w:szCs w:val="24"/>
        </w:rPr>
        <w:t>对中国</w:t>
      </w:r>
      <w:r>
        <w:rPr>
          <w:rFonts w:ascii="宋体" w:eastAsia="宋体" w:hAnsi="宋体" w:cs="宋体" w:hint="eastAsia"/>
          <w:color w:val="000000"/>
          <w:kern w:val="0"/>
          <w:sz w:val="24"/>
          <w:szCs w:val="24"/>
        </w:rPr>
        <w:t>抱有</w:t>
      </w:r>
      <w:r>
        <w:rPr>
          <w:rFonts w:ascii="宋体" w:eastAsia="宋体" w:hAnsi="宋体" w:cs="宋体"/>
          <w:color w:val="000000"/>
          <w:kern w:val="0"/>
          <w:sz w:val="24"/>
          <w:szCs w:val="24"/>
        </w:rPr>
        <w:t>好感</w:t>
      </w:r>
      <w:r>
        <w:rPr>
          <w:rFonts w:ascii="宋体" w:eastAsia="宋体" w:hAnsi="宋体" w:cs="宋体" w:hint="eastAsia"/>
          <w:color w:val="000000"/>
          <w:kern w:val="0"/>
          <w:sz w:val="24"/>
          <w:szCs w:val="24"/>
        </w:rPr>
        <w:t>。根据外文局发布的《</w:t>
      </w:r>
      <w:hyperlink r:id="rId28" w:history="1">
        <w:r w:rsidR="007E2BE5">
          <w:rPr>
            <w:rStyle w:val="af3"/>
            <w:rFonts w:ascii="宋体" w:eastAsia="宋体" w:hAnsi="宋体" w:cs="宋体" w:hint="eastAsia"/>
            <w:color w:val="000000"/>
            <w:kern w:val="0"/>
            <w:sz w:val="24"/>
            <w:szCs w:val="24"/>
          </w:rPr>
          <w:t>中国企业海外形象调查报告</w:t>
        </w:r>
      </w:hyperlink>
      <w:r>
        <w:rPr>
          <w:rFonts w:ascii="宋体" w:eastAsia="宋体" w:hAnsi="宋体" w:cs="宋体" w:hint="eastAsia"/>
          <w:color w:val="000000"/>
          <w:kern w:val="0"/>
          <w:sz w:val="24"/>
          <w:szCs w:val="24"/>
        </w:rPr>
        <w:t>》显示，沙特民众对于中国企业社会责任方面的评价，在环境保护、公共教育、基础设施建设维度的评分略低于“一带一路”沿线</w:t>
      </w:r>
      <w:r>
        <w:rPr>
          <w:rFonts w:ascii="宋体" w:eastAsia="宋体" w:hAnsi="宋体" w:cs="宋体"/>
          <w:color w:val="000000"/>
          <w:kern w:val="0"/>
          <w:sz w:val="24"/>
          <w:szCs w:val="24"/>
        </w:rPr>
        <w:t>12国民众对中国的平均评分，而在灾害援助和安全工作环境维度评分高于平均水平。</w:t>
      </w:r>
    </w:p>
    <w:p w14:paraId="068CD013" w14:textId="77777777" w:rsidR="007E2BE5" w:rsidRDefault="00000000">
      <w:pPr>
        <w:spacing w:line="360" w:lineRule="auto"/>
        <w:ind w:firstLineChars="200" w:firstLine="489"/>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中国消费者认知：</w:t>
      </w:r>
      <w:r>
        <w:rPr>
          <w:rFonts w:ascii="宋体" w:eastAsia="宋体" w:hAnsi="宋体" w:cs="宋体" w:hint="eastAsia"/>
          <w:color w:val="000000"/>
          <w:kern w:val="0"/>
          <w:sz w:val="24"/>
          <w:szCs w:val="24"/>
        </w:rPr>
        <w:t>沙特当地民众仍保持伊斯兰教的传统习惯，戴头巾、穿长袍，与东方文化相差甚远。</w:t>
      </w:r>
      <w:r>
        <w:rPr>
          <w:rFonts w:ascii="宋体" w:eastAsia="宋体" w:hAnsi="宋体" w:cs="宋体" w:hint="eastAsia"/>
          <w:b/>
          <w:bCs/>
          <w:color w:val="000000"/>
          <w:kern w:val="0"/>
          <w:sz w:val="24"/>
          <w:szCs w:val="24"/>
        </w:rPr>
        <w:t>建议在传播中规避戴头巾的视觉画面，规避中国消费者对清真、伊斯兰文化的相关联想，并在传播内容中减少海外投资等信息，防止中国市场解读为资源向海外倾斜。</w:t>
      </w:r>
    </w:p>
    <w:p w14:paraId="631718DB" w14:textId="77777777" w:rsidR="007E2BE5" w:rsidRDefault="007E2BE5">
      <w:pPr>
        <w:spacing w:line="360" w:lineRule="auto"/>
        <w:ind w:firstLineChars="200" w:firstLine="480"/>
        <w:rPr>
          <w:rFonts w:ascii="宋体" w:eastAsia="宋体" w:hAnsi="宋体" w:cs="宋体"/>
          <w:color w:val="000000"/>
          <w:kern w:val="0"/>
          <w:sz w:val="24"/>
          <w:szCs w:val="24"/>
        </w:rPr>
      </w:pPr>
    </w:p>
    <w:p w14:paraId="08216CFE" w14:textId="77777777" w:rsidR="007E2BE5" w:rsidRDefault="00000000">
      <w:pPr>
        <w:spacing w:line="360" w:lineRule="auto"/>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（五）</w:t>
      </w:r>
      <w:r>
        <w:rPr>
          <w:rFonts w:ascii="宋体" w:eastAsia="宋体" w:hAnsi="宋体" w:cs="宋体"/>
          <w:b/>
          <w:bCs/>
          <w:color w:val="000000"/>
          <w:kern w:val="0"/>
          <w:sz w:val="24"/>
          <w:szCs w:val="24"/>
        </w:rPr>
        <w:t>媒体</w:t>
      </w:r>
      <w:r>
        <w:rPr>
          <w:rFonts w:ascii="宋体" w:eastAsia="宋体" w:hAnsi="宋体" w:cs="宋体" w:hint="eastAsia"/>
          <w:b/>
          <w:bCs/>
          <w:color w:val="000000"/>
          <w:kern w:val="0"/>
          <w:sz w:val="24"/>
          <w:szCs w:val="24"/>
        </w:rPr>
        <w:t>环境</w:t>
      </w:r>
    </w:p>
    <w:p w14:paraId="055F012D" w14:textId="77777777" w:rsidR="007E2BE5" w:rsidRDefault="00000000">
      <w:pPr>
        <w:spacing w:line="360" w:lineRule="auto"/>
        <w:ind w:firstLine="420"/>
        <w:rPr>
          <w:rFonts w:ascii="宋体" w:eastAsia="宋体" w:hAnsi="宋体" w:cs="宋体"/>
          <w:color w:val="000000"/>
          <w:kern w:val="0"/>
          <w:sz w:val="24"/>
          <w:szCs w:val="24"/>
        </w:rPr>
      </w:pPr>
      <w:r>
        <w:rPr>
          <w:rFonts w:ascii="宋体" w:eastAsia="宋体" w:hAnsi="宋体" w:cs="宋体" w:hint="eastAsia"/>
          <w:color w:val="000000"/>
          <w:kern w:val="0"/>
          <w:sz w:val="24"/>
          <w:szCs w:val="24"/>
        </w:rPr>
        <w:t>沙特主流媒体受到沙特王室的严格管控，尤其《中东报》、《经济报》是沙特王室占股的沙特研究和营销集团（</w:t>
      </w:r>
      <w:r>
        <w:rPr>
          <w:rFonts w:ascii="宋体" w:eastAsia="宋体" w:hAnsi="宋体" w:cs="宋体"/>
          <w:color w:val="000000"/>
          <w:kern w:val="0"/>
          <w:sz w:val="24"/>
          <w:szCs w:val="24"/>
        </w:rPr>
        <w:t>SRMG）旗下的报纸，因此沙特主流媒体所报道的新闻必然符合沙特的国家利益与主流价值观。</w:t>
      </w:r>
    </w:p>
    <w:p w14:paraId="28BCD7F7" w14:textId="77777777" w:rsidR="007E2BE5" w:rsidRDefault="00000000">
      <w:pPr>
        <w:spacing w:line="360" w:lineRule="auto"/>
        <w:ind w:firstLine="420"/>
        <w:rPr>
          <w:rFonts w:ascii="宋体" w:eastAsia="宋体" w:hAnsi="宋体" w:cs="宋体"/>
          <w:color w:val="000000"/>
          <w:kern w:val="0"/>
          <w:sz w:val="24"/>
          <w:szCs w:val="24"/>
        </w:rPr>
      </w:pPr>
      <w:r>
        <w:rPr>
          <w:rFonts w:ascii="宋体" w:eastAsia="宋体" w:hAnsi="宋体" w:cs="宋体" w:hint="eastAsia"/>
          <w:color w:val="000000"/>
          <w:kern w:val="0"/>
          <w:sz w:val="24"/>
          <w:szCs w:val="24"/>
        </w:rPr>
        <w:lastRenderedPageBreak/>
        <w:t>沙特媒体对中国和中企态度</w:t>
      </w:r>
      <w:r>
        <w:rPr>
          <w:rFonts w:ascii="宋体" w:eastAsia="宋体" w:hAnsi="宋体" w:cs="宋体"/>
          <w:color w:val="000000"/>
          <w:kern w:val="0"/>
          <w:sz w:val="24"/>
          <w:szCs w:val="24"/>
        </w:rPr>
        <w:t>,整体而言，在经济投资合作、技术创新交流领域，当地媒体表现出正面且鼓励合作的态度；在涉及国际政治、国际贸易冲突等敏感问题时，多采取谨慎、客观的态度。</w:t>
      </w:r>
    </w:p>
    <w:p w14:paraId="6FB5F68B" w14:textId="77777777" w:rsidR="007E2BE5" w:rsidRDefault="00000000">
      <w:pPr>
        <w:spacing w:line="360" w:lineRule="auto"/>
        <w:ind w:firstLine="420"/>
        <w:rPr>
          <w:rStyle w:val="af4"/>
        </w:rPr>
      </w:pPr>
      <w:r>
        <w:rPr>
          <w:rFonts w:ascii="宋体" w:eastAsia="宋体" w:hAnsi="宋体" w:cs="宋体" w:hint="eastAsia"/>
          <w:color w:val="000000"/>
          <w:kern w:val="0"/>
          <w:sz w:val="24"/>
          <w:szCs w:val="24"/>
        </w:rPr>
        <w:t>《利雅得报》（</w:t>
      </w:r>
      <w:r>
        <w:rPr>
          <w:rFonts w:ascii="宋体" w:eastAsia="宋体" w:hAnsi="宋体" w:cs="宋体"/>
          <w:color w:val="000000"/>
          <w:kern w:val="0"/>
          <w:sz w:val="24"/>
          <w:szCs w:val="24"/>
        </w:rPr>
        <w:t>Al Riaydh）对于我国在国际贸易、外交中的角色持积极关注态度。从中国企业和商品形象来看，一方面，《利雅得报》肯定了通信、汽车、石油等领域的中国企业成就，同时，也指出中国企业还存在生产安全、侵犯权利等问题。另一方面，中国的智能设备、汽车等商品因其质量、设计和价格等方面的优势在沙特市场受到热烈欢迎，而伪造原产地和摻假的零配件、建筑材料、家用电器等中国劣质商品却困扰着沙特消费者。但该报有关中国假冒伪劣商品的负面报道逐年减少。此外，中国的食品安全问题也饱受该报的诟病[</w:t>
      </w:r>
      <w:hyperlink r:id="rId29" w:history="1">
        <w:r w:rsidR="007E2BE5">
          <w:rPr>
            <w:rStyle w:val="af3"/>
            <w:rFonts w:ascii="宋体" w:eastAsia="宋体" w:hAnsi="宋体" w:cs="宋体" w:hint="eastAsia"/>
            <w:color w:val="000000"/>
            <w:kern w:val="0"/>
            <w:sz w:val="24"/>
            <w:szCs w:val="24"/>
          </w:rPr>
          <w:t>补充链接</w:t>
        </w:r>
      </w:hyperlink>
      <w:r>
        <w:rPr>
          <w:rFonts w:ascii="宋体" w:eastAsia="宋体" w:hAnsi="宋体" w:cs="宋体"/>
          <w:color w:val="000000"/>
          <w:kern w:val="0"/>
          <w:sz w:val="24"/>
          <w:szCs w:val="24"/>
        </w:rPr>
        <w:t>]。</w:t>
      </w:r>
    </w:p>
    <w:p w14:paraId="32C02E34" w14:textId="77777777" w:rsidR="007E2BE5" w:rsidRDefault="00000000">
      <w:pPr>
        <w:spacing w:line="360" w:lineRule="auto"/>
        <w:ind w:firstLine="420"/>
        <w:rPr>
          <w:rFonts w:ascii="宋体" w:eastAsia="宋体" w:hAnsi="宋体" w:cs="宋体"/>
          <w:color w:val="000000"/>
          <w:kern w:val="0"/>
          <w:sz w:val="24"/>
          <w:szCs w:val="24"/>
        </w:rPr>
      </w:pPr>
      <w:r>
        <w:rPr>
          <w:rFonts w:ascii="宋体" w:eastAsia="宋体" w:hAnsi="宋体" w:cs="宋体"/>
          <w:noProof/>
          <w:color w:val="000000"/>
          <w:kern w:val="0"/>
          <w:sz w:val="24"/>
          <w:szCs w:val="24"/>
        </w:rPr>
        <w:drawing>
          <wp:inline distT="0" distB="0" distL="114300" distR="114300" wp14:anchorId="7555DC55" wp14:editId="79F299CB">
            <wp:extent cx="2182495" cy="1516380"/>
            <wp:effectExtent l="0" t="0" r="12065" b="7620"/>
            <wp:docPr id="1" name="图片 1" descr="573657cadbd999493c8490d48161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73657cadbd999493c8490d4816168d"/>
                    <pic:cNvPicPr>
                      <a:picLocks noChangeAspect="1"/>
                    </pic:cNvPicPr>
                  </pic:nvPicPr>
                  <pic:blipFill>
                    <a:blip r:embed="rId30"/>
                    <a:stretch>
                      <a:fillRect/>
                    </a:stretch>
                  </pic:blipFill>
                  <pic:spPr>
                    <a:xfrm>
                      <a:off x="0" y="0"/>
                      <a:ext cx="2182495" cy="1516380"/>
                    </a:xfrm>
                    <a:prstGeom prst="rect">
                      <a:avLst/>
                    </a:prstGeom>
                  </pic:spPr>
                </pic:pic>
              </a:graphicData>
            </a:graphic>
          </wp:inline>
        </w:drawing>
      </w:r>
    </w:p>
    <w:p w14:paraId="11B95689" w14:textId="77777777" w:rsidR="007E2BE5" w:rsidRDefault="00000000">
      <w:pPr>
        <w:pStyle w:val="af5"/>
        <w:spacing w:line="360" w:lineRule="auto"/>
        <w:ind w:firstLineChars="0"/>
        <w:rPr>
          <w:rFonts w:ascii="宋体" w:eastAsia="宋体" w:hAnsi="宋体" w:cs="宋体"/>
          <w:color w:val="000000"/>
          <w:kern w:val="0"/>
          <w:sz w:val="24"/>
          <w:szCs w:val="24"/>
        </w:rPr>
      </w:pPr>
      <w:r>
        <w:rPr>
          <w:rFonts w:ascii="宋体" w:eastAsia="宋体" w:hAnsi="宋体" w:cs="宋体" w:hint="eastAsia"/>
          <w:color w:val="000000"/>
          <w:kern w:val="0"/>
          <w:sz w:val="24"/>
          <w:szCs w:val="24"/>
        </w:rPr>
        <w:t>《中东报》对我国的政治、经济、军事、科技等领域发生的新变化有着较高的关注度，多数报道较为积极正面，涉及政治领域的部分报道暗含批评意味。《中东报》在涉华相关政治报道中习惯引用法新社、路透社、彭博社、《华尔街日报》</w:t>
      </w:r>
      <w:r>
        <w:rPr>
          <w:rFonts w:ascii="宋体" w:eastAsia="宋体" w:hAnsi="宋体" w:cs="宋体"/>
          <w:color w:val="000000"/>
          <w:kern w:val="0"/>
          <w:sz w:val="24"/>
          <w:szCs w:val="24"/>
        </w:rPr>
        <w:t xml:space="preserve"> 等西方媒体的报道作为信源，少量消息来源于中方媒体，因此导致了一定程度上涉华报道角度偏欧美媒体视角。</w:t>
      </w:r>
    </w:p>
    <w:p w14:paraId="0E3990DA" w14:textId="77777777" w:rsidR="007E2BE5" w:rsidRDefault="00000000">
      <w:pPr>
        <w:spacing w:line="360" w:lineRule="auto"/>
        <w:ind w:firstLine="420"/>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建议沙特当地团队推荐对华友好的当地媒体，传播内容及语言由本土工作人员把关，并在传播中重点传递本次产品上市对沙特消费者和经济发展的价值。</w:t>
      </w:r>
    </w:p>
    <w:p w14:paraId="5176AED2" w14:textId="77777777" w:rsidR="007E2BE5" w:rsidRDefault="007E2BE5">
      <w:pPr>
        <w:spacing w:line="360" w:lineRule="auto"/>
        <w:ind w:firstLineChars="200" w:firstLine="480"/>
        <w:rPr>
          <w:rFonts w:ascii="宋体" w:eastAsia="宋体" w:hAnsi="宋体" w:cs="宋体"/>
          <w:color w:val="000000"/>
          <w:kern w:val="0"/>
          <w:sz w:val="24"/>
          <w:szCs w:val="24"/>
        </w:rPr>
      </w:pPr>
    </w:p>
    <w:p w14:paraId="511D8DE6" w14:textId="77777777" w:rsidR="007E2BE5" w:rsidRDefault="00000000">
      <w:pPr>
        <w:pStyle w:val="af5"/>
        <w:spacing w:line="360" w:lineRule="auto"/>
        <w:ind w:firstLineChars="0" w:firstLine="0"/>
        <w:rPr>
          <w:rFonts w:ascii="宋体" w:eastAsia="宋体" w:hAnsi="宋体"/>
          <w:b/>
          <w:bCs/>
          <w:color w:val="000000" w:themeColor="text1"/>
          <w:sz w:val="28"/>
          <w:szCs w:val="28"/>
        </w:rPr>
      </w:pPr>
      <w:r>
        <w:rPr>
          <w:rFonts w:ascii="宋体" w:eastAsia="宋体" w:hAnsi="宋体" w:hint="eastAsia"/>
          <w:b/>
          <w:bCs/>
          <w:color w:val="000000" w:themeColor="text1"/>
          <w:sz w:val="28"/>
          <w:szCs w:val="28"/>
        </w:rPr>
        <w:t>七、传播排期</w:t>
      </w:r>
    </w:p>
    <w:p w14:paraId="75D981B3" w14:textId="77777777" w:rsidR="007E2BE5" w:rsidRDefault="007E2BE5">
      <w:pPr>
        <w:pStyle w:val="af5"/>
        <w:spacing w:line="360" w:lineRule="auto"/>
        <w:ind w:left="400" w:firstLineChars="0" w:firstLine="0"/>
        <w:rPr>
          <w:rFonts w:ascii="宋体" w:eastAsia="宋体" w:hAnsi="宋体"/>
          <w:color w:val="000000" w:themeColor="text1"/>
          <w:sz w:val="24"/>
          <w:szCs w:val="24"/>
        </w:rPr>
      </w:pPr>
    </w:p>
    <w:tbl>
      <w:tblPr>
        <w:tblW w:w="7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1244"/>
        <w:gridCol w:w="1052"/>
        <w:gridCol w:w="1143"/>
        <w:gridCol w:w="3547"/>
      </w:tblGrid>
      <w:tr w:rsidR="007E2BE5" w14:paraId="18D738EF" w14:textId="77777777">
        <w:trPr>
          <w:trHeight w:val="493"/>
          <w:jc w:val="center"/>
        </w:trPr>
        <w:tc>
          <w:tcPr>
            <w:tcW w:w="713" w:type="dxa"/>
            <w:shd w:val="clear" w:color="000000" w:fill="D9D9D9"/>
            <w:vAlign w:val="center"/>
          </w:tcPr>
          <w:p w14:paraId="3451A55E"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序号</w:t>
            </w:r>
          </w:p>
        </w:tc>
        <w:tc>
          <w:tcPr>
            <w:tcW w:w="1244" w:type="dxa"/>
            <w:shd w:val="clear" w:color="000000" w:fill="D9D9D9"/>
            <w:vAlign w:val="center"/>
          </w:tcPr>
          <w:p w14:paraId="3B41CC02"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发布时间</w:t>
            </w:r>
          </w:p>
        </w:tc>
        <w:tc>
          <w:tcPr>
            <w:tcW w:w="1052" w:type="dxa"/>
            <w:shd w:val="clear" w:color="000000" w:fill="D9D9D9"/>
            <w:vAlign w:val="center"/>
          </w:tcPr>
          <w:p w14:paraId="663C3FCB"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类型</w:t>
            </w:r>
          </w:p>
        </w:tc>
        <w:tc>
          <w:tcPr>
            <w:tcW w:w="1143" w:type="dxa"/>
            <w:shd w:val="clear" w:color="000000" w:fill="D9D9D9"/>
            <w:vAlign w:val="center"/>
          </w:tcPr>
          <w:p w14:paraId="30682B22"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物料</w:t>
            </w:r>
          </w:p>
        </w:tc>
        <w:tc>
          <w:tcPr>
            <w:tcW w:w="3547" w:type="dxa"/>
            <w:shd w:val="clear" w:color="000000" w:fill="D9D9D9"/>
            <w:vAlign w:val="center"/>
          </w:tcPr>
          <w:p w14:paraId="274B8FC5" w14:textId="77777777" w:rsidR="007E2BE5" w:rsidRDefault="00000000">
            <w:pPr>
              <w:jc w:val="center"/>
              <w:rPr>
                <w:rFonts w:ascii="宋体" w:eastAsia="宋体" w:hAnsi="宋体"/>
                <w:b/>
                <w:bCs/>
                <w:color w:val="000000" w:themeColor="text1"/>
                <w:sz w:val="18"/>
                <w:szCs w:val="18"/>
              </w:rPr>
            </w:pPr>
            <w:r>
              <w:rPr>
                <w:rFonts w:ascii="宋体" w:eastAsia="宋体" w:hAnsi="宋体" w:hint="eastAsia"/>
                <w:b/>
                <w:bCs/>
                <w:color w:val="000000" w:themeColor="text1"/>
                <w:sz w:val="18"/>
                <w:szCs w:val="18"/>
              </w:rPr>
              <w:t>发布媒体类型和方式</w:t>
            </w:r>
          </w:p>
        </w:tc>
      </w:tr>
      <w:tr w:rsidR="007E2BE5" w14:paraId="0F56DEAA" w14:textId="77777777">
        <w:trPr>
          <w:trHeight w:val="1103"/>
          <w:jc w:val="center"/>
        </w:trPr>
        <w:tc>
          <w:tcPr>
            <w:tcW w:w="713" w:type="dxa"/>
            <w:shd w:val="clear" w:color="auto" w:fill="auto"/>
            <w:vAlign w:val="center"/>
          </w:tcPr>
          <w:p w14:paraId="13AFDD6D" w14:textId="77777777" w:rsidR="007E2BE5" w:rsidRDefault="00000000">
            <w:pPr>
              <w:jc w:val="center"/>
              <w:rPr>
                <w:rFonts w:ascii="宋体" w:eastAsia="宋体" w:hAnsi="宋体"/>
                <w:bCs/>
                <w:color w:val="000000" w:themeColor="text1"/>
                <w:sz w:val="18"/>
                <w:szCs w:val="18"/>
              </w:rPr>
            </w:pPr>
            <w:r>
              <w:rPr>
                <w:rFonts w:ascii="宋体" w:eastAsia="宋体" w:hAnsi="宋体"/>
                <w:bCs/>
                <w:color w:val="000000" w:themeColor="text1"/>
                <w:sz w:val="18"/>
                <w:szCs w:val="18"/>
              </w:rPr>
              <w:t>1</w:t>
            </w:r>
          </w:p>
        </w:tc>
        <w:tc>
          <w:tcPr>
            <w:tcW w:w="1244" w:type="dxa"/>
            <w:shd w:val="clear" w:color="auto" w:fill="auto"/>
            <w:vAlign w:val="center"/>
          </w:tcPr>
          <w:p w14:paraId="5CCE65B4"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9月</w:t>
            </w:r>
            <w:r>
              <w:rPr>
                <w:rFonts w:ascii="宋体" w:eastAsia="宋体" w:hAnsi="宋体" w:hint="eastAsia"/>
                <w:bCs/>
                <w:color w:val="000000" w:themeColor="text1"/>
                <w:sz w:val="18"/>
                <w:szCs w:val="18"/>
                <w:highlight w:val="yellow"/>
              </w:rPr>
              <w:t>xx日</w:t>
            </w:r>
          </w:p>
        </w:tc>
        <w:tc>
          <w:tcPr>
            <w:tcW w:w="1052" w:type="dxa"/>
            <w:shd w:val="clear" w:color="auto" w:fill="auto"/>
            <w:vAlign w:val="center"/>
          </w:tcPr>
          <w:p w14:paraId="752092B0"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稿件、视频</w:t>
            </w:r>
          </w:p>
        </w:tc>
        <w:tc>
          <w:tcPr>
            <w:tcW w:w="1143" w:type="dxa"/>
            <w:shd w:val="clear" w:color="auto" w:fill="auto"/>
            <w:vAlign w:val="center"/>
          </w:tcPr>
          <w:p w14:paraId="7DA86424"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中国国内消息稿、海报、视频</w:t>
            </w:r>
          </w:p>
        </w:tc>
        <w:tc>
          <w:tcPr>
            <w:tcW w:w="3547" w:type="dxa"/>
            <w:shd w:val="clear" w:color="auto" w:fill="auto"/>
            <w:vAlign w:val="center"/>
          </w:tcPr>
          <w:p w14:paraId="4016C32C"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•伊利集团官网</w:t>
            </w:r>
          </w:p>
          <w:p w14:paraId="444A3FD5"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•伊利集团微信公众号</w:t>
            </w:r>
          </w:p>
          <w:p w14:paraId="6F7FA7D7"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•伊利集团O</w:t>
            </w:r>
            <w:r>
              <w:rPr>
                <w:rFonts w:ascii="宋体" w:eastAsia="宋体" w:hAnsi="宋体"/>
                <w:bCs/>
                <w:color w:val="000000" w:themeColor="text1"/>
                <w:sz w:val="18"/>
                <w:szCs w:val="18"/>
              </w:rPr>
              <w:t>A</w:t>
            </w:r>
            <w:r>
              <w:rPr>
                <w:rFonts w:ascii="宋体" w:eastAsia="宋体" w:hAnsi="宋体" w:hint="eastAsia"/>
                <w:bCs/>
                <w:color w:val="000000" w:themeColor="text1"/>
                <w:sz w:val="18"/>
                <w:szCs w:val="18"/>
              </w:rPr>
              <w:t>内网</w:t>
            </w:r>
          </w:p>
        </w:tc>
      </w:tr>
      <w:tr w:rsidR="007E2BE5" w14:paraId="37B08E55" w14:textId="77777777">
        <w:trPr>
          <w:trHeight w:val="1103"/>
          <w:jc w:val="center"/>
        </w:trPr>
        <w:tc>
          <w:tcPr>
            <w:tcW w:w="713" w:type="dxa"/>
            <w:shd w:val="clear" w:color="auto" w:fill="auto"/>
            <w:vAlign w:val="center"/>
          </w:tcPr>
          <w:p w14:paraId="12A8E778" w14:textId="77777777" w:rsidR="007E2BE5" w:rsidRDefault="007E2BE5">
            <w:pPr>
              <w:jc w:val="center"/>
              <w:rPr>
                <w:rFonts w:ascii="宋体" w:eastAsia="宋体" w:hAnsi="宋体"/>
                <w:bCs/>
                <w:color w:val="000000" w:themeColor="text1"/>
                <w:sz w:val="18"/>
                <w:szCs w:val="18"/>
              </w:rPr>
            </w:pPr>
          </w:p>
        </w:tc>
        <w:tc>
          <w:tcPr>
            <w:tcW w:w="1244" w:type="dxa"/>
            <w:shd w:val="clear" w:color="auto" w:fill="auto"/>
            <w:vAlign w:val="center"/>
          </w:tcPr>
          <w:p w14:paraId="74C4938C"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9月</w:t>
            </w:r>
            <w:r>
              <w:rPr>
                <w:rFonts w:ascii="宋体" w:eastAsia="宋体" w:hAnsi="宋体" w:hint="eastAsia"/>
                <w:bCs/>
                <w:color w:val="000000" w:themeColor="text1"/>
                <w:sz w:val="18"/>
                <w:szCs w:val="18"/>
                <w:highlight w:val="yellow"/>
              </w:rPr>
              <w:t>xx日</w:t>
            </w:r>
          </w:p>
        </w:tc>
        <w:tc>
          <w:tcPr>
            <w:tcW w:w="1052" w:type="dxa"/>
            <w:shd w:val="clear" w:color="auto" w:fill="auto"/>
            <w:vAlign w:val="center"/>
          </w:tcPr>
          <w:p w14:paraId="345D6177"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稿件</w:t>
            </w:r>
          </w:p>
        </w:tc>
        <w:tc>
          <w:tcPr>
            <w:tcW w:w="1143" w:type="dxa"/>
            <w:shd w:val="clear" w:color="auto" w:fill="auto"/>
            <w:vAlign w:val="center"/>
          </w:tcPr>
          <w:p w14:paraId="7D70D297"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英文稿</w:t>
            </w:r>
          </w:p>
        </w:tc>
        <w:tc>
          <w:tcPr>
            <w:tcW w:w="3547" w:type="dxa"/>
            <w:shd w:val="clear" w:color="auto" w:fill="auto"/>
            <w:vAlign w:val="center"/>
          </w:tcPr>
          <w:p w14:paraId="6C4BEC2E"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•美通社中东地区</w:t>
            </w:r>
          </w:p>
        </w:tc>
      </w:tr>
      <w:tr w:rsidR="007E2BE5" w14:paraId="1FFAD1D4" w14:textId="77777777">
        <w:trPr>
          <w:trHeight w:val="1109"/>
          <w:jc w:val="center"/>
        </w:trPr>
        <w:tc>
          <w:tcPr>
            <w:tcW w:w="713" w:type="dxa"/>
            <w:shd w:val="clear" w:color="auto" w:fill="auto"/>
            <w:vAlign w:val="center"/>
          </w:tcPr>
          <w:p w14:paraId="0B5122D5"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2</w:t>
            </w:r>
          </w:p>
        </w:tc>
        <w:tc>
          <w:tcPr>
            <w:tcW w:w="1244" w:type="dxa"/>
            <w:shd w:val="clear" w:color="auto" w:fill="auto"/>
            <w:vAlign w:val="center"/>
          </w:tcPr>
          <w:p w14:paraId="42B1F196"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9月</w:t>
            </w:r>
            <w:r>
              <w:rPr>
                <w:rFonts w:ascii="宋体" w:eastAsia="宋体" w:hAnsi="宋体" w:hint="eastAsia"/>
                <w:bCs/>
                <w:color w:val="000000" w:themeColor="text1"/>
                <w:sz w:val="18"/>
                <w:szCs w:val="18"/>
                <w:highlight w:val="yellow"/>
              </w:rPr>
              <w:t>xx日</w:t>
            </w:r>
          </w:p>
        </w:tc>
        <w:tc>
          <w:tcPr>
            <w:tcW w:w="1052" w:type="dxa"/>
            <w:shd w:val="clear" w:color="auto" w:fill="auto"/>
            <w:vAlign w:val="center"/>
          </w:tcPr>
          <w:p w14:paraId="3F8DE7C7"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稿件、视频、推文</w:t>
            </w:r>
          </w:p>
        </w:tc>
        <w:tc>
          <w:tcPr>
            <w:tcW w:w="1143" w:type="dxa"/>
            <w:shd w:val="clear" w:color="auto" w:fill="auto"/>
            <w:vAlign w:val="center"/>
          </w:tcPr>
          <w:p w14:paraId="4201806E"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沙特本土消息稿、海报、视频</w:t>
            </w:r>
          </w:p>
        </w:tc>
        <w:tc>
          <w:tcPr>
            <w:tcW w:w="3547" w:type="dxa"/>
            <w:shd w:val="clear" w:color="auto" w:fill="auto"/>
            <w:vAlign w:val="center"/>
          </w:tcPr>
          <w:p w14:paraId="4EA8CC35"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•沙特海外社媒账号</w:t>
            </w:r>
          </w:p>
          <w:p w14:paraId="3CAEFBB3"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•沙特媒体</w:t>
            </w:r>
            <w:r>
              <w:rPr>
                <w:rFonts w:ascii="宋体" w:eastAsia="宋体" w:hAnsi="宋体" w:hint="eastAsia"/>
                <w:bCs/>
                <w:color w:val="000000" w:themeColor="text1"/>
                <w:sz w:val="18"/>
                <w:szCs w:val="18"/>
                <w:highlight w:val="yellow"/>
              </w:rPr>
              <w:t>（TBD）</w:t>
            </w:r>
          </w:p>
        </w:tc>
      </w:tr>
      <w:tr w:rsidR="007E2BE5" w14:paraId="1CCCEC2A" w14:textId="77777777">
        <w:trPr>
          <w:trHeight w:val="1109"/>
          <w:jc w:val="center"/>
        </w:trPr>
        <w:tc>
          <w:tcPr>
            <w:tcW w:w="713" w:type="dxa"/>
            <w:shd w:val="clear" w:color="auto" w:fill="auto"/>
            <w:vAlign w:val="center"/>
          </w:tcPr>
          <w:p w14:paraId="745076A6"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3</w:t>
            </w:r>
          </w:p>
        </w:tc>
        <w:tc>
          <w:tcPr>
            <w:tcW w:w="1244" w:type="dxa"/>
            <w:shd w:val="clear" w:color="auto" w:fill="auto"/>
            <w:vAlign w:val="center"/>
          </w:tcPr>
          <w:p w14:paraId="4DE4A6D4"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9月</w:t>
            </w:r>
            <w:r>
              <w:rPr>
                <w:rFonts w:ascii="宋体" w:eastAsia="宋体" w:hAnsi="宋体" w:hint="eastAsia"/>
                <w:bCs/>
                <w:color w:val="000000" w:themeColor="text1"/>
                <w:sz w:val="18"/>
                <w:szCs w:val="18"/>
                <w:highlight w:val="yellow"/>
              </w:rPr>
              <w:t>xx日</w:t>
            </w:r>
          </w:p>
        </w:tc>
        <w:tc>
          <w:tcPr>
            <w:tcW w:w="1052" w:type="dxa"/>
            <w:shd w:val="clear" w:color="auto" w:fill="auto"/>
            <w:vAlign w:val="center"/>
          </w:tcPr>
          <w:p w14:paraId="57E0FBD7"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稿件、推文</w:t>
            </w:r>
          </w:p>
        </w:tc>
        <w:tc>
          <w:tcPr>
            <w:tcW w:w="1143" w:type="dxa"/>
            <w:shd w:val="clear" w:color="auto" w:fill="auto"/>
            <w:vAlign w:val="center"/>
          </w:tcPr>
          <w:p w14:paraId="6D2A455D"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印尼本土消息稿、海报</w:t>
            </w:r>
          </w:p>
        </w:tc>
        <w:tc>
          <w:tcPr>
            <w:tcW w:w="3547" w:type="dxa"/>
            <w:shd w:val="clear" w:color="auto" w:fill="auto"/>
            <w:vAlign w:val="center"/>
          </w:tcPr>
          <w:p w14:paraId="09B3EDF6"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•印尼媒体</w:t>
            </w:r>
            <w:r>
              <w:rPr>
                <w:rFonts w:ascii="宋体" w:eastAsia="宋体" w:hAnsi="宋体" w:hint="eastAsia"/>
                <w:bCs/>
                <w:color w:val="000000" w:themeColor="text1"/>
                <w:sz w:val="18"/>
                <w:szCs w:val="18"/>
                <w:highlight w:val="yellow"/>
              </w:rPr>
              <w:t>（TBD）</w:t>
            </w:r>
          </w:p>
          <w:p w14:paraId="56BC9C81"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•印尼当地经销商传播渠道</w:t>
            </w:r>
          </w:p>
        </w:tc>
      </w:tr>
      <w:tr w:rsidR="007E2BE5" w14:paraId="09862839" w14:textId="77777777">
        <w:trPr>
          <w:trHeight w:val="857"/>
          <w:jc w:val="center"/>
        </w:trPr>
        <w:tc>
          <w:tcPr>
            <w:tcW w:w="713" w:type="dxa"/>
            <w:shd w:val="clear" w:color="auto" w:fill="auto"/>
            <w:vAlign w:val="center"/>
          </w:tcPr>
          <w:p w14:paraId="7C8CBEED"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4</w:t>
            </w:r>
          </w:p>
        </w:tc>
        <w:tc>
          <w:tcPr>
            <w:tcW w:w="1244" w:type="dxa"/>
            <w:shd w:val="clear" w:color="auto" w:fill="auto"/>
            <w:vAlign w:val="center"/>
          </w:tcPr>
          <w:p w14:paraId="3E8588BA"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9月</w:t>
            </w:r>
            <w:r>
              <w:rPr>
                <w:rFonts w:ascii="宋体" w:eastAsia="宋体" w:hAnsi="宋体" w:hint="eastAsia"/>
                <w:bCs/>
                <w:color w:val="000000" w:themeColor="text1"/>
                <w:sz w:val="18"/>
                <w:szCs w:val="18"/>
                <w:highlight w:val="yellow"/>
              </w:rPr>
              <w:t>xx日</w:t>
            </w:r>
          </w:p>
        </w:tc>
        <w:tc>
          <w:tcPr>
            <w:tcW w:w="1052" w:type="dxa"/>
            <w:shd w:val="clear" w:color="auto" w:fill="auto"/>
            <w:vAlign w:val="center"/>
          </w:tcPr>
          <w:p w14:paraId="23DB2083"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稿件</w:t>
            </w:r>
          </w:p>
        </w:tc>
        <w:tc>
          <w:tcPr>
            <w:tcW w:w="1143" w:type="dxa"/>
            <w:shd w:val="clear" w:color="auto" w:fill="auto"/>
            <w:vAlign w:val="center"/>
          </w:tcPr>
          <w:p w14:paraId="287B0C5F" w14:textId="77777777" w:rsidR="007E2BE5" w:rsidRDefault="00000000">
            <w:pPr>
              <w:jc w:val="center"/>
              <w:rPr>
                <w:rFonts w:ascii="宋体" w:eastAsia="宋体" w:hAnsi="宋体"/>
                <w:bCs/>
                <w:color w:val="000000" w:themeColor="text1"/>
                <w:sz w:val="18"/>
                <w:szCs w:val="18"/>
              </w:rPr>
            </w:pPr>
            <w:r>
              <w:rPr>
                <w:rFonts w:ascii="宋体" w:eastAsia="宋体" w:hAnsi="宋体" w:hint="eastAsia"/>
                <w:bCs/>
                <w:color w:val="000000" w:themeColor="text1"/>
                <w:sz w:val="18"/>
                <w:szCs w:val="18"/>
              </w:rPr>
              <w:t>深度解析稿</w:t>
            </w:r>
          </w:p>
        </w:tc>
        <w:tc>
          <w:tcPr>
            <w:tcW w:w="3547" w:type="dxa"/>
            <w:shd w:val="clear" w:color="auto" w:fill="auto"/>
            <w:vAlign w:val="center"/>
          </w:tcPr>
          <w:p w14:paraId="139656A1" w14:textId="77777777" w:rsidR="007E2BE5" w:rsidRDefault="00000000">
            <w:pPr>
              <w:jc w:val="left"/>
              <w:rPr>
                <w:rFonts w:ascii="宋体" w:eastAsia="宋体" w:hAnsi="宋体"/>
                <w:bCs/>
                <w:color w:val="000000" w:themeColor="text1"/>
                <w:sz w:val="18"/>
                <w:szCs w:val="18"/>
              </w:rPr>
            </w:pPr>
            <w:r>
              <w:rPr>
                <w:rFonts w:ascii="宋体" w:eastAsia="宋体" w:hAnsi="宋体" w:hint="eastAsia"/>
                <w:bCs/>
                <w:color w:val="000000" w:themeColor="text1"/>
                <w:sz w:val="18"/>
                <w:szCs w:val="18"/>
              </w:rPr>
              <w:t>•框架媒体（新华社、财联社、小食代）</w:t>
            </w:r>
          </w:p>
        </w:tc>
      </w:tr>
    </w:tbl>
    <w:p w14:paraId="7AC1BBFD" w14:textId="77777777" w:rsidR="007E2BE5" w:rsidRDefault="007E2BE5">
      <w:pPr>
        <w:pStyle w:val="af5"/>
        <w:spacing w:line="360" w:lineRule="auto"/>
        <w:ind w:firstLineChars="0" w:firstLine="0"/>
        <w:rPr>
          <w:rFonts w:ascii="宋体" w:eastAsia="宋体" w:hAnsi="宋体"/>
          <w:b/>
          <w:bCs/>
          <w:color w:val="000000" w:themeColor="text1"/>
          <w:sz w:val="28"/>
          <w:szCs w:val="28"/>
        </w:rPr>
      </w:pPr>
    </w:p>
    <w:sectPr w:rsidR="007E2B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BF7E48C"/>
    <w:multiLevelType w:val="singleLevel"/>
    <w:tmpl w:val="DBF7E48C"/>
    <w:lvl w:ilvl="0">
      <w:start w:val="1"/>
      <w:numFmt w:val="decimal"/>
      <w:suff w:val="nothing"/>
      <w:lvlText w:val="%1）"/>
      <w:lvlJc w:val="left"/>
    </w:lvl>
  </w:abstractNum>
  <w:abstractNum w:abstractNumId="1" w15:restartNumberingAfterBreak="0">
    <w:nsid w:val="07767285"/>
    <w:multiLevelType w:val="multilevel"/>
    <w:tmpl w:val="07767285"/>
    <w:lvl w:ilvl="0">
      <w:numFmt w:val="bullet"/>
      <w:lvlText w:val="-"/>
      <w:lvlJc w:val="left"/>
      <w:pPr>
        <w:ind w:left="360" w:hanging="36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0A3F4D8C"/>
    <w:multiLevelType w:val="multilevel"/>
    <w:tmpl w:val="0A3F4D8C"/>
    <w:lvl w:ilvl="0">
      <w:start w:val="2"/>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52046B5"/>
    <w:multiLevelType w:val="multilevel"/>
    <w:tmpl w:val="352046B5"/>
    <w:lvl w:ilvl="0">
      <w:start w:val="2"/>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68D7559"/>
    <w:multiLevelType w:val="multilevel"/>
    <w:tmpl w:val="368D7559"/>
    <w:lvl w:ilvl="0">
      <w:start w:val="6"/>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1EC3808"/>
    <w:multiLevelType w:val="multilevel"/>
    <w:tmpl w:val="41EC3808"/>
    <w:lvl w:ilvl="0">
      <w:start w:val="2"/>
      <w:numFmt w:val="decimal"/>
      <w:lvlText w:val="%1."/>
      <w:lvlJc w:val="left"/>
      <w:pPr>
        <w:ind w:left="360" w:hanging="360"/>
      </w:pPr>
      <w:rPr>
        <w:rFonts w:hint="default"/>
        <w:b/>
      </w:rPr>
    </w:lvl>
    <w:lvl w:ilvl="1">
      <w:start w:val="1"/>
      <w:numFmt w:val="decimal"/>
      <w:lvlText w:val="%2．"/>
      <w:lvlJc w:val="left"/>
      <w:pPr>
        <w:ind w:left="72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C6C7EF4"/>
    <w:multiLevelType w:val="multilevel"/>
    <w:tmpl w:val="4C6C7EF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B7B3B35"/>
    <w:multiLevelType w:val="multilevel"/>
    <w:tmpl w:val="5B7B3B35"/>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27D2A66"/>
    <w:multiLevelType w:val="multilevel"/>
    <w:tmpl w:val="627D2A66"/>
    <w:lvl w:ilvl="0">
      <w:start w:val="2"/>
      <w:numFmt w:val="decimal"/>
      <w:lvlText w:val="%1."/>
      <w:lvlJc w:val="left"/>
      <w:pPr>
        <w:ind w:left="360" w:hanging="360"/>
      </w:pPr>
      <w:rPr>
        <w:rFonts w:hint="default"/>
        <w:b/>
      </w:rPr>
    </w:lvl>
    <w:lvl w:ilvl="1">
      <w:start w:val="1"/>
      <w:numFmt w:val="decimal"/>
      <w:lvlText w:val="%2．"/>
      <w:lvlJc w:val="left"/>
      <w:pPr>
        <w:ind w:left="72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96755CC"/>
    <w:multiLevelType w:val="multilevel"/>
    <w:tmpl w:val="696755C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6C4C5F8F"/>
    <w:multiLevelType w:val="multilevel"/>
    <w:tmpl w:val="6C4C5F8F"/>
    <w:lvl w:ilvl="0">
      <w:start w:val="1"/>
      <w:numFmt w:val="bullet"/>
      <w:lvlText w:val=""/>
      <w:lvlJc w:val="left"/>
      <w:pPr>
        <w:ind w:left="360" w:hanging="36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rPr>
        <w:b/>
        <w:bCs/>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E4C321E"/>
    <w:multiLevelType w:val="multilevel"/>
    <w:tmpl w:val="6E4C321E"/>
    <w:lvl w:ilvl="0">
      <w:start w:val="1"/>
      <w:numFmt w:val="japaneseCounting"/>
      <w:lvlText w:val="（%1）"/>
      <w:lvlJc w:val="left"/>
      <w:pPr>
        <w:ind w:left="750" w:hanging="75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05623945">
    <w:abstractNumId w:val="1"/>
  </w:num>
  <w:num w:numId="2" w16cid:durableId="74789895">
    <w:abstractNumId w:val="3"/>
  </w:num>
  <w:num w:numId="3" w16cid:durableId="1173060238">
    <w:abstractNumId w:val="7"/>
  </w:num>
  <w:num w:numId="4" w16cid:durableId="1212960305">
    <w:abstractNumId w:val="9"/>
  </w:num>
  <w:num w:numId="5" w16cid:durableId="160127962">
    <w:abstractNumId w:val="10"/>
  </w:num>
  <w:num w:numId="6" w16cid:durableId="1462305013">
    <w:abstractNumId w:val="8"/>
  </w:num>
  <w:num w:numId="7" w16cid:durableId="1208647126">
    <w:abstractNumId w:val="0"/>
  </w:num>
  <w:num w:numId="8" w16cid:durableId="384453171">
    <w:abstractNumId w:val="2"/>
  </w:num>
  <w:num w:numId="9" w16cid:durableId="1128209028">
    <w:abstractNumId w:val="6"/>
  </w:num>
  <w:num w:numId="10" w16cid:durableId="1858344056">
    <w:abstractNumId w:val="5"/>
  </w:num>
  <w:num w:numId="11" w16cid:durableId="458379810">
    <w:abstractNumId w:val="4"/>
  </w:num>
  <w:num w:numId="12" w16cid:durableId="3300662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bordersDoNotSurroundHeader/>
  <w:bordersDoNotSurroundFooter/>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NmOWI3YmNiMTljN2U2OWJiZTIzNDY0Njc0MDFiMzcifQ=="/>
  </w:docVars>
  <w:rsids>
    <w:rsidRoot w:val="00500558"/>
    <w:rsid w:val="00000E7F"/>
    <w:rsid w:val="000027B2"/>
    <w:rsid w:val="00003206"/>
    <w:rsid w:val="00003C9D"/>
    <w:rsid w:val="0000521B"/>
    <w:rsid w:val="00007866"/>
    <w:rsid w:val="0001183E"/>
    <w:rsid w:val="00012F6E"/>
    <w:rsid w:val="00016B45"/>
    <w:rsid w:val="000178B7"/>
    <w:rsid w:val="000228AF"/>
    <w:rsid w:val="00025E8F"/>
    <w:rsid w:val="00025F85"/>
    <w:rsid w:val="00026BD1"/>
    <w:rsid w:val="00032A42"/>
    <w:rsid w:val="000349A0"/>
    <w:rsid w:val="00036592"/>
    <w:rsid w:val="00036C09"/>
    <w:rsid w:val="00042880"/>
    <w:rsid w:val="000448CA"/>
    <w:rsid w:val="00045A51"/>
    <w:rsid w:val="00045AF9"/>
    <w:rsid w:val="0004654D"/>
    <w:rsid w:val="0004674A"/>
    <w:rsid w:val="000507D9"/>
    <w:rsid w:val="00050CD2"/>
    <w:rsid w:val="00053E2D"/>
    <w:rsid w:val="00054FC9"/>
    <w:rsid w:val="00055D49"/>
    <w:rsid w:val="00056738"/>
    <w:rsid w:val="0006118D"/>
    <w:rsid w:val="00061BC0"/>
    <w:rsid w:val="00062DD9"/>
    <w:rsid w:val="00064C08"/>
    <w:rsid w:val="0006553E"/>
    <w:rsid w:val="000669D6"/>
    <w:rsid w:val="00067F26"/>
    <w:rsid w:val="0007291C"/>
    <w:rsid w:val="0007503C"/>
    <w:rsid w:val="00076624"/>
    <w:rsid w:val="00077568"/>
    <w:rsid w:val="00080BD1"/>
    <w:rsid w:val="000818E6"/>
    <w:rsid w:val="000825A9"/>
    <w:rsid w:val="00084C00"/>
    <w:rsid w:val="000873DC"/>
    <w:rsid w:val="00087424"/>
    <w:rsid w:val="00087945"/>
    <w:rsid w:val="00090893"/>
    <w:rsid w:val="00090E91"/>
    <w:rsid w:val="000910A5"/>
    <w:rsid w:val="00093806"/>
    <w:rsid w:val="000944E9"/>
    <w:rsid w:val="00096888"/>
    <w:rsid w:val="00097D6A"/>
    <w:rsid w:val="000A1ADE"/>
    <w:rsid w:val="000A2D9A"/>
    <w:rsid w:val="000A3C45"/>
    <w:rsid w:val="000A4842"/>
    <w:rsid w:val="000A51BF"/>
    <w:rsid w:val="000A5681"/>
    <w:rsid w:val="000A5717"/>
    <w:rsid w:val="000A5A49"/>
    <w:rsid w:val="000A7C97"/>
    <w:rsid w:val="000B12FA"/>
    <w:rsid w:val="000B2D6A"/>
    <w:rsid w:val="000B312F"/>
    <w:rsid w:val="000B3D43"/>
    <w:rsid w:val="000B43FD"/>
    <w:rsid w:val="000B4C04"/>
    <w:rsid w:val="000B4F95"/>
    <w:rsid w:val="000B689E"/>
    <w:rsid w:val="000B7687"/>
    <w:rsid w:val="000C2C6A"/>
    <w:rsid w:val="000C5D2D"/>
    <w:rsid w:val="000C643D"/>
    <w:rsid w:val="000D2841"/>
    <w:rsid w:val="000D2C11"/>
    <w:rsid w:val="000D4FC1"/>
    <w:rsid w:val="000D5AB8"/>
    <w:rsid w:val="000D61FF"/>
    <w:rsid w:val="000E0AA5"/>
    <w:rsid w:val="000E1016"/>
    <w:rsid w:val="000E3B92"/>
    <w:rsid w:val="000E64DB"/>
    <w:rsid w:val="000E69E3"/>
    <w:rsid w:val="000E78E5"/>
    <w:rsid w:val="000F0681"/>
    <w:rsid w:val="000F0F39"/>
    <w:rsid w:val="000F1954"/>
    <w:rsid w:val="000F26FA"/>
    <w:rsid w:val="000F2729"/>
    <w:rsid w:val="000F3058"/>
    <w:rsid w:val="000F3795"/>
    <w:rsid w:val="000F3829"/>
    <w:rsid w:val="000F3A49"/>
    <w:rsid w:val="000F4C3E"/>
    <w:rsid w:val="000F52AD"/>
    <w:rsid w:val="000F567A"/>
    <w:rsid w:val="00100FCF"/>
    <w:rsid w:val="0010192E"/>
    <w:rsid w:val="00103651"/>
    <w:rsid w:val="00105C06"/>
    <w:rsid w:val="00107077"/>
    <w:rsid w:val="00110A0A"/>
    <w:rsid w:val="00114D00"/>
    <w:rsid w:val="00117C6D"/>
    <w:rsid w:val="00121517"/>
    <w:rsid w:val="001218CD"/>
    <w:rsid w:val="00122F0D"/>
    <w:rsid w:val="0012415F"/>
    <w:rsid w:val="00127FB6"/>
    <w:rsid w:val="0013159D"/>
    <w:rsid w:val="001316F4"/>
    <w:rsid w:val="00133283"/>
    <w:rsid w:val="00137DFE"/>
    <w:rsid w:val="00137FE3"/>
    <w:rsid w:val="00140B36"/>
    <w:rsid w:val="00140B6B"/>
    <w:rsid w:val="00142EE8"/>
    <w:rsid w:val="00144673"/>
    <w:rsid w:val="001446AA"/>
    <w:rsid w:val="001458AD"/>
    <w:rsid w:val="00150132"/>
    <w:rsid w:val="00151822"/>
    <w:rsid w:val="00153086"/>
    <w:rsid w:val="001533F6"/>
    <w:rsid w:val="00155648"/>
    <w:rsid w:val="001573F4"/>
    <w:rsid w:val="00157825"/>
    <w:rsid w:val="00160173"/>
    <w:rsid w:val="00161B2D"/>
    <w:rsid w:val="00162B08"/>
    <w:rsid w:val="00163B33"/>
    <w:rsid w:val="00167153"/>
    <w:rsid w:val="00170EED"/>
    <w:rsid w:val="00171D0C"/>
    <w:rsid w:val="00176485"/>
    <w:rsid w:val="0017666A"/>
    <w:rsid w:val="00177D8E"/>
    <w:rsid w:val="00181BE6"/>
    <w:rsid w:val="00181C8B"/>
    <w:rsid w:val="0018263F"/>
    <w:rsid w:val="001826DF"/>
    <w:rsid w:val="001846DD"/>
    <w:rsid w:val="00185AC7"/>
    <w:rsid w:val="00187B10"/>
    <w:rsid w:val="0019053A"/>
    <w:rsid w:val="00190E67"/>
    <w:rsid w:val="001971D7"/>
    <w:rsid w:val="001976A6"/>
    <w:rsid w:val="00197B50"/>
    <w:rsid w:val="001A37A3"/>
    <w:rsid w:val="001A3D25"/>
    <w:rsid w:val="001A4238"/>
    <w:rsid w:val="001A4936"/>
    <w:rsid w:val="001A49B7"/>
    <w:rsid w:val="001A7DAC"/>
    <w:rsid w:val="001B0A17"/>
    <w:rsid w:val="001B26AF"/>
    <w:rsid w:val="001B2FE6"/>
    <w:rsid w:val="001B3203"/>
    <w:rsid w:val="001B504E"/>
    <w:rsid w:val="001B6BC7"/>
    <w:rsid w:val="001C0463"/>
    <w:rsid w:val="001C3B5C"/>
    <w:rsid w:val="001C4395"/>
    <w:rsid w:val="001C6F07"/>
    <w:rsid w:val="001D4E49"/>
    <w:rsid w:val="001D6227"/>
    <w:rsid w:val="001D6A8F"/>
    <w:rsid w:val="001E0418"/>
    <w:rsid w:val="001E19D5"/>
    <w:rsid w:val="001E1C97"/>
    <w:rsid w:val="001E2312"/>
    <w:rsid w:val="001E344E"/>
    <w:rsid w:val="001E3861"/>
    <w:rsid w:val="001E488F"/>
    <w:rsid w:val="001E5601"/>
    <w:rsid w:val="001F1DF7"/>
    <w:rsid w:val="001F2F79"/>
    <w:rsid w:val="001F3F21"/>
    <w:rsid w:val="001F53D7"/>
    <w:rsid w:val="001F5BE0"/>
    <w:rsid w:val="001F6E11"/>
    <w:rsid w:val="001F7008"/>
    <w:rsid w:val="00202136"/>
    <w:rsid w:val="0020415B"/>
    <w:rsid w:val="002043AA"/>
    <w:rsid w:val="00204C68"/>
    <w:rsid w:val="00205D1C"/>
    <w:rsid w:val="00206293"/>
    <w:rsid w:val="00207BB5"/>
    <w:rsid w:val="00212FE1"/>
    <w:rsid w:val="002137EF"/>
    <w:rsid w:val="00213EC4"/>
    <w:rsid w:val="002141C2"/>
    <w:rsid w:val="00220779"/>
    <w:rsid w:val="002214DE"/>
    <w:rsid w:val="00221973"/>
    <w:rsid w:val="002219C7"/>
    <w:rsid w:val="00222065"/>
    <w:rsid w:val="002238F6"/>
    <w:rsid w:val="00223BFC"/>
    <w:rsid w:val="00224588"/>
    <w:rsid w:val="00224A12"/>
    <w:rsid w:val="00226BD7"/>
    <w:rsid w:val="00231CE3"/>
    <w:rsid w:val="00232617"/>
    <w:rsid w:val="00232F81"/>
    <w:rsid w:val="002330CC"/>
    <w:rsid w:val="00234140"/>
    <w:rsid w:val="00234DDC"/>
    <w:rsid w:val="002378A3"/>
    <w:rsid w:val="00240FA4"/>
    <w:rsid w:val="002414B1"/>
    <w:rsid w:val="00243125"/>
    <w:rsid w:val="0024472A"/>
    <w:rsid w:val="00245528"/>
    <w:rsid w:val="002465DE"/>
    <w:rsid w:val="00246855"/>
    <w:rsid w:val="00246A53"/>
    <w:rsid w:val="00251E9F"/>
    <w:rsid w:val="0025286C"/>
    <w:rsid w:val="00257766"/>
    <w:rsid w:val="00263A5C"/>
    <w:rsid w:val="00264A0E"/>
    <w:rsid w:val="00265C0C"/>
    <w:rsid w:val="00265D2E"/>
    <w:rsid w:val="002675A7"/>
    <w:rsid w:val="00271148"/>
    <w:rsid w:val="0027424F"/>
    <w:rsid w:val="002765E1"/>
    <w:rsid w:val="00277D66"/>
    <w:rsid w:val="00280BBC"/>
    <w:rsid w:val="00280D9E"/>
    <w:rsid w:val="002810FC"/>
    <w:rsid w:val="002818CD"/>
    <w:rsid w:val="00283D22"/>
    <w:rsid w:val="00285763"/>
    <w:rsid w:val="00292601"/>
    <w:rsid w:val="00295CB5"/>
    <w:rsid w:val="0029630D"/>
    <w:rsid w:val="00297436"/>
    <w:rsid w:val="002A0D87"/>
    <w:rsid w:val="002A5FE1"/>
    <w:rsid w:val="002A6D59"/>
    <w:rsid w:val="002A7653"/>
    <w:rsid w:val="002B010A"/>
    <w:rsid w:val="002B172E"/>
    <w:rsid w:val="002B2E86"/>
    <w:rsid w:val="002B2EA8"/>
    <w:rsid w:val="002B3A3B"/>
    <w:rsid w:val="002B4C3E"/>
    <w:rsid w:val="002B6D0B"/>
    <w:rsid w:val="002B75DB"/>
    <w:rsid w:val="002C2087"/>
    <w:rsid w:val="002C24D6"/>
    <w:rsid w:val="002C5687"/>
    <w:rsid w:val="002D01CE"/>
    <w:rsid w:val="002D0DBF"/>
    <w:rsid w:val="002D1D2B"/>
    <w:rsid w:val="002D2788"/>
    <w:rsid w:val="002D2C81"/>
    <w:rsid w:val="002D3049"/>
    <w:rsid w:val="002D355D"/>
    <w:rsid w:val="002D3795"/>
    <w:rsid w:val="002D465D"/>
    <w:rsid w:val="002D6D44"/>
    <w:rsid w:val="002D7C41"/>
    <w:rsid w:val="002E1609"/>
    <w:rsid w:val="002E23A7"/>
    <w:rsid w:val="002E3C3C"/>
    <w:rsid w:val="002E5368"/>
    <w:rsid w:val="002E5E49"/>
    <w:rsid w:val="002E67B8"/>
    <w:rsid w:val="002E72AF"/>
    <w:rsid w:val="002F1A73"/>
    <w:rsid w:val="002F2D99"/>
    <w:rsid w:val="002F3940"/>
    <w:rsid w:val="002F72BC"/>
    <w:rsid w:val="00300BA0"/>
    <w:rsid w:val="00302D22"/>
    <w:rsid w:val="0030335B"/>
    <w:rsid w:val="00303DC5"/>
    <w:rsid w:val="003047FA"/>
    <w:rsid w:val="00305E2D"/>
    <w:rsid w:val="0031076B"/>
    <w:rsid w:val="0031099F"/>
    <w:rsid w:val="003122DF"/>
    <w:rsid w:val="00313172"/>
    <w:rsid w:val="003136BF"/>
    <w:rsid w:val="00314936"/>
    <w:rsid w:val="00315808"/>
    <w:rsid w:val="0031664A"/>
    <w:rsid w:val="0031688D"/>
    <w:rsid w:val="003169F4"/>
    <w:rsid w:val="003222FD"/>
    <w:rsid w:val="00322CD6"/>
    <w:rsid w:val="00324D93"/>
    <w:rsid w:val="00326BE1"/>
    <w:rsid w:val="003338C8"/>
    <w:rsid w:val="00333BFB"/>
    <w:rsid w:val="00334D3A"/>
    <w:rsid w:val="0033565D"/>
    <w:rsid w:val="00343BD7"/>
    <w:rsid w:val="00350023"/>
    <w:rsid w:val="003502D4"/>
    <w:rsid w:val="003504E5"/>
    <w:rsid w:val="00354415"/>
    <w:rsid w:val="003550E0"/>
    <w:rsid w:val="0035562B"/>
    <w:rsid w:val="00356E5A"/>
    <w:rsid w:val="00357F68"/>
    <w:rsid w:val="00360A53"/>
    <w:rsid w:val="00360CB1"/>
    <w:rsid w:val="00362242"/>
    <w:rsid w:val="0036268E"/>
    <w:rsid w:val="00363CE6"/>
    <w:rsid w:val="00365A99"/>
    <w:rsid w:val="003702FD"/>
    <w:rsid w:val="00372128"/>
    <w:rsid w:val="003727F8"/>
    <w:rsid w:val="00373D43"/>
    <w:rsid w:val="0037592E"/>
    <w:rsid w:val="003759A0"/>
    <w:rsid w:val="00376548"/>
    <w:rsid w:val="00376DAD"/>
    <w:rsid w:val="00377CE9"/>
    <w:rsid w:val="00381CBE"/>
    <w:rsid w:val="00382891"/>
    <w:rsid w:val="00383687"/>
    <w:rsid w:val="003858A6"/>
    <w:rsid w:val="00386571"/>
    <w:rsid w:val="003867C2"/>
    <w:rsid w:val="00386D74"/>
    <w:rsid w:val="00387832"/>
    <w:rsid w:val="00391341"/>
    <w:rsid w:val="00391724"/>
    <w:rsid w:val="00396616"/>
    <w:rsid w:val="00397E47"/>
    <w:rsid w:val="003A7F24"/>
    <w:rsid w:val="003B0C76"/>
    <w:rsid w:val="003B473A"/>
    <w:rsid w:val="003B4D55"/>
    <w:rsid w:val="003B60E8"/>
    <w:rsid w:val="003B60EC"/>
    <w:rsid w:val="003B64BB"/>
    <w:rsid w:val="003B6DAF"/>
    <w:rsid w:val="003B6F79"/>
    <w:rsid w:val="003C0EF0"/>
    <w:rsid w:val="003C3729"/>
    <w:rsid w:val="003C577D"/>
    <w:rsid w:val="003C5CB9"/>
    <w:rsid w:val="003C5FE5"/>
    <w:rsid w:val="003C7FAD"/>
    <w:rsid w:val="003D0D5F"/>
    <w:rsid w:val="003D0DBE"/>
    <w:rsid w:val="003D2DC8"/>
    <w:rsid w:val="003D593B"/>
    <w:rsid w:val="003D742E"/>
    <w:rsid w:val="003E0097"/>
    <w:rsid w:val="003E2874"/>
    <w:rsid w:val="003E2B27"/>
    <w:rsid w:val="003E2E98"/>
    <w:rsid w:val="003E43C6"/>
    <w:rsid w:val="003F06D1"/>
    <w:rsid w:val="003F1210"/>
    <w:rsid w:val="003F31DA"/>
    <w:rsid w:val="003F6866"/>
    <w:rsid w:val="003F71A8"/>
    <w:rsid w:val="00402784"/>
    <w:rsid w:val="004075E9"/>
    <w:rsid w:val="00407EDE"/>
    <w:rsid w:val="00410AFB"/>
    <w:rsid w:val="00411334"/>
    <w:rsid w:val="0041168D"/>
    <w:rsid w:val="00414F69"/>
    <w:rsid w:val="00417531"/>
    <w:rsid w:val="0042034A"/>
    <w:rsid w:val="00420EEB"/>
    <w:rsid w:val="0042331C"/>
    <w:rsid w:val="00423E94"/>
    <w:rsid w:val="004245FF"/>
    <w:rsid w:val="004261EC"/>
    <w:rsid w:val="004267E4"/>
    <w:rsid w:val="00426E33"/>
    <w:rsid w:val="00427353"/>
    <w:rsid w:val="00434AA9"/>
    <w:rsid w:val="00436323"/>
    <w:rsid w:val="00437A0B"/>
    <w:rsid w:val="00440300"/>
    <w:rsid w:val="0044207A"/>
    <w:rsid w:val="00443238"/>
    <w:rsid w:val="00444C8D"/>
    <w:rsid w:val="00444E60"/>
    <w:rsid w:val="0044544C"/>
    <w:rsid w:val="00445E3B"/>
    <w:rsid w:val="00446518"/>
    <w:rsid w:val="00447839"/>
    <w:rsid w:val="004507C6"/>
    <w:rsid w:val="00450B9B"/>
    <w:rsid w:val="004518CC"/>
    <w:rsid w:val="0045240F"/>
    <w:rsid w:val="0045350F"/>
    <w:rsid w:val="004551A5"/>
    <w:rsid w:val="00455773"/>
    <w:rsid w:val="00456F43"/>
    <w:rsid w:val="00460E6B"/>
    <w:rsid w:val="004610FD"/>
    <w:rsid w:val="0046151E"/>
    <w:rsid w:val="00461D5B"/>
    <w:rsid w:val="0046684B"/>
    <w:rsid w:val="004720A6"/>
    <w:rsid w:val="0047474D"/>
    <w:rsid w:val="00474B4C"/>
    <w:rsid w:val="00476E0B"/>
    <w:rsid w:val="00484177"/>
    <w:rsid w:val="00485A5D"/>
    <w:rsid w:val="00486E4F"/>
    <w:rsid w:val="00490348"/>
    <w:rsid w:val="0049311D"/>
    <w:rsid w:val="004946D5"/>
    <w:rsid w:val="00495418"/>
    <w:rsid w:val="00496E26"/>
    <w:rsid w:val="0049785F"/>
    <w:rsid w:val="00497B08"/>
    <w:rsid w:val="004A1079"/>
    <w:rsid w:val="004A1556"/>
    <w:rsid w:val="004A3503"/>
    <w:rsid w:val="004A5E76"/>
    <w:rsid w:val="004A794E"/>
    <w:rsid w:val="004B05FC"/>
    <w:rsid w:val="004B0927"/>
    <w:rsid w:val="004B246A"/>
    <w:rsid w:val="004B6E5C"/>
    <w:rsid w:val="004C072E"/>
    <w:rsid w:val="004C1995"/>
    <w:rsid w:val="004C216F"/>
    <w:rsid w:val="004C2917"/>
    <w:rsid w:val="004C4539"/>
    <w:rsid w:val="004C4E82"/>
    <w:rsid w:val="004C63DB"/>
    <w:rsid w:val="004C659D"/>
    <w:rsid w:val="004C7290"/>
    <w:rsid w:val="004D7E23"/>
    <w:rsid w:val="004E3449"/>
    <w:rsid w:val="004E460F"/>
    <w:rsid w:val="004E4E2F"/>
    <w:rsid w:val="004E4F0E"/>
    <w:rsid w:val="004E63EF"/>
    <w:rsid w:val="004E7705"/>
    <w:rsid w:val="004E7D8C"/>
    <w:rsid w:val="004F0A41"/>
    <w:rsid w:val="004F42A8"/>
    <w:rsid w:val="004F49D3"/>
    <w:rsid w:val="004F4DEB"/>
    <w:rsid w:val="004F4F74"/>
    <w:rsid w:val="004F5372"/>
    <w:rsid w:val="004F545F"/>
    <w:rsid w:val="004F6B4E"/>
    <w:rsid w:val="004F7C7F"/>
    <w:rsid w:val="00500558"/>
    <w:rsid w:val="00501804"/>
    <w:rsid w:val="00503274"/>
    <w:rsid w:val="005051A3"/>
    <w:rsid w:val="00506F70"/>
    <w:rsid w:val="00507B17"/>
    <w:rsid w:val="00511677"/>
    <w:rsid w:val="00511683"/>
    <w:rsid w:val="00515221"/>
    <w:rsid w:val="0051593D"/>
    <w:rsid w:val="00515F97"/>
    <w:rsid w:val="0051621F"/>
    <w:rsid w:val="00517137"/>
    <w:rsid w:val="00520659"/>
    <w:rsid w:val="00521786"/>
    <w:rsid w:val="00521F9D"/>
    <w:rsid w:val="005253AE"/>
    <w:rsid w:val="00525A7E"/>
    <w:rsid w:val="00525B31"/>
    <w:rsid w:val="00531F7E"/>
    <w:rsid w:val="00532734"/>
    <w:rsid w:val="005329D0"/>
    <w:rsid w:val="00534617"/>
    <w:rsid w:val="005355BF"/>
    <w:rsid w:val="00535E0E"/>
    <w:rsid w:val="00535E24"/>
    <w:rsid w:val="00536FEA"/>
    <w:rsid w:val="0053733D"/>
    <w:rsid w:val="00537A90"/>
    <w:rsid w:val="005411FE"/>
    <w:rsid w:val="0054222C"/>
    <w:rsid w:val="005426ED"/>
    <w:rsid w:val="00543C47"/>
    <w:rsid w:val="0054400A"/>
    <w:rsid w:val="0054416B"/>
    <w:rsid w:val="00544D95"/>
    <w:rsid w:val="00544ECB"/>
    <w:rsid w:val="00545BA8"/>
    <w:rsid w:val="00547DB1"/>
    <w:rsid w:val="0055275B"/>
    <w:rsid w:val="00556892"/>
    <w:rsid w:val="00556B6B"/>
    <w:rsid w:val="00560539"/>
    <w:rsid w:val="00560B6A"/>
    <w:rsid w:val="00561644"/>
    <w:rsid w:val="00562049"/>
    <w:rsid w:val="00565017"/>
    <w:rsid w:val="005650A0"/>
    <w:rsid w:val="00565FBF"/>
    <w:rsid w:val="00566A22"/>
    <w:rsid w:val="00567203"/>
    <w:rsid w:val="00567A37"/>
    <w:rsid w:val="00567E86"/>
    <w:rsid w:val="0057049C"/>
    <w:rsid w:val="005704D8"/>
    <w:rsid w:val="00571E01"/>
    <w:rsid w:val="0057354F"/>
    <w:rsid w:val="00573569"/>
    <w:rsid w:val="0057376A"/>
    <w:rsid w:val="005747CA"/>
    <w:rsid w:val="00574A28"/>
    <w:rsid w:val="0058318C"/>
    <w:rsid w:val="00584814"/>
    <w:rsid w:val="00591D4B"/>
    <w:rsid w:val="00592328"/>
    <w:rsid w:val="00596621"/>
    <w:rsid w:val="005970A3"/>
    <w:rsid w:val="005A0D98"/>
    <w:rsid w:val="005A1856"/>
    <w:rsid w:val="005A2220"/>
    <w:rsid w:val="005A2EC2"/>
    <w:rsid w:val="005A5B48"/>
    <w:rsid w:val="005A5EDE"/>
    <w:rsid w:val="005A6387"/>
    <w:rsid w:val="005A73E0"/>
    <w:rsid w:val="005B15DB"/>
    <w:rsid w:val="005B2040"/>
    <w:rsid w:val="005B320F"/>
    <w:rsid w:val="005B401D"/>
    <w:rsid w:val="005B43EF"/>
    <w:rsid w:val="005B4636"/>
    <w:rsid w:val="005B4FAC"/>
    <w:rsid w:val="005B5057"/>
    <w:rsid w:val="005B5077"/>
    <w:rsid w:val="005C033A"/>
    <w:rsid w:val="005C2069"/>
    <w:rsid w:val="005C3127"/>
    <w:rsid w:val="005C5275"/>
    <w:rsid w:val="005C53E0"/>
    <w:rsid w:val="005C5C10"/>
    <w:rsid w:val="005C5D8F"/>
    <w:rsid w:val="005C7B55"/>
    <w:rsid w:val="005C7CF0"/>
    <w:rsid w:val="005D14BB"/>
    <w:rsid w:val="005D290C"/>
    <w:rsid w:val="005D3AA9"/>
    <w:rsid w:val="005D6ED4"/>
    <w:rsid w:val="005D79F6"/>
    <w:rsid w:val="005E1331"/>
    <w:rsid w:val="005E1D55"/>
    <w:rsid w:val="005E2D76"/>
    <w:rsid w:val="005E4B82"/>
    <w:rsid w:val="005F4152"/>
    <w:rsid w:val="005F4D04"/>
    <w:rsid w:val="005F5E45"/>
    <w:rsid w:val="0060109A"/>
    <w:rsid w:val="00601B3E"/>
    <w:rsid w:val="00601D7B"/>
    <w:rsid w:val="00602350"/>
    <w:rsid w:val="00606145"/>
    <w:rsid w:val="0060764C"/>
    <w:rsid w:val="00607D62"/>
    <w:rsid w:val="00610FC4"/>
    <w:rsid w:val="00612307"/>
    <w:rsid w:val="006134ED"/>
    <w:rsid w:val="00614439"/>
    <w:rsid w:val="00616C77"/>
    <w:rsid w:val="00617442"/>
    <w:rsid w:val="00622B71"/>
    <w:rsid w:val="00623703"/>
    <w:rsid w:val="00624583"/>
    <w:rsid w:val="00624771"/>
    <w:rsid w:val="006266FC"/>
    <w:rsid w:val="0062779A"/>
    <w:rsid w:val="00627B42"/>
    <w:rsid w:val="00627DC5"/>
    <w:rsid w:val="006332CB"/>
    <w:rsid w:val="00633F11"/>
    <w:rsid w:val="00635C62"/>
    <w:rsid w:val="00636CD0"/>
    <w:rsid w:val="00641C1C"/>
    <w:rsid w:val="00643812"/>
    <w:rsid w:val="0064457B"/>
    <w:rsid w:val="00646D90"/>
    <w:rsid w:val="00647FDF"/>
    <w:rsid w:val="006506BB"/>
    <w:rsid w:val="0065200A"/>
    <w:rsid w:val="00656BFC"/>
    <w:rsid w:val="00657CA6"/>
    <w:rsid w:val="006607C6"/>
    <w:rsid w:val="00660BCB"/>
    <w:rsid w:val="00661749"/>
    <w:rsid w:val="00661B72"/>
    <w:rsid w:val="006660C4"/>
    <w:rsid w:val="006660D8"/>
    <w:rsid w:val="00667828"/>
    <w:rsid w:val="006678A2"/>
    <w:rsid w:val="00671023"/>
    <w:rsid w:val="0067533C"/>
    <w:rsid w:val="006754DE"/>
    <w:rsid w:val="00675D00"/>
    <w:rsid w:val="00680FDF"/>
    <w:rsid w:val="00681F5C"/>
    <w:rsid w:val="00682D03"/>
    <w:rsid w:val="00682F7A"/>
    <w:rsid w:val="0068437D"/>
    <w:rsid w:val="00684B5F"/>
    <w:rsid w:val="00691678"/>
    <w:rsid w:val="00691980"/>
    <w:rsid w:val="00692591"/>
    <w:rsid w:val="0069335D"/>
    <w:rsid w:val="00694155"/>
    <w:rsid w:val="006955F9"/>
    <w:rsid w:val="006965D4"/>
    <w:rsid w:val="00696B20"/>
    <w:rsid w:val="00697F67"/>
    <w:rsid w:val="006A0217"/>
    <w:rsid w:val="006A6794"/>
    <w:rsid w:val="006A7B1B"/>
    <w:rsid w:val="006B1ECF"/>
    <w:rsid w:val="006B43E2"/>
    <w:rsid w:val="006C28CF"/>
    <w:rsid w:val="006C3758"/>
    <w:rsid w:val="006C392F"/>
    <w:rsid w:val="006C3A02"/>
    <w:rsid w:val="006C431B"/>
    <w:rsid w:val="006D22EB"/>
    <w:rsid w:val="006D3C29"/>
    <w:rsid w:val="006D4D13"/>
    <w:rsid w:val="006D68B2"/>
    <w:rsid w:val="006D68D4"/>
    <w:rsid w:val="006D6AAC"/>
    <w:rsid w:val="006E0A7A"/>
    <w:rsid w:val="006E166D"/>
    <w:rsid w:val="006E518A"/>
    <w:rsid w:val="006E5DAC"/>
    <w:rsid w:val="006E67F2"/>
    <w:rsid w:val="006E69A6"/>
    <w:rsid w:val="006E6F20"/>
    <w:rsid w:val="006F1316"/>
    <w:rsid w:val="006F647D"/>
    <w:rsid w:val="007004F0"/>
    <w:rsid w:val="007009D7"/>
    <w:rsid w:val="00701DE7"/>
    <w:rsid w:val="00702685"/>
    <w:rsid w:val="007053D2"/>
    <w:rsid w:val="007067C5"/>
    <w:rsid w:val="00710853"/>
    <w:rsid w:val="007131CB"/>
    <w:rsid w:val="007160E2"/>
    <w:rsid w:val="00720F44"/>
    <w:rsid w:val="007222AA"/>
    <w:rsid w:val="007236A0"/>
    <w:rsid w:val="007245B6"/>
    <w:rsid w:val="00724974"/>
    <w:rsid w:val="0072564B"/>
    <w:rsid w:val="007274B3"/>
    <w:rsid w:val="0073141C"/>
    <w:rsid w:val="00731C2A"/>
    <w:rsid w:val="0073402E"/>
    <w:rsid w:val="00735726"/>
    <w:rsid w:val="0073684A"/>
    <w:rsid w:val="00737B80"/>
    <w:rsid w:val="0074065C"/>
    <w:rsid w:val="00741C2E"/>
    <w:rsid w:val="00742F65"/>
    <w:rsid w:val="00743373"/>
    <w:rsid w:val="0074450C"/>
    <w:rsid w:val="00744E27"/>
    <w:rsid w:val="00745310"/>
    <w:rsid w:val="00746529"/>
    <w:rsid w:val="00751CA3"/>
    <w:rsid w:val="007525E2"/>
    <w:rsid w:val="00756883"/>
    <w:rsid w:val="00760CA4"/>
    <w:rsid w:val="00761C52"/>
    <w:rsid w:val="007640B5"/>
    <w:rsid w:val="00764512"/>
    <w:rsid w:val="0076649C"/>
    <w:rsid w:val="00766DE0"/>
    <w:rsid w:val="00770A3C"/>
    <w:rsid w:val="0077597B"/>
    <w:rsid w:val="00775CD1"/>
    <w:rsid w:val="00775EE9"/>
    <w:rsid w:val="00777AFD"/>
    <w:rsid w:val="00777C53"/>
    <w:rsid w:val="00780F21"/>
    <w:rsid w:val="007842F7"/>
    <w:rsid w:val="007844ED"/>
    <w:rsid w:val="00784560"/>
    <w:rsid w:val="007847FA"/>
    <w:rsid w:val="00784998"/>
    <w:rsid w:val="00786DEA"/>
    <w:rsid w:val="00795412"/>
    <w:rsid w:val="007961A4"/>
    <w:rsid w:val="007975B3"/>
    <w:rsid w:val="007A0E6F"/>
    <w:rsid w:val="007A16B7"/>
    <w:rsid w:val="007A29A6"/>
    <w:rsid w:val="007A2D5A"/>
    <w:rsid w:val="007A33A7"/>
    <w:rsid w:val="007A366F"/>
    <w:rsid w:val="007A3DA5"/>
    <w:rsid w:val="007A4AE5"/>
    <w:rsid w:val="007A4B50"/>
    <w:rsid w:val="007A4C98"/>
    <w:rsid w:val="007A5A61"/>
    <w:rsid w:val="007A6968"/>
    <w:rsid w:val="007A76B5"/>
    <w:rsid w:val="007A7B76"/>
    <w:rsid w:val="007B1B47"/>
    <w:rsid w:val="007B244D"/>
    <w:rsid w:val="007B3FCB"/>
    <w:rsid w:val="007B4984"/>
    <w:rsid w:val="007C164F"/>
    <w:rsid w:val="007C47A5"/>
    <w:rsid w:val="007C5EC1"/>
    <w:rsid w:val="007C6A83"/>
    <w:rsid w:val="007C7D9A"/>
    <w:rsid w:val="007C7DBC"/>
    <w:rsid w:val="007C7F62"/>
    <w:rsid w:val="007D0672"/>
    <w:rsid w:val="007D438F"/>
    <w:rsid w:val="007D45A5"/>
    <w:rsid w:val="007D4752"/>
    <w:rsid w:val="007D7060"/>
    <w:rsid w:val="007D7076"/>
    <w:rsid w:val="007D7BFC"/>
    <w:rsid w:val="007E1446"/>
    <w:rsid w:val="007E146A"/>
    <w:rsid w:val="007E1E53"/>
    <w:rsid w:val="007E2BE5"/>
    <w:rsid w:val="007E7562"/>
    <w:rsid w:val="007F44F5"/>
    <w:rsid w:val="007F5165"/>
    <w:rsid w:val="007F66E1"/>
    <w:rsid w:val="007F6E31"/>
    <w:rsid w:val="008034E7"/>
    <w:rsid w:val="0080570A"/>
    <w:rsid w:val="00805AB9"/>
    <w:rsid w:val="008071D0"/>
    <w:rsid w:val="00807BFB"/>
    <w:rsid w:val="00810BA9"/>
    <w:rsid w:val="008113C1"/>
    <w:rsid w:val="008124DE"/>
    <w:rsid w:val="008151FE"/>
    <w:rsid w:val="0081638C"/>
    <w:rsid w:val="008177DD"/>
    <w:rsid w:val="008233D0"/>
    <w:rsid w:val="00823900"/>
    <w:rsid w:val="00824F11"/>
    <w:rsid w:val="00833D0A"/>
    <w:rsid w:val="00834DA2"/>
    <w:rsid w:val="0083559A"/>
    <w:rsid w:val="0083656D"/>
    <w:rsid w:val="00836CA1"/>
    <w:rsid w:val="00836FF0"/>
    <w:rsid w:val="008403E2"/>
    <w:rsid w:val="00841DCD"/>
    <w:rsid w:val="008446F6"/>
    <w:rsid w:val="00844BC4"/>
    <w:rsid w:val="00846B03"/>
    <w:rsid w:val="00847143"/>
    <w:rsid w:val="0085023F"/>
    <w:rsid w:val="00850244"/>
    <w:rsid w:val="0085160B"/>
    <w:rsid w:val="0085450D"/>
    <w:rsid w:val="00855143"/>
    <w:rsid w:val="008562C1"/>
    <w:rsid w:val="008570A4"/>
    <w:rsid w:val="008574A7"/>
    <w:rsid w:val="008579BE"/>
    <w:rsid w:val="008616CB"/>
    <w:rsid w:val="00861BFB"/>
    <w:rsid w:val="00862DAC"/>
    <w:rsid w:val="00863109"/>
    <w:rsid w:val="00863634"/>
    <w:rsid w:val="008646D7"/>
    <w:rsid w:val="00865B4B"/>
    <w:rsid w:val="008716C0"/>
    <w:rsid w:val="0087267C"/>
    <w:rsid w:val="00873148"/>
    <w:rsid w:val="008750F5"/>
    <w:rsid w:val="00875CE2"/>
    <w:rsid w:val="00876AAB"/>
    <w:rsid w:val="008776AD"/>
    <w:rsid w:val="0088030A"/>
    <w:rsid w:val="00881287"/>
    <w:rsid w:val="00884CB8"/>
    <w:rsid w:val="00885727"/>
    <w:rsid w:val="00886BE9"/>
    <w:rsid w:val="00887CA1"/>
    <w:rsid w:val="0089130C"/>
    <w:rsid w:val="008943CB"/>
    <w:rsid w:val="00896297"/>
    <w:rsid w:val="00896ACE"/>
    <w:rsid w:val="008977E6"/>
    <w:rsid w:val="008A14A6"/>
    <w:rsid w:val="008A3A49"/>
    <w:rsid w:val="008A3CFC"/>
    <w:rsid w:val="008A728A"/>
    <w:rsid w:val="008A77EB"/>
    <w:rsid w:val="008B2E88"/>
    <w:rsid w:val="008B47D2"/>
    <w:rsid w:val="008B4E27"/>
    <w:rsid w:val="008B6BB1"/>
    <w:rsid w:val="008B7E8A"/>
    <w:rsid w:val="008C0FF2"/>
    <w:rsid w:val="008C40D1"/>
    <w:rsid w:val="008D1277"/>
    <w:rsid w:val="008D396F"/>
    <w:rsid w:val="008E1F58"/>
    <w:rsid w:val="008E2DFA"/>
    <w:rsid w:val="008E7A00"/>
    <w:rsid w:val="008E7EFB"/>
    <w:rsid w:val="008F0172"/>
    <w:rsid w:val="008F0547"/>
    <w:rsid w:val="008F077C"/>
    <w:rsid w:val="008F2F4F"/>
    <w:rsid w:val="008F521A"/>
    <w:rsid w:val="008F5433"/>
    <w:rsid w:val="008F6B62"/>
    <w:rsid w:val="008F71F1"/>
    <w:rsid w:val="00900C3E"/>
    <w:rsid w:val="00902769"/>
    <w:rsid w:val="009055B8"/>
    <w:rsid w:val="009069A0"/>
    <w:rsid w:val="00910C32"/>
    <w:rsid w:val="00912389"/>
    <w:rsid w:val="00912F43"/>
    <w:rsid w:val="00914210"/>
    <w:rsid w:val="0091553C"/>
    <w:rsid w:val="00916998"/>
    <w:rsid w:val="00916FCF"/>
    <w:rsid w:val="00917098"/>
    <w:rsid w:val="0091792B"/>
    <w:rsid w:val="00917BEF"/>
    <w:rsid w:val="009213EE"/>
    <w:rsid w:val="00921DFE"/>
    <w:rsid w:val="0092399E"/>
    <w:rsid w:val="00923D83"/>
    <w:rsid w:val="00924045"/>
    <w:rsid w:val="00924F15"/>
    <w:rsid w:val="00925F3B"/>
    <w:rsid w:val="0093070E"/>
    <w:rsid w:val="00930C4A"/>
    <w:rsid w:val="0093362D"/>
    <w:rsid w:val="00934C5D"/>
    <w:rsid w:val="00934DFD"/>
    <w:rsid w:val="00934E54"/>
    <w:rsid w:val="00935516"/>
    <w:rsid w:val="00937DCF"/>
    <w:rsid w:val="00940CC0"/>
    <w:rsid w:val="00941BF6"/>
    <w:rsid w:val="00943BBD"/>
    <w:rsid w:val="00943EF5"/>
    <w:rsid w:val="00947940"/>
    <w:rsid w:val="00950194"/>
    <w:rsid w:val="00952C9A"/>
    <w:rsid w:val="00953638"/>
    <w:rsid w:val="0095385C"/>
    <w:rsid w:val="0095688D"/>
    <w:rsid w:val="00960F1B"/>
    <w:rsid w:val="00962148"/>
    <w:rsid w:val="00964CEF"/>
    <w:rsid w:val="00967A0E"/>
    <w:rsid w:val="0097207A"/>
    <w:rsid w:val="0097207F"/>
    <w:rsid w:val="00972E8F"/>
    <w:rsid w:val="009731DE"/>
    <w:rsid w:val="00975E86"/>
    <w:rsid w:val="00977BF1"/>
    <w:rsid w:val="00980E41"/>
    <w:rsid w:val="00982866"/>
    <w:rsid w:val="00982CA7"/>
    <w:rsid w:val="0099183A"/>
    <w:rsid w:val="0099481C"/>
    <w:rsid w:val="0099690A"/>
    <w:rsid w:val="00997F9C"/>
    <w:rsid w:val="009A168A"/>
    <w:rsid w:val="009A2337"/>
    <w:rsid w:val="009A43FD"/>
    <w:rsid w:val="009A6D56"/>
    <w:rsid w:val="009B0329"/>
    <w:rsid w:val="009B227F"/>
    <w:rsid w:val="009B2332"/>
    <w:rsid w:val="009B2C1D"/>
    <w:rsid w:val="009B787E"/>
    <w:rsid w:val="009C2B01"/>
    <w:rsid w:val="009C5E3E"/>
    <w:rsid w:val="009C632D"/>
    <w:rsid w:val="009D2C8D"/>
    <w:rsid w:val="009D3D0B"/>
    <w:rsid w:val="009D5ADF"/>
    <w:rsid w:val="009E01D0"/>
    <w:rsid w:val="009E202B"/>
    <w:rsid w:val="009E37B4"/>
    <w:rsid w:val="009F0B8F"/>
    <w:rsid w:val="009F365C"/>
    <w:rsid w:val="009F5C3B"/>
    <w:rsid w:val="009F6FE8"/>
    <w:rsid w:val="00A00603"/>
    <w:rsid w:val="00A012E1"/>
    <w:rsid w:val="00A01CEF"/>
    <w:rsid w:val="00A01DB8"/>
    <w:rsid w:val="00A0506C"/>
    <w:rsid w:val="00A05480"/>
    <w:rsid w:val="00A069CB"/>
    <w:rsid w:val="00A07189"/>
    <w:rsid w:val="00A07A73"/>
    <w:rsid w:val="00A121D4"/>
    <w:rsid w:val="00A139B6"/>
    <w:rsid w:val="00A1440E"/>
    <w:rsid w:val="00A16069"/>
    <w:rsid w:val="00A16FE9"/>
    <w:rsid w:val="00A21289"/>
    <w:rsid w:val="00A22EA3"/>
    <w:rsid w:val="00A23E96"/>
    <w:rsid w:val="00A248C1"/>
    <w:rsid w:val="00A250BF"/>
    <w:rsid w:val="00A261B8"/>
    <w:rsid w:val="00A263FE"/>
    <w:rsid w:val="00A3216D"/>
    <w:rsid w:val="00A321E1"/>
    <w:rsid w:val="00A323FD"/>
    <w:rsid w:val="00A33093"/>
    <w:rsid w:val="00A33326"/>
    <w:rsid w:val="00A33627"/>
    <w:rsid w:val="00A3392E"/>
    <w:rsid w:val="00A3511B"/>
    <w:rsid w:val="00A36744"/>
    <w:rsid w:val="00A44C4F"/>
    <w:rsid w:val="00A46990"/>
    <w:rsid w:val="00A50320"/>
    <w:rsid w:val="00A50BBB"/>
    <w:rsid w:val="00A5289A"/>
    <w:rsid w:val="00A54C02"/>
    <w:rsid w:val="00A54DE8"/>
    <w:rsid w:val="00A56271"/>
    <w:rsid w:val="00A64A64"/>
    <w:rsid w:val="00A64C4E"/>
    <w:rsid w:val="00A66725"/>
    <w:rsid w:val="00A702CF"/>
    <w:rsid w:val="00A742A5"/>
    <w:rsid w:val="00A752C5"/>
    <w:rsid w:val="00A7635B"/>
    <w:rsid w:val="00A81870"/>
    <w:rsid w:val="00A84035"/>
    <w:rsid w:val="00A85C8F"/>
    <w:rsid w:val="00A93510"/>
    <w:rsid w:val="00A93A4D"/>
    <w:rsid w:val="00AA0F33"/>
    <w:rsid w:val="00AA1A00"/>
    <w:rsid w:val="00AA3367"/>
    <w:rsid w:val="00AA40AD"/>
    <w:rsid w:val="00AA48BB"/>
    <w:rsid w:val="00AA4F92"/>
    <w:rsid w:val="00AA614A"/>
    <w:rsid w:val="00AA64A3"/>
    <w:rsid w:val="00AA7BB8"/>
    <w:rsid w:val="00AB2186"/>
    <w:rsid w:val="00AB568E"/>
    <w:rsid w:val="00AB6296"/>
    <w:rsid w:val="00AB7404"/>
    <w:rsid w:val="00AC2D07"/>
    <w:rsid w:val="00AC33CE"/>
    <w:rsid w:val="00AC5660"/>
    <w:rsid w:val="00AC748D"/>
    <w:rsid w:val="00AD04B9"/>
    <w:rsid w:val="00AD1AEF"/>
    <w:rsid w:val="00AD4110"/>
    <w:rsid w:val="00AD4F98"/>
    <w:rsid w:val="00AD75F1"/>
    <w:rsid w:val="00AE0D98"/>
    <w:rsid w:val="00AE2E70"/>
    <w:rsid w:val="00AE330A"/>
    <w:rsid w:val="00AE39EA"/>
    <w:rsid w:val="00AE3DDF"/>
    <w:rsid w:val="00AF1CB4"/>
    <w:rsid w:val="00AF3583"/>
    <w:rsid w:val="00AF405A"/>
    <w:rsid w:val="00AF4A17"/>
    <w:rsid w:val="00AF6532"/>
    <w:rsid w:val="00B003A2"/>
    <w:rsid w:val="00B035C2"/>
    <w:rsid w:val="00B03D20"/>
    <w:rsid w:val="00B04075"/>
    <w:rsid w:val="00B066DF"/>
    <w:rsid w:val="00B11358"/>
    <w:rsid w:val="00B141C6"/>
    <w:rsid w:val="00B15099"/>
    <w:rsid w:val="00B166C5"/>
    <w:rsid w:val="00B17BA1"/>
    <w:rsid w:val="00B20184"/>
    <w:rsid w:val="00B259D2"/>
    <w:rsid w:val="00B272B1"/>
    <w:rsid w:val="00B32BDD"/>
    <w:rsid w:val="00B37CE5"/>
    <w:rsid w:val="00B42E28"/>
    <w:rsid w:val="00B453E9"/>
    <w:rsid w:val="00B501D5"/>
    <w:rsid w:val="00B50F52"/>
    <w:rsid w:val="00B510DC"/>
    <w:rsid w:val="00B52181"/>
    <w:rsid w:val="00B52DFF"/>
    <w:rsid w:val="00B52F69"/>
    <w:rsid w:val="00B531D7"/>
    <w:rsid w:val="00B540A8"/>
    <w:rsid w:val="00B54CB0"/>
    <w:rsid w:val="00B54E00"/>
    <w:rsid w:val="00B61A13"/>
    <w:rsid w:val="00B62864"/>
    <w:rsid w:val="00B62D7F"/>
    <w:rsid w:val="00B6395D"/>
    <w:rsid w:val="00B64B47"/>
    <w:rsid w:val="00B652F8"/>
    <w:rsid w:val="00B67D31"/>
    <w:rsid w:val="00B70718"/>
    <w:rsid w:val="00B70F4E"/>
    <w:rsid w:val="00B7124C"/>
    <w:rsid w:val="00B71275"/>
    <w:rsid w:val="00B73141"/>
    <w:rsid w:val="00B73667"/>
    <w:rsid w:val="00B73E04"/>
    <w:rsid w:val="00B763DD"/>
    <w:rsid w:val="00B770C9"/>
    <w:rsid w:val="00B82F48"/>
    <w:rsid w:val="00B83235"/>
    <w:rsid w:val="00B83EDC"/>
    <w:rsid w:val="00B84F01"/>
    <w:rsid w:val="00B862EF"/>
    <w:rsid w:val="00B8655A"/>
    <w:rsid w:val="00B86609"/>
    <w:rsid w:val="00B90048"/>
    <w:rsid w:val="00B909DD"/>
    <w:rsid w:val="00B90EEF"/>
    <w:rsid w:val="00B9111F"/>
    <w:rsid w:val="00B92D58"/>
    <w:rsid w:val="00B96707"/>
    <w:rsid w:val="00B96991"/>
    <w:rsid w:val="00B976FB"/>
    <w:rsid w:val="00BA0436"/>
    <w:rsid w:val="00BA24CA"/>
    <w:rsid w:val="00BA2F5B"/>
    <w:rsid w:val="00BA52CD"/>
    <w:rsid w:val="00BA5602"/>
    <w:rsid w:val="00BB0D1C"/>
    <w:rsid w:val="00BB1477"/>
    <w:rsid w:val="00BB1ED9"/>
    <w:rsid w:val="00BB3D32"/>
    <w:rsid w:val="00BB7E78"/>
    <w:rsid w:val="00BC0C4E"/>
    <w:rsid w:val="00BC1052"/>
    <w:rsid w:val="00BC1D55"/>
    <w:rsid w:val="00BC2A9F"/>
    <w:rsid w:val="00BC3034"/>
    <w:rsid w:val="00BC30AA"/>
    <w:rsid w:val="00BC3335"/>
    <w:rsid w:val="00BC5F7C"/>
    <w:rsid w:val="00BC6B1E"/>
    <w:rsid w:val="00BC6F8B"/>
    <w:rsid w:val="00BD2694"/>
    <w:rsid w:val="00BD2853"/>
    <w:rsid w:val="00BD4E69"/>
    <w:rsid w:val="00BD4EB6"/>
    <w:rsid w:val="00BD70DC"/>
    <w:rsid w:val="00BD7404"/>
    <w:rsid w:val="00BE1228"/>
    <w:rsid w:val="00BE2543"/>
    <w:rsid w:val="00BE26FB"/>
    <w:rsid w:val="00BE4EF0"/>
    <w:rsid w:val="00BE6995"/>
    <w:rsid w:val="00BF00EB"/>
    <w:rsid w:val="00BF32ED"/>
    <w:rsid w:val="00BF366D"/>
    <w:rsid w:val="00BF3B40"/>
    <w:rsid w:val="00BF7322"/>
    <w:rsid w:val="00C013EC"/>
    <w:rsid w:val="00C025AE"/>
    <w:rsid w:val="00C02858"/>
    <w:rsid w:val="00C03C90"/>
    <w:rsid w:val="00C04B09"/>
    <w:rsid w:val="00C06323"/>
    <w:rsid w:val="00C105E7"/>
    <w:rsid w:val="00C11A48"/>
    <w:rsid w:val="00C12854"/>
    <w:rsid w:val="00C14743"/>
    <w:rsid w:val="00C15672"/>
    <w:rsid w:val="00C15BB3"/>
    <w:rsid w:val="00C17209"/>
    <w:rsid w:val="00C21041"/>
    <w:rsid w:val="00C2579B"/>
    <w:rsid w:val="00C32DB0"/>
    <w:rsid w:val="00C3330F"/>
    <w:rsid w:val="00C33721"/>
    <w:rsid w:val="00C3770A"/>
    <w:rsid w:val="00C37F68"/>
    <w:rsid w:val="00C40468"/>
    <w:rsid w:val="00C4131B"/>
    <w:rsid w:val="00C41CF9"/>
    <w:rsid w:val="00C424B9"/>
    <w:rsid w:val="00C43090"/>
    <w:rsid w:val="00C44A42"/>
    <w:rsid w:val="00C45A2F"/>
    <w:rsid w:val="00C45B04"/>
    <w:rsid w:val="00C45E72"/>
    <w:rsid w:val="00C470BD"/>
    <w:rsid w:val="00C47F85"/>
    <w:rsid w:val="00C47F8F"/>
    <w:rsid w:val="00C50736"/>
    <w:rsid w:val="00C50782"/>
    <w:rsid w:val="00C56F62"/>
    <w:rsid w:val="00C618D3"/>
    <w:rsid w:val="00C64025"/>
    <w:rsid w:val="00C64182"/>
    <w:rsid w:val="00C64848"/>
    <w:rsid w:val="00C65434"/>
    <w:rsid w:val="00C666DA"/>
    <w:rsid w:val="00C70CDF"/>
    <w:rsid w:val="00C71065"/>
    <w:rsid w:val="00C7190C"/>
    <w:rsid w:val="00C7219E"/>
    <w:rsid w:val="00C73433"/>
    <w:rsid w:val="00C7352E"/>
    <w:rsid w:val="00C75D2D"/>
    <w:rsid w:val="00C80517"/>
    <w:rsid w:val="00C84E9F"/>
    <w:rsid w:val="00C85D7F"/>
    <w:rsid w:val="00C86126"/>
    <w:rsid w:val="00C86A1F"/>
    <w:rsid w:val="00C87758"/>
    <w:rsid w:val="00C9526A"/>
    <w:rsid w:val="00C9694C"/>
    <w:rsid w:val="00C97085"/>
    <w:rsid w:val="00CA0959"/>
    <w:rsid w:val="00CA2F28"/>
    <w:rsid w:val="00CA334C"/>
    <w:rsid w:val="00CA39E4"/>
    <w:rsid w:val="00CA6F1D"/>
    <w:rsid w:val="00CA799C"/>
    <w:rsid w:val="00CB05F6"/>
    <w:rsid w:val="00CB3982"/>
    <w:rsid w:val="00CB5F5E"/>
    <w:rsid w:val="00CB668D"/>
    <w:rsid w:val="00CC32AA"/>
    <w:rsid w:val="00CC395C"/>
    <w:rsid w:val="00CC517E"/>
    <w:rsid w:val="00CD0893"/>
    <w:rsid w:val="00CD461F"/>
    <w:rsid w:val="00CD5C09"/>
    <w:rsid w:val="00CD66C1"/>
    <w:rsid w:val="00CD6897"/>
    <w:rsid w:val="00CD696A"/>
    <w:rsid w:val="00CD7059"/>
    <w:rsid w:val="00CD7D99"/>
    <w:rsid w:val="00CE19DA"/>
    <w:rsid w:val="00CE366A"/>
    <w:rsid w:val="00CE5FE3"/>
    <w:rsid w:val="00CF142C"/>
    <w:rsid w:val="00CF457E"/>
    <w:rsid w:val="00CF71A9"/>
    <w:rsid w:val="00D02789"/>
    <w:rsid w:val="00D04491"/>
    <w:rsid w:val="00D05506"/>
    <w:rsid w:val="00D05FAB"/>
    <w:rsid w:val="00D05FFA"/>
    <w:rsid w:val="00D07752"/>
    <w:rsid w:val="00D14E6F"/>
    <w:rsid w:val="00D16C38"/>
    <w:rsid w:val="00D16D2F"/>
    <w:rsid w:val="00D16D51"/>
    <w:rsid w:val="00D170F1"/>
    <w:rsid w:val="00D171C2"/>
    <w:rsid w:val="00D22C07"/>
    <w:rsid w:val="00D2640B"/>
    <w:rsid w:val="00D35678"/>
    <w:rsid w:val="00D367F3"/>
    <w:rsid w:val="00D368A1"/>
    <w:rsid w:val="00D36F83"/>
    <w:rsid w:val="00D436E7"/>
    <w:rsid w:val="00D437CE"/>
    <w:rsid w:val="00D45670"/>
    <w:rsid w:val="00D470D7"/>
    <w:rsid w:val="00D50037"/>
    <w:rsid w:val="00D500AA"/>
    <w:rsid w:val="00D52EEA"/>
    <w:rsid w:val="00D52F51"/>
    <w:rsid w:val="00D53966"/>
    <w:rsid w:val="00D54064"/>
    <w:rsid w:val="00D55E88"/>
    <w:rsid w:val="00D57BAF"/>
    <w:rsid w:val="00D600B4"/>
    <w:rsid w:val="00D608B0"/>
    <w:rsid w:val="00D61F00"/>
    <w:rsid w:val="00D63478"/>
    <w:rsid w:val="00D673CF"/>
    <w:rsid w:val="00D70103"/>
    <w:rsid w:val="00D74612"/>
    <w:rsid w:val="00D75094"/>
    <w:rsid w:val="00D75E93"/>
    <w:rsid w:val="00D77378"/>
    <w:rsid w:val="00D77924"/>
    <w:rsid w:val="00D77E21"/>
    <w:rsid w:val="00D82F28"/>
    <w:rsid w:val="00D84FE8"/>
    <w:rsid w:val="00D86CBE"/>
    <w:rsid w:val="00D87E66"/>
    <w:rsid w:val="00D91E06"/>
    <w:rsid w:val="00D94B49"/>
    <w:rsid w:val="00D956DB"/>
    <w:rsid w:val="00D962B1"/>
    <w:rsid w:val="00D97835"/>
    <w:rsid w:val="00DA1852"/>
    <w:rsid w:val="00DA236B"/>
    <w:rsid w:val="00DA2574"/>
    <w:rsid w:val="00DA4726"/>
    <w:rsid w:val="00DA4E84"/>
    <w:rsid w:val="00DA56B8"/>
    <w:rsid w:val="00DA5C3F"/>
    <w:rsid w:val="00DB0B08"/>
    <w:rsid w:val="00DB1DFB"/>
    <w:rsid w:val="00DB1F26"/>
    <w:rsid w:val="00DB4C43"/>
    <w:rsid w:val="00DB54B9"/>
    <w:rsid w:val="00DB7B1B"/>
    <w:rsid w:val="00DB7C12"/>
    <w:rsid w:val="00DC1577"/>
    <w:rsid w:val="00DC1D29"/>
    <w:rsid w:val="00DC267B"/>
    <w:rsid w:val="00DC48E0"/>
    <w:rsid w:val="00DC4F40"/>
    <w:rsid w:val="00DC6E1B"/>
    <w:rsid w:val="00DC74D0"/>
    <w:rsid w:val="00DD00E7"/>
    <w:rsid w:val="00DD0811"/>
    <w:rsid w:val="00DD0F44"/>
    <w:rsid w:val="00DD1091"/>
    <w:rsid w:val="00DD13D2"/>
    <w:rsid w:val="00DD1F9D"/>
    <w:rsid w:val="00DD46EC"/>
    <w:rsid w:val="00DD4DE2"/>
    <w:rsid w:val="00DD6D5C"/>
    <w:rsid w:val="00DD79BF"/>
    <w:rsid w:val="00DE0320"/>
    <w:rsid w:val="00DE056C"/>
    <w:rsid w:val="00DE32FD"/>
    <w:rsid w:val="00DE6B6D"/>
    <w:rsid w:val="00DE74D9"/>
    <w:rsid w:val="00DF0E42"/>
    <w:rsid w:val="00DF2555"/>
    <w:rsid w:val="00DF5F04"/>
    <w:rsid w:val="00DF627C"/>
    <w:rsid w:val="00DF687F"/>
    <w:rsid w:val="00DF7A40"/>
    <w:rsid w:val="00E027BF"/>
    <w:rsid w:val="00E04F6D"/>
    <w:rsid w:val="00E05A49"/>
    <w:rsid w:val="00E0799A"/>
    <w:rsid w:val="00E10987"/>
    <w:rsid w:val="00E121E4"/>
    <w:rsid w:val="00E127D9"/>
    <w:rsid w:val="00E13011"/>
    <w:rsid w:val="00E1305D"/>
    <w:rsid w:val="00E13DBC"/>
    <w:rsid w:val="00E15410"/>
    <w:rsid w:val="00E15605"/>
    <w:rsid w:val="00E168E8"/>
    <w:rsid w:val="00E17765"/>
    <w:rsid w:val="00E17AD7"/>
    <w:rsid w:val="00E20970"/>
    <w:rsid w:val="00E23D15"/>
    <w:rsid w:val="00E24F31"/>
    <w:rsid w:val="00E26178"/>
    <w:rsid w:val="00E2650A"/>
    <w:rsid w:val="00E303C0"/>
    <w:rsid w:val="00E33839"/>
    <w:rsid w:val="00E340FC"/>
    <w:rsid w:val="00E35EE4"/>
    <w:rsid w:val="00E35F62"/>
    <w:rsid w:val="00E36824"/>
    <w:rsid w:val="00E37B72"/>
    <w:rsid w:val="00E405D4"/>
    <w:rsid w:val="00E438EE"/>
    <w:rsid w:val="00E4499B"/>
    <w:rsid w:val="00E44E9A"/>
    <w:rsid w:val="00E45386"/>
    <w:rsid w:val="00E45968"/>
    <w:rsid w:val="00E50BA4"/>
    <w:rsid w:val="00E51759"/>
    <w:rsid w:val="00E56117"/>
    <w:rsid w:val="00E5690D"/>
    <w:rsid w:val="00E56FDC"/>
    <w:rsid w:val="00E571CF"/>
    <w:rsid w:val="00E572AC"/>
    <w:rsid w:val="00E57F77"/>
    <w:rsid w:val="00E60ACF"/>
    <w:rsid w:val="00E63CA1"/>
    <w:rsid w:val="00E644BD"/>
    <w:rsid w:val="00E661B0"/>
    <w:rsid w:val="00E66D02"/>
    <w:rsid w:val="00E66D9A"/>
    <w:rsid w:val="00E67368"/>
    <w:rsid w:val="00E70B3D"/>
    <w:rsid w:val="00E7122D"/>
    <w:rsid w:val="00E742D1"/>
    <w:rsid w:val="00E77885"/>
    <w:rsid w:val="00E77F4D"/>
    <w:rsid w:val="00E83864"/>
    <w:rsid w:val="00E83FC0"/>
    <w:rsid w:val="00E85A37"/>
    <w:rsid w:val="00E86D99"/>
    <w:rsid w:val="00E903B1"/>
    <w:rsid w:val="00E90C6F"/>
    <w:rsid w:val="00E91ACE"/>
    <w:rsid w:val="00E920B0"/>
    <w:rsid w:val="00E93E20"/>
    <w:rsid w:val="00E95FFE"/>
    <w:rsid w:val="00E965C8"/>
    <w:rsid w:val="00E96BA8"/>
    <w:rsid w:val="00E97B32"/>
    <w:rsid w:val="00EA036C"/>
    <w:rsid w:val="00EA2E3D"/>
    <w:rsid w:val="00EA388B"/>
    <w:rsid w:val="00EA5A93"/>
    <w:rsid w:val="00EA6179"/>
    <w:rsid w:val="00EA70D3"/>
    <w:rsid w:val="00EB1871"/>
    <w:rsid w:val="00EB7395"/>
    <w:rsid w:val="00EC04FE"/>
    <w:rsid w:val="00EC0756"/>
    <w:rsid w:val="00EC1649"/>
    <w:rsid w:val="00EC30EC"/>
    <w:rsid w:val="00EC3625"/>
    <w:rsid w:val="00EC431B"/>
    <w:rsid w:val="00EC4A14"/>
    <w:rsid w:val="00EC4C54"/>
    <w:rsid w:val="00EC65BC"/>
    <w:rsid w:val="00EC6EC0"/>
    <w:rsid w:val="00ED1FB5"/>
    <w:rsid w:val="00ED39A4"/>
    <w:rsid w:val="00ED3EC8"/>
    <w:rsid w:val="00ED585A"/>
    <w:rsid w:val="00ED74AA"/>
    <w:rsid w:val="00EE12E2"/>
    <w:rsid w:val="00EE1669"/>
    <w:rsid w:val="00EE362B"/>
    <w:rsid w:val="00EE3C75"/>
    <w:rsid w:val="00EE41CD"/>
    <w:rsid w:val="00EE4655"/>
    <w:rsid w:val="00EE6BEF"/>
    <w:rsid w:val="00EE79E4"/>
    <w:rsid w:val="00EF0AAB"/>
    <w:rsid w:val="00EF3340"/>
    <w:rsid w:val="00EF53F7"/>
    <w:rsid w:val="00EF5E13"/>
    <w:rsid w:val="00EF7534"/>
    <w:rsid w:val="00F01CFB"/>
    <w:rsid w:val="00F05035"/>
    <w:rsid w:val="00F05063"/>
    <w:rsid w:val="00F05C10"/>
    <w:rsid w:val="00F06004"/>
    <w:rsid w:val="00F062B2"/>
    <w:rsid w:val="00F0670E"/>
    <w:rsid w:val="00F073CA"/>
    <w:rsid w:val="00F0768D"/>
    <w:rsid w:val="00F1018B"/>
    <w:rsid w:val="00F13E13"/>
    <w:rsid w:val="00F14E0E"/>
    <w:rsid w:val="00F1786F"/>
    <w:rsid w:val="00F24E2A"/>
    <w:rsid w:val="00F26DB6"/>
    <w:rsid w:val="00F27FFC"/>
    <w:rsid w:val="00F316E3"/>
    <w:rsid w:val="00F331FA"/>
    <w:rsid w:val="00F35D68"/>
    <w:rsid w:val="00F360B4"/>
    <w:rsid w:val="00F364DA"/>
    <w:rsid w:val="00F41DD1"/>
    <w:rsid w:val="00F4291B"/>
    <w:rsid w:val="00F4648B"/>
    <w:rsid w:val="00F50221"/>
    <w:rsid w:val="00F550B1"/>
    <w:rsid w:val="00F553B7"/>
    <w:rsid w:val="00F5540E"/>
    <w:rsid w:val="00F559F0"/>
    <w:rsid w:val="00F56EF2"/>
    <w:rsid w:val="00F60836"/>
    <w:rsid w:val="00F61C25"/>
    <w:rsid w:val="00F61EAC"/>
    <w:rsid w:val="00F623BF"/>
    <w:rsid w:val="00F6530C"/>
    <w:rsid w:val="00F66B61"/>
    <w:rsid w:val="00F67E5E"/>
    <w:rsid w:val="00F726B1"/>
    <w:rsid w:val="00F73A70"/>
    <w:rsid w:val="00F73F5C"/>
    <w:rsid w:val="00F742E8"/>
    <w:rsid w:val="00F745C2"/>
    <w:rsid w:val="00F747AB"/>
    <w:rsid w:val="00F74F4B"/>
    <w:rsid w:val="00F7585A"/>
    <w:rsid w:val="00F76BEF"/>
    <w:rsid w:val="00F77245"/>
    <w:rsid w:val="00F77BF7"/>
    <w:rsid w:val="00F801B0"/>
    <w:rsid w:val="00F805B0"/>
    <w:rsid w:val="00F80C6C"/>
    <w:rsid w:val="00F80D2D"/>
    <w:rsid w:val="00F81217"/>
    <w:rsid w:val="00F81FDA"/>
    <w:rsid w:val="00F820B3"/>
    <w:rsid w:val="00F835CC"/>
    <w:rsid w:val="00F84DFB"/>
    <w:rsid w:val="00F853FB"/>
    <w:rsid w:val="00F8548F"/>
    <w:rsid w:val="00F91091"/>
    <w:rsid w:val="00F91836"/>
    <w:rsid w:val="00F9297E"/>
    <w:rsid w:val="00FA36EB"/>
    <w:rsid w:val="00FA3B63"/>
    <w:rsid w:val="00FA676C"/>
    <w:rsid w:val="00FA74D2"/>
    <w:rsid w:val="00FB1530"/>
    <w:rsid w:val="00FC1197"/>
    <w:rsid w:val="00FC288B"/>
    <w:rsid w:val="00FC31FF"/>
    <w:rsid w:val="00FC4E08"/>
    <w:rsid w:val="00FC74B2"/>
    <w:rsid w:val="00FD06E9"/>
    <w:rsid w:val="00FD168C"/>
    <w:rsid w:val="00FD1879"/>
    <w:rsid w:val="00FD1943"/>
    <w:rsid w:val="00FD2049"/>
    <w:rsid w:val="00FD4A55"/>
    <w:rsid w:val="00FD75EE"/>
    <w:rsid w:val="00FE3697"/>
    <w:rsid w:val="00FE3EEE"/>
    <w:rsid w:val="00FF1652"/>
    <w:rsid w:val="00FF1A19"/>
    <w:rsid w:val="00FF220D"/>
    <w:rsid w:val="00FF2E3F"/>
    <w:rsid w:val="00FF2F25"/>
    <w:rsid w:val="00FF4464"/>
    <w:rsid w:val="00FF61C1"/>
    <w:rsid w:val="00FF674B"/>
    <w:rsid w:val="00FF67B1"/>
    <w:rsid w:val="00FF6F1F"/>
    <w:rsid w:val="01FB2325"/>
    <w:rsid w:val="022A6766"/>
    <w:rsid w:val="02D9046D"/>
    <w:rsid w:val="031F2519"/>
    <w:rsid w:val="043D6D35"/>
    <w:rsid w:val="06A84066"/>
    <w:rsid w:val="073A569E"/>
    <w:rsid w:val="074347FC"/>
    <w:rsid w:val="07B22FC2"/>
    <w:rsid w:val="082D4DDE"/>
    <w:rsid w:val="08E37A2C"/>
    <w:rsid w:val="098D43D5"/>
    <w:rsid w:val="0A2117D5"/>
    <w:rsid w:val="0A642472"/>
    <w:rsid w:val="0A790B64"/>
    <w:rsid w:val="0BA32A1B"/>
    <w:rsid w:val="0C2D0430"/>
    <w:rsid w:val="0C2D57D1"/>
    <w:rsid w:val="0C9E106A"/>
    <w:rsid w:val="0CD93263"/>
    <w:rsid w:val="0E7D1722"/>
    <w:rsid w:val="0F9E2E3C"/>
    <w:rsid w:val="1344041A"/>
    <w:rsid w:val="13B077F9"/>
    <w:rsid w:val="13DE21BF"/>
    <w:rsid w:val="145C6C53"/>
    <w:rsid w:val="157B135B"/>
    <w:rsid w:val="15D57D76"/>
    <w:rsid w:val="16440B72"/>
    <w:rsid w:val="171510CA"/>
    <w:rsid w:val="176B77A7"/>
    <w:rsid w:val="1859387C"/>
    <w:rsid w:val="189C3973"/>
    <w:rsid w:val="18A8056B"/>
    <w:rsid w:val="1A275F6B"/>
    <w:rsid w:val="1B405118"/>
    <w:rsid w:val="1D445461"/>
    <w:rsid w:val="1DA350CE"/>
    <w:rsid w:val="1E786085"/>
    <w:rsid w:val="1FB437F6"/>
    <w:rsid w:val="1FC14AE3"/>
    <w:rsid w:val="20530F4E"/>
    <w:rsid w:val="21A513A0"/>
    <w:rsid w:val="23C06A12"/>
    <w:rsid w:val="25464293"/>
    <w:rsid w:val="259328E9"/>
    <w:rsid w:val="25A86217"/>
    <w:rsid w:val="25DA03F3"/>
    <w:rsid w:val="264B7C0D"/>
    <w:rsid w:val="26EF32C7"/>
    <w:rsid w:val="27D41C77"/>
    <w:rsid w:val="28F367F8"/>
    <w:rsid w:val="295B47CE"/>
    <w:rsid w:val="29B50272"/>
    <w:rsid w:val="29E027C4"/>
    <w:rsid w:val="2A2116AE"/>
    <w:rsid w:val="2AD74C93"/>
    <w:rsid w:val="2B4029D3"/>
    <w:rsid w:val="2B5A0359"/>
    <w:rsid w:val="2B647B3D"/>
    <w:rsid w:val="2DC909F5"/>
    <w:rsid w:val="31DF64D1"/>
    <w:rsid w:val="328A2956"/>
    <w:rsid w:val="347515D0"/>
    <w:rsid w:val="35B3528C"/>
    <w:rsid w:val="35CA5862"/>
    <w:rsid w:val="35D05A62"/>
    <w:rsid w:val="37F709A0"/>
    <w:rsid w:val="38E22BA3"/>
    <w:rsid w:val="390E0D9D"/>
    <w:rsid w:val="39932516"/>
    <w:rsid w:val="3BB87735"/>
    <w:rsid w:val="3C91412D"/>
    <w:rsid w:val="3DB669EF"/>
    <w:rsid w:val="3DDC5FB0"/>
    <w:rsid w:val="3F6B1317"/>
    <w:rsid w:val="41562628"/>
    <w:rsid w:val="42C10422"/>
    <w:rsid w:val="42EA62FA"/>
    <w:rsid w:val="43A669CB"/>
    <w:rsid w:val="43BA0460"/>
    <w:rsid w:val="44D168FD"/>
    <w:rsid w:val="44E96AFA"/>
    <w:rsid w:val="458044F8"/>
    <w:rsid w:val="466B30BA"/>
    <w:rsid w:val="473F5062"/>
    <w:rsid w:val="476F3D02"/>
    <w:rsid w:val="478E6C7B"/>
    <w:rsid w:val="49566D6D"/>
    <w:rsid w:val="49A95B2C"/>
    <w:rsid w:val="4D1F43AA"/>
    <w:rsid w:val="510A750A"/>
    <w:rsid w:val="52B56CF8"/>
    <w:rsid w:val="536B1A18"/>
    <w:rsid w:val="53CA03E3"/>
    <w:rsid w:val="543D0941"/>
    <w:rsid w:val="581F1A3E"/>
    <w:rsid w:val="582F3C87"/>
    <w:rsid w:val="58DA3BB7"/>
    <w:rsid w:val="5A320BB6"/>
    <w:rsid w:val="5CFA36CA"/>
    <w:rsid w:val="5DC870E9"/>
    <w:rsid w:val="5DE61CD7"/>
    <w:rsid w:val="60343BAD"/>
    <w:rsid w:val="62AA63A9"/>
    <w:rsid w:val="644001E5"/>
    <w:rsid w:val="64A27D3F"/>
    <w:rsid w:val="64D025D1"/>
    <w:rsid w:val="654203B2"/>
    <w:rsid w:val="6578279E"/>
    <w:rsid w:val="65EE59BB"/>
    <w:rsid w:val="66171E40"/>
    <w:rsid w:val="666B7FB8"/>
    <w:rsid w:val="66A12880"/>
    <w:rsid w:val="678B67C2"/>
    <w:rsid w:val="6A8B7D23"/>
    <w:rsid w:val="6BE77239"/>
    <w:rsid w:val="6C451804"/>
    <w:rsid w:val="6C9E7837"/>
    <w:rsid w:val="6E9216A3"/>
    <w:rsid w:val="72A56E0B"/>
    <w:rsid w:val="742744A4"/>
    <w:rsid w:val="748A428C"/>
    <w:rsid w:val="762F0B5B"/>
    <w:rsid w:val="77CE2692"/>
    <w:rsid w:val="7BF315E9"/>
    <w:rsid w:val="7EA601F4"/>
    <w:rsid w:val="7EF16266"/>
    <w:rsid w:val="7FEB0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CB517B"/>
  <w15:docId w15:val="{5BB062F6-402A-4740-B824-450082A1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Date"/>
    <w:basedOn w:val="a"/>
    <w:next w:val="a"/>
    <w:link w:val="a6"/>
    <w:uiPriority w:val="99"/>
    <w:semiHidden/>
    <w:unhideWhenUsed/>
    <w:qFormat/>
    <w:pPr>
      <w:ind w:leftChars="2500" w:left="10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FollowedHyperlink"/>
    <w:basedOn w:val="a0"/>
    <w:uiPriority w:val="99"/>
    <w:semiHidden/>
    <w:unhideWhenUsed/>
    <w:qFormat/>
    <w:rPr>
      <w:color w:val="954F72" w:themeColor="followedHyperlink"/>
      <w:u w:val="single"/>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paragraph" w:styleId="af5">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 w:type="paragraph" w:customStyle="1" w:styleId="xmsonormal">
    <w:name w:val="xmsonormal"/>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emtidy-2">
    <w:name w:val="emtidy-2"/>
    <w:qFormat/>
  </w:style>
  <w:style w:type="character" w:customStyle="1" w:styleId="emtidy-4">
    <w:name w:val="emtidy-4"/>
    <w:qFormat/>
  </w:style>
  <w:style w:type="character" w:customStyle="1" w:styleId="emtidy-5">
    <w:name w:val="emtidy-5"/>
    <w:qFormat/>
  </w:style>
  <w:style w:type="character" w:customStyle="1" w:styleId="a4">
    <w:name w:val="批注文字 字符"/>
    <w:basedOn w:val="a0"/>
    <w:link w:val="a3"/>
    <w:uiPriority w:val="99"/>
    <w:qFormat/>
  </w:style>
  <w:style w:type="character" w:customStyle="1" w:styleId="af">
    <w:name w:val="批注主题 字符"/>
    <w:basedOn w:val="a4"/>
    <w:link w:val="ae"/>
    <w:uiPriority w:val="99"/>
    <w:semiHidden/>
    <w:qFormat/>
    <w:rPr>
      <w:b/>
      <w:bCs/>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8">
    <w:name w:val="批注框文本 字符"/>
    <w:basedOn w:val="a0"/>
    <w:link w:val="a7"/>
    <w:uiPriority w:val="99"/>
    <w:semiHidden/>
    <w:qFormat/>
    <w:rPr>
      <w:sz w:val="18"/>
      <w:szCs w:val="18"/>
    </w:rPr>
  </w:style>
  <w:style w:type="character" w:customStyle="1" w:styleId="2">
    <w:name w:val="未处理的提及2"/>
    <w:basedOn w:val="a0"/>
    <w:uiPriority w:val="99"/>
    <w:semiHidden/>
    <w:unhideWhenUsed/>
    <w:qFormat/>
    <w:rPr>
      <w:color w:val="605E5C"/>
      <w:shd w:val="clear" w:color="auto" w:fill="E1DFDD"/>
    </w:rPr>
  </w:style>
  <w:style w:type="character" w:customStyle="1" w:styleId="a6">
    <w:name w:val="日期 字符"/>
    <w:basedOn w:val="a0"/>
    <w:link w:val="a5"/>
    <w:uiPriority w:val="99"/>
    <w:semiHidden/>
    <w:qFormat/>
  </w:style>
  <w:style w:type="character" w:customStyle="1" w:styleId="3">
    <w:name w:val="未处理的提及3"/>
    <w:basedOn w:val="a0"/>
    <w:uiPriority w:val="99"/>
    <w:semiHidden/>
    <w:unhideWhenUsed/>
    <w:qFormat/>
    <w:rPr>
      <w:color w:val="605E5C"/>
      <w:shd w:val="clear" w:color="auto" w:fill="E1DFDD"/>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paragraph" w:customStyle="1" w:styleId="20">
    <w:name w:val="修订2"/>
    <w:hidden/>
    <w:uiPriority w:val="99"/>
    <w:semiHidden/>
    <w:qFormat/>
    <w:rPr>
      <w:rFonts w:asciiTheme="minorHAnsi" w:eastAsiaTheme="minorEastAsia" w:hAnsiTheme="minorHAnsi" w:cstheme="minorBidi"/>
      <w:kern w:val="2"/>
      <w:sz w:val="21"/>
      <w:szCs w:val="22"/>
    </w:rPr>
  </w:style>
  <w:style w:type="paragraph" w:customStyle="1" w:styleId="30">
    <w:name w:val="修订3"/>
    <w:hidden/>
    <w:uiPriority w:val="99"/>
    <w:semiHidden/>
    <w:qFormat/>
    <w:rPr>
      <w:rFonts w:asciiTheme="minorHAnsi" w:eastAsiaTheme="minorEastAsia" w:hAnsiTheme="minorHAnsi" w:cstheme="minorBidi"/>
      <w:kern w:val="2"/>
      <w:sz w:val="21"/>
      <w:szCs w:val="22"/>
    </w:rPr>
  </w:style>
  <w:style w:type="character" w:customStyle="1" w:styleId="4">
    <w:name w:val="未处理的提及4"/>
    <w:basedOn w:val="a0"/>
    <w:uiPriority w:val="99"/>
    <w:semiHidden/>
    <w:unhideWhenUsed/>
    <w:qFormat/>
    <w:rPr>
      <w:color w:val="605E5C"/>
      <w:shd w:val="clear" w:color="auto" w:fill="E1DFDD"/>
    </w:r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5">
    <w:name w:val="未处理的提及5"/>
    <w:basedOn w:val="a0"/>
    <w:uiPriority w:val="99"/>
    <w:semiHidden/>
    <w:unhideWhenUsed/>
    <w:qFormat/>
    <w:rPr>
      <w:color w:val="605E5C"/>
      <w:shd w:val="clear" w:color="auto" w:fill="E1DFDD"/>
    </w:rPr>
  </w:style>
  <w:style w:type="paragraph" w:customStyle="1" w:styleId="40">
    <w:name w:val="修订4"/>
    <w:hidden/>
    <w:uiPriority w:val="99"/>
    <w:unhideWhenUsed/>
    <w:qFormat/>
    <w:rPr>
      <w:rFonts w:asciiTheme="minorHAnsi" w:eastAsiaTheme="minorEastAsia" w:hAnsiTheme="minorHAnsi" w:cstheme="minorBidi"/>
      <w:kern w:val="2"/>
      <w:sz w:val="21"/>
      <w:szCs w:val="22"/>
    </w:rPr>
  </w:style>
  <w:style w:type="paragraph" w:customStyle="1" w:styleId="50">
    <w:name w:val="修订5"/>
    <w:hidden/>
    <w:uiPriority w:val="99"/>
    <w:unhideWhenUsed/>
    <w:qFormat/>
    <w:rPr>
      <w:rFonts w:asciiTheme="minorHAnsi" w:eastAsiaTheme="minorEastAsia" w:hAnsiTheme="minorHAnsi" w:cstheme="minorBidi"/>
      <w:kern w:val="2"/>
      <w:sz w:val="21"/>
      <w:szCs w:val="22"/>
    </w:rPr>
  </w:style>
  <w:style w:type="paragraph" w:customStyle="1" w:styleId="fw-600">
    <w:name w:val="fw-600"/>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6">
    <w:name w:val="未处理的提及6"/>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marknteladvisors.com/research-library/saudi-arabia-ice-cream-market.html" TargetMode="External"/><Relationship Id="rId13" Type="http://schemas.openxmlformats.org/officeDocument/2006/relationships/hyperlink" Target="https://www.sohu.com/a/561910735_121119258" TargetMode="External"/><Relationship Id="rId18" Type="http://schemas.openxmlformats.org/officeDocument/2006/relationships/hyperlink" Target="https://www.argaam.com/en/article/articledetail/id/386595" TargetMode="External"/><Relationship Id="rId26" Type="http://schemas.openxmlformats.org/officeDocument/2006/relationships/hyperlink" Target="https://www.arabnews.com/node/279521" TargetMode="External"/><Relationship Id="rId3" Type="http://schemas.openxmlformats.org/officeDocument/2006/relationships/numbering" Target="numbering.xml"/><Relationship Id="rId21" Type="http://schemas.openxmlformats.org/officeDocument/2006/relationships/hyperlink" Target="https://www.arabnews.com/news/460086" TargetMode="External"/><Relationship Id="rId7" Type="http://schemas.openxmlformats.org/officeDocument/2006/relationships/hyperlink" Target="https://www.mordorintelligence.com/industry-reports/saudi-arabia-dairy-products-market/market-trends" TargetMode="External"/><Relationship Id="rId12" Type="http://schemas.openxmlformats.org/officeDocument/2006/relationships/hyperlink" Target="https://www.thepaper.cn/newsDetail_forward_12162102" TargetMode="External"/><Relationship Id="rId17" Type="http://schemas.openxmlformats.org/officeDocument/2006/relationships/hyperlink" Target="https://gulfnews.com/business/retail/danone-sales-disappoint-1.1090580" TargetMode="External"/><Relationship Id="rId25" Type="http://schemas.openxmlformats.org/officeDocument/2006/relationships/hyperlink" Target="https://www.arabnews.com/node/757206/amp" TargetMode="External"/><Relationship Id="rId2" Type="http://schemas.openxmlformats.org/officeDocument/2006/relationships/customXml" Target="../customXml/item2.xml"/><Relationship Id="rId16" Type="http://schemas.openxmlformats.org/officeDocument/2006/relationships/hyperlink" Target="https://www.foodbev.com/news/kabrita-introduces-first-fda-authorised-goat-milk-based-infant-formula-in-us/" TargetMode="External"/><Relationship Id="rId20" Type="http://schemas.openxmlformats.org/officeDocument/2006/relationships/hyperlink" Target="https://gulfnews.com/world/oceania/french-milk-firm-to-investigate-china-corruption-claim-1.1231781" TargetMode="External"/><Relationship Id="rId29" Type="http://schemas.openxmlformats.org/officeDocument/2006/relationships/hyperlink" Target="https://www.alriyadh.com/search/srch?q=%D9%81%D8%B6%D9%8A%D8%AD%D8%A9+%D8%A7%D9%84%D8%A3%D8%B7%D8%B9%D9%85%D8%A9+%D8%A7%D9%84%D8%B5%D9%8A%D9%86%D9%8A%D8%A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ohu.com/a/478418815_322686" TargetMode="External"/><Relationship Id="rId24" Type="http://schemas.openxmlformats.org/officeDocument/2006/relationships/hyperlink" Target="https://www.arabnews.com/node/1212351/world"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news.cn/food/20240112/90acc8bf8fd344da8408c11d6d347e0b/c.html" TargetMode="External"/><Relationship Id="rId23" Type="http://schemas.openxmlformats.org/officeDocument/2006/relationships/hyperlink" Target="https://www.arabnews.com/node/885276/metrics/aggregate" TargetMode="External"/><Relationship Id="rId28" Type="http://schemas.openxmlformats.org/officeDocument/2006/relationships/hyperlink" Target="https://mp.weixin.qq.com/s/ISE0gpjdNLhnj63tmVYWKQ" TargetMode="External"/><Relationship Id="rId10" Type="http://schemas.openxmlformats.org/officeDocument/2006/relationships/hyperlink" Target="https://dairybusinessafrica.com/2024/04/02/canada-royal-milk-receives-regulatory-approval-to-launch-infant-formula-in-domestic-market/" TargetMode="External"/><Relationship Id="rId19" Type="http://schemas.openxmlformats.org/officeDocument/2006/relationships/hyperlink" Target="http://www.argaamplus.com/en/company/companyprofile/marketid/3/companyid/34/"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eeo.com.cn/2024/0328/647909.shtml" TargetMode="External"/><Relationship Id="rId14" Type="http://schemas.openxmlformats.org/officeDocument/2006/relationships/hyperlink" Target="https://www.nutraingredients-asia.com/Article/2022/07/05/Danone-NZ-Bellamy-s-Organic-receive-US-FDA-infant-formula-approval-Meiji-makes-application" TargetMode="External"/><Relationship Id="rId22" Type="http://schemas.openxmlformats.org/officeDocument/2006/relationships/hyperlink" Target="https://www.arabnews.com/news/450451" TargetMode="External"/><Relationship Id="rId27" Type="http://schemas.openxmlformats.org/officeDocument/2006/relationships/hyperlink" Target="https://www.arabnews.com/node/1287911/business-economy" TargetMode="External"/><Relationship Id="rId30"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3CBE0F-A3B0-4362-A15B-C3154DE4D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1494</Words>
  <Characters>8518</Characters>
  <Application>Microsoft Office Word</Application>
  <DocSecurity>0</DocSecurity>
  <Lines>70</Lines>
  <Paragraphs>19</Paragraphs>
  <ScaleCrop>false</ScaleCrop>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Zoe Zhao</dc:creator>
  <cp:lastModifiedBy>Student</cp:lastModifiedBy>
  <cp:revision>1148</cp:revision>
  <dcterms:created xsi:type="dcterms:W3CDTF">2021-06-01T08:09:00Z</dcterms:created>
  <dcterms:modified xsi:type="dcterms:W3CDTF">2026-06-17T05:43:00Z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8E89F4851D7E4D22A7F875A3BA8CE41D</vt:lpwstr>
  </property>
  <property fmtid="{D5CDD505-2E9C-101B-9397-08002B2CF9AE}" pid="4" name="GrammarlyDocumentId">
    <vt:lpwstr>81ad808a94ca5be6792740c21d852974320cf0778b4e4695ef0bed4d63b5fb5b</vt:lpwstr>
  </property>
</Properties>
</file>