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00" w:after="60"/>
      </w:pPr>
      <w:r>
        <w:rPr>
          <w:rFonts w:ascii="Aptos Display" w:hAnsi="Aptos Display"/>
          <w:b/>
          <w:color w:val="14283F"/>
          <w:sz w:val="74"/>
        </w:rPr>
        <w:t>CINETRACK</w:t>
      </w:r>
    </w:p>
    <w:p>
      <w:pPr>
        <w:spacing w:after="140" w:before="0"/>
      </w:pPr>
      <w:r>
        <w:rPr>
          <w:rFonts w:ascii="Aptos" w:hAnsi="Aptos"/>
          <w:b/>
          <w:i w:val="0"/>
          <w:color w:val="17A99A"/>
          <w:sz w:val="34"/>
        </w:rPr>
        <w:t>A movie discovery &amp; watchlist companion</w:t>
      </w:r>
    </w:p>
    <w:p>
      <w:pPr>
        <w:spacing w:after="300" w:before="0"/>
      </w:pPr>
      <w:r>
        <w:rPr>
          <w:rFonts w:ascii="Aptos" w:hAnsi="Aptos"/>
          <w:b w:val="0"/>
          <w:i w:val="0"/>
          <w:color w:val="657586"/>
          <w:sz w:val="22"/>
        </w:rPr>
        <w:t>A visual guide to the product, the technology behind it, and the pivots that shaped 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4283F"/>
            <w:vAlign w:val="center"/>
            <w:tcMar>
              <w:top w:w="220" w:type="dxa"/>
              <w:start w:w="180" w:type="dxa"/>
              <w:bottom w:w="220" w:type="dxa"/>
              <w:end w:w="18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26"/>
              </w:rPr>
              <w:t>FIND A FILM     →     MAKE IT YOURS     →     KEEP THE MEMORY</w:t>
            </w:r>
          </w:p>
        </w:tc>
      </w:tr>
    </w:tbl>
    <w:p>
      <w:pPr>
        <w:spacing w:after="60" w:before="240"/>
      </w:pPr>
      <w:r>
        <w:rPr>
          <w:rFonts w:ascii="Aptos" w:hAnsi="Aptos"/>
          <w:b/>
          <w:i w:val="0"/>
          <w:color w:val="17A99A"/>
          <w:sz w:val="16"/>
        </w:rPr>
        <w:t>THE IDEA</w:t>
      </w:r>
    </w:p>
    <w:p>
      <w:pPr>
        <w:spacing w:after="240" w:before="0"/>
      </w:pPr>
      <w:r>
        <w:rPr>
          <w:rFonts w:ascii="Aptos" w:hAnsi="Aptos"/>
          <w:b w:val="0"/>
          <w:i w:val="0"/>
          <w:color w:val="14283F"/>
          <w:sz w:val="24"/>
        </w:rPr>
        <w:t>CineTrack turns movie browsing into a personal ritual: discover films, explore details, build a watchlist, record what you watched, and see your own viewing patterns.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264"/>
            <w:shd w:fill="E8F7F4"/>
            <w:vAlign w:val="center"/>
            <w:tcMar>
              <w:top w:w="140" w:type="dxa"/>
              <w:start w:w="145" w:type="dxa"/>
              <w:bottom w:w="140" w:type="dxa"/>
              <w:end w:w="145" w:type="dxa"/>
            </w:tcMar>
          </w:tcPr>
          <w:p>
            <w:pPr>
              <w:spacing w:after="80"/>
            </w:pPr>
            <w:r/>
            <w:r>
              <w:rPr>
                <w:rFonts w:ascii="Aptos Display" w:hAnsi="Aptos Display"/>
                <w:b/>
                <w:color w:val="14283F"/>
                <w:sz w:val="22"/>
              </w:rPr>
              <w:t>DISCOVER</w:t>
            </w:r>
          </w:p>
          <w:p>
            <w:pPr>
              <w:spacing w:after="0"/>
            </w:pPr>
            <w:r>
              <w:rPr>
                <w:rFonts w:ascii="Aptos" w:hAnsi="Aptos"/>
                <w:color w:val="26384A"/>
                <w:sz w:val="17"/>
              </w:rPr>
              <w:t>Trending films, genre browsing, flexible search and detailed movie pages.</w:t>
            </w:r>
          </w:p>
        </w:tc>
        <w:tc>
          <w:tcPr>
            <w:tcW w:type="dxa" w:w="3264"/>
            <w:shd w:fill="F2F5F8"/>
            <w:vAlign w:val="center"/>
            <w:tcMar>
              <w:top w:w="140" w:type="dxa"/>
              <w:start w:w="145" w:type="dxa"/>
              <w:bottom w:w="140" w:type="dxa"/>
              <w:end w:w="145" w:type="dxa"/>
            </w:tcMar>
          </w:tcPr>
          <w:p>
            <w:pPr>
              <w:spacing w:after="80"/>
            </w:pPr>
            <w:r/>
            <w:r>
              <w:rPr>
                <w:rFonts w:ascii="Aptos Display" w:hAnsi="Aptos Display"/>
                <w:b/>
                <w:color w:val="14283F"/>
                <w:sz w:val="22"/>
              </w:rPr>
              <w:t>ORGANIZE</w:t>
            </w:r>
          </w:p>
          <w:p>
            <w:pPr>
              <w:spacing w:after="0"/>
            </w:pPr>
            <w:r>
              <w:rPr>
                <w:rFonts w:ascii="Aptos" w:hAnsi="Aptos"/>
                <w:color w:val="26384A"/>
                <w:sz w:val="17"/>
              </w:rPr>
              <w:t>Watchlist, priority, watched history and personal half-star ratings.</w:t>
            </w:r>
          </w:p>
        </w:tc>
        <w:tc>
          <w:tcPr>
            <w:tcW w:type="dxa" w:w="3264"/>
            <w:shd w:fill="FFF3D9"/>
            <w:vAlign w:val="center"/>
            <w:tcMar>
              <w:top w:w="140" w:type="dxa"/>
              <w:start w:w="145" w:type="dxa"/>
              <w:bottom w:w="140" w:type="dxa"/>
              <w:end w:w="145" w:type="dxa"/>
            </w:tcMar>
          </w:tcPr>
          <w:p>
            <w:pPr>
              <w:spacing w:after="80"/>
            </w:pPr>
            <w:r/>
            <w:r>
              <w:rPr>
                <w:rFonts w:ascii="Aptos Display" w:hAnsi="Aptos Display"/>
                <w:b/>
                <w:color w:val="14283F"/>
                <w:sz w:val="22"/>
              </w:rPr>
              <w:t>REFLECT</w:t>
            </w:r>
          </w:p>
          <w:p>
            <w:pPr>
              <w:spacing w:after="0"/>
            </w:pPr>
            <w:r>
              <w:rPr>
                <w:rFonts w:ascii="Aptos" w:hAnsi="Aptos"/>
                <w:color w:val="26384A"/>
                <w:sz w:val="17"/>
              </w:rPr>
              <w:t>A profile with counts, viewing time, favorite genre and recent history.</w:t>
            </w:r>
          </w:p>
        </w:tc>
      </w:tr>
    </w:tbl>
    <w:p>
      <w:pPr>
        <w:pStyle w:val="Heading2"/>
        <w:keepNext/>
        <w:spacing w:before="60" w:after="100"/>
      </w:pPr>
      <w:r>
        <w:t>Project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264"/>
            <w:shd w:fill="14283F"/>
            <w:vAlign w:val="center"/>
            <w:tcMar>
              <w:top w:w="140" w:type="dxa"/>
              <w:start w:w="145" w:type="dxa"/>
              <w:bottom w:w="140" w:type="dxa"/>
              <w:end w:w="145" w:type="dxa"/>
            </w:tcMar>
          </w:tcPr>
          <w:p>
            <w:pPr>
              <w:spacing w:after="80"/>
            </w:pPr>
            <w:r/>
            <w:r>
              <w:rPr>
                <w:rFonts w:ascii="Aptos Display" w:hAnsi="Aptos Display"/>
                <w:b/>
                <w:color w:val="FFFFFF"/>
                <w:sz w:val="22"/>
              </w:rPr>
              <w:t>WEB APP</w:t>
            </w:r>
          </w:p>
          <w:p>
            <w:pPr>
              <w:spacing w:after="0"/>
            </w:pPr>
            <w:r>
              <w:rPr>
                <w:rFonts w:ascii="Aptos" w:hAnsi="Aptos"/>
                <w:color w:val="FFFFFF"/>
                <w:sz w:val="17"/>
              </w:rPr>
              <w:t>.NET 8 · Blazor Web App · Interactive Server</w:t>
            </w:r>
          </w:p>
        </w:tc>
        <w:tc>
          <w:tcPr>
            <w:tcW w:type="dxa" w:w="3264"/>
            <w:shd w:fill="17A99A"/>
            <w:vAlign w:val="center"/>
            <w:tcMar>
              <w:top w:w="140" w:type="dxa"/>
              <w:start w:w="145" w:type="dxa"/>
              <w:bottom w:w="140" w:type="dxa"/>
              <w:end w:w="145" w:type="dxa"/>
            </w:tcMar>
          </w:tcPr>
          <w:p>
            <w:pPr>
              <w:spacing w:after="80"/>
            </w:pPr>
            <w:r/>
            <w:r>
              <w:rPr>
                <w:rFonts w:ascii="Aptos Display" w:hAnsi="Aptos Display"/>
                <w:b/>
                <w:color w:val="FFFFFF"/>
                <w:sz w:val="22"/>
              </w:rPr>
              <w:t>MOVIE DATA</w:t>
            </w:r>
          </w:p>
          <w:p>
            <w:pPr>
              <w:spacing w:after="0"/>
            </w:pPr>
            <w:r>
              <w:rPr>
                <w:rFonts w:ascii="Aptos" w:hAnsi="Aptos"/>
                <w:color w:val="FFFFFF"/>
                <w:sz w:val="17"/>
              </w:rPr>
              <w:t>TMDB API · posters · credits · trailers</w:t>
            </w:r>
          </w:p>
        </w:tc>
        <w:tc>
          <w:tcPr>
            <w:tcW w:type="dxa" w:w="3264"/>
            <w:shd w:fill="E97963"/>
            <w:vAlign w:val="center"/>
            <w:tcMar>
              <w:top w:w="140" w:type="dxa"/>
              <w:start w:w="145" w:type="dxa"/>
              <w:bottom w:w="140" w:type="dxa"/>
              <w:end w:w="145" w:type="dxa"/>
            </w:tcMar>
          </w:tcPr>
          <w:p>
            <w:pPr>
              <w:spacing w:after="80"/>
            </w:pPr>
            <w:r/>
            <w:r>
              <w:rPr>
                <w:rFonts w:ascii="Aptos Display" w:hAnsi="Aptos Display"/>
                <w:b/>
                <w:color w:val="FFFFFF"/>
                <w:sz w:val="22"/>
              </w:rPr>
              <w:t>PERSISTENCE</w:t>
            </w:r>
          </w:p>
          <w:p>
            <w:pPr>
              <w:spacing w:after="0"/>
            </w:pPr>
            <w:r>
              <w:rPr>
                <w:rFonts w:ascii="Aptos" w:hAnsi="Aptos"/>
                <w:color w:val="FFFFFF"/>
                <w:sz w:val="17"/>
              </w:rPr>
              <w:t>Browser localStorage · no user database</w:t>
            </w:r>
          </w:p>
        </w:tc>
      </w:tr>
    </w:tbl>
    <w:p>
      <w:pPr>
        <w:spacing w:after="0" w:before="220"/>
      </w:pPr>
      <w:r>
        <w:rPr>
          <w:rFonts w:ascii="Aptos" w:hAnsi="Aptos"/>
          <w:b w:val="0"/>
          <w:i/>
          <w:color w:val="657586"/>
          <w:sz w:val="18"/>
        </w:rPr>
        <w:t>Built in collaboration with Yunjong Heo and Mia Graham. AI-assisted development used Claude Code, Codex, and ChatGPT.</w:t>
      </w:r>
    </w:p>
    <w:p>
      <w:r>
        <w:br w:type="page"/>
      </w:r>
    </w:p>
    <w:p>
      <w:pPr>
        <w:spacing w:before="20" w:after="100"/>
      </w:pPr>
      <w:r>
        <w:rPr>
          <w:rFonts w:ascii="Aptos" w:hAnsi="Aptos"/>
          <w:b/>
          <w:color w:val="17A99A"/>
          <w:sz w:val="16"/>
        </w:rPr>
        <w:t>01 / HOW IT WORKS</w:t>
      </w:r>
    </w:p>
    <w:p>
      <w:pPr>
        <w:pStyle w:val="Heading1"/>
        <w:keepNext/>
        <w:spacing w:before="100" w:after="100"/>
      </w:pPr>
      <w:r>
        <w:t>From a search to a saved movie</w:t>
      </w:r>
    </w:p>
    <w:p>
      <w:pPr>
        <w:spacing w:after="200" w:before="0"/>
      </w:pPr>
      <w:r>
        <w:rPr>
          <w:rFonts w:ascii="Aptos" w:hAnsi="Aptos"/>
          <w:b w:val="0"/>
          <w:i w:val="0"/>
          <w:color w:val="657586"/>
          <w:sz w:val="20"/>
        </w:rPr>
        <w:t>The UI runs as an interactive Blazor server app. Movie requests go from the server to TMDB; personal collection data stays in the visitor’s browser.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3096"/>
            <w:shd w:fill="14283F"/>
            <w:vAlign w:val="center"/>
            <w:tcMar>
              <w:top w:w="170" w:type="dxa"/>
              <w:start w:w="100" w:type="dxa"/>
              <w:bottom w:w="17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YOU</w:t>
              <w:br/>
              <w:t>Browser UI</w:t>
            </w:r>
          </w:p>
        </w:tc>
        <w:tc>
          <w:tcPr>
            <w:tcW w:type="dxa" w:w="403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17A99A"/>
                <w:sz w:val="46"/>
              </w:rPr>
              <w:t>›</w:t>
            </w:r>
          </w:p>
        </w:tc>
        <w:tc>
          <w:tcPr>
            <w:tcW w:type="dxa" w:w="3096"/>
            <w:shd w:fill="17A99A"/>
            <w:vAlign w:val="center"/>
            <w:tcMar>
              <w:top w:w="170" w:type="dxa"/>
              <w:start w:w="100" w:type="dxa"/>
              <w:bottom w:w="17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CINETRACK</w:t>
              <w:br/>
              <w:t>Blazor Server</w:t>
            </w:r>
          </w:p>
        </w:tc>
        <w:tc>
          <w:tcPr>
            <w:tcW w:type="dxa" w:w="403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17A99A"/>
                <w:sz w:val="46"/>
              </w:rPr>
              <w:t>›</w:t>
            </w:r>
          </w:p>
        </w:tc>
        <w:tc>
          <w:tcPr>
            <w:tcW w:type="dxa" w:w="3096"/>
            <w:shd w:fill="E97963"/>
            <w:vAlign w:val="center"/>
            <w:tcMar>
              <w:top w:w="170" w:type="dxa"/>
              <w:start w:w="100" w:type="dxa"/>
              <w:bottom w:w="17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TMDB</w:t>
              <w:br/>
              <w:t>Movie API</w:t>
            </w:r>
          </w:p>
        </w:tc>
      </w:tr>
    </w:tbl>
    <w:p>
      <w:pPr>
        <w:spacing w:after="100" w:before="0"/>
        <w:jc w:val="center"/>
      </w:pPr>
      <w:r>
        <w:rPr>
          <w:rFonts w:ascii="Aptos" w:hAnsi="Aptos"/>
          <w:b w:val="0"/>
          <w:i w:val="0"/>
          <w:color w:val="657586"/>
          <w:sz w:val="16"/>
        </w:rPr>
        <w:t>Search, filters, clicks</w:t>
      </w:r>
    </w:p>
    <w:p>
      <w:pPr>
        <w:pStyle w:val="Heading2"/>
        <w:keepNext/>
        <w:spacing w:before="60" w:after="100"/>
      </w:pPr>
      <w:r>
        <w:t>Two paths, two kinds of 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896"/>
            <w:shd w:fill="E8F7F4"/>
            <w:vAlign w:val="center"/>
            <w:tcMar>
              <w:top w:w="140" w:type="dxa"/>
              <w:start w:w="145" w:type="dxa"/>
              <w:bottom w:w="140" w:type="dxa"/>
              <w:end w:w="145" w:type="dxa"/>
            </w:tcMar>
          </w:tcPr>
          <w:p>
            <w:pPr>
              <w:spacing w:after="80"/>
            </w:pPr>
            <w:r/>
            <w:r>
              <w:rPr>
                <w:rFonts w:ascii="Aptos Display" w:hAnsi="Aptos Display"/>
                <w:b/>
                <w:color w:val="14283F"/>
                <w:sz w:val="22"/>
              </w:rPr>
              <w:t>ONLINE MOVIE CATALOG</w:t>
            </w:r>
          </w:p>
          <w:p>
            <w:pPr>
              <w:spacing w:after="0"/>
            </w:pPr>
            <w:r>
              <w:rPr>
                <w:rFonts w:ascii="Aptos" w:hAnsi="Aptos"/>
                <w:color w:val="26384A"/>
                <w:sz w:val="17"/>
              </w:rPr>
              <w:t>Browser action → Blazor page/service → server-side TMDB client → TMDB JSON → CineTrack movie model → cards, details and images.</w:t>
            </w:r>
          </w:p>
        </w:tc>
        <w:tc>
          <w:tcPr>
            <w:tcW w:type="dxa" w:w="4896"/>
            <w:shd w:fill="F2F5F8"/>
            <w:vAlign w:val="center"/>
            <w:tcMar>
              <w:top w:w="140" w:type="dxa"/>
              <w:start w:w="145" w:type="dxa"/>
              <w:bottom w:w="140" w:type="dxa"/>
              <w:end w:w="145" w:type="dxa"/>
            </w:tcMar>
          </w:tcPr>
          <w:p>
            <w:pPr>
              <w:spacing w:after="80"/>
            </w:pPr>
            <w:r/>
            <w:r>
              <w:rPr>
                <w:rFonts w:ascii="Aptos Display" w:hAnsi="Aptos Display"/>
                <w:b/>
                <w:color w:val="14283F"/>
                <w:sz w:val="22"/>
              </w:rPr>
              <w:t>PERSONAL COLLECTION</w:t>
            </w:r>
          </w:p>
          <w:p>
            <w:pPr>
              <w:spacing w:after="0"/>
            </w:pPr>
            <w:r>
              <w:rPr>
                <w:rFonts w:ascii="Aptos" w:hAnsi="Aptos"/>
                <w:color w:val="26384A"/>
                <w:sz w:val="17"/>
              </w:rPr>
              <w:t>Watchlist / watched / rating → WebMovieStore updates state → JavaScript interop saves JSON in this browser’s localStorage → restore on next visit.</w:t>
            </w:r>
          </w:p>
        </w:tc>
      </w:tr>
    </w:tbl>
    <w:p>
      <w:pPr>
        <w:pStyle w:val="Heading2"/>
        <w:keepNext/>
        <w:spacing w:before="60" w:after="100"/>
      </w:pPr>
      <w:r>
        <w:t>A typical discovery loop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856"/>
      </w:tblGrid>
      <w:tr>
        <w:tc>
          <w:tcPr>
            <w:tcW w:type="dxa" w:w="936"/>
            <w:shd w:fill="17A99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01</w:t>
            </w:r>
          </w:p>
        </w:tc>
        <w:tc>
          <w:tcPr>
            <w:tcW w:type="dxa" w:w="8856"/>
            <w:shd w:fill="F2F5F8"/>
            <w:vAlign w:val="center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84A"/>
                <w:sz w:val="18"/>
              </w:rPr>
              <w:t>Choose a title, person, genre, year or runtime phrase.</w:t>
            </w:r>
          </w:p>
        </w:tc>
      </w:tr>
      <w:tr>
        <w:tc>
          <w:tcPr>
            <w:tcW w:type="dxa" w:w="936"/>
            <w:shd w:fill="14283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02</w:t>
            </w:r>
          </w:p>
        </w:tc>
        <w:tc>
          <w:tcPr>
            <w:tcW w:type="dxa" w:w="8856"/>
            <w:shd w:fill="FFFFFF"/>
            <w:vAlign w:val="center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84A"/>
                <w:sz w:val="18"/>
              </w:rPr>
              <w:t>The app interprets the query and requests matching data from TMDB.</w:t>
            </w:r>
          </w:p>
        </w:tc>
      </w:tr>
      <w:tr>
        <w:tc>
          <w:tcPr>
            <w:tcW w:type="dxa" w:w="936"/>
            <w:shd w:fill="17A99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03</w:t>
            </w:r>
          </w:p>
        </w:tc>
        <w:tc>
          <w:tcPr>
            <w:tcW w:type="dxa" w:w="8856"/>
            <w:shd w:fill="F2F5F8"/>
            <w:vAlign w:val="center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84A"/>
                <w:sz w:val="18"/>
              </w:rPr>
              <w:t>The server keeps the TMDB Read Access Token out of browser code.</w:t>
            </w:r>
          </w:p>
        </w:tc>
      </w:tr>
      <w:tr>
        <w:tc>
          <w:tcPr>
            <w:tcW w:type="dxa" w:w="936"/>
            <w:shd w:fill="14283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04</w:t>
            </w:r>
          </w:p>
        </w:tc>
        <w:tc>
          <w:tcPr>
            <w:tcW w:type="dxa" w:w="8856"/>
            <w:shd w:fill="FFFFFF"/>
            <w:vAlign w:val="center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84A"/>
                <w:sz w:val="18"/>
              </w:rPr>
              <w:t>Results are mapped into CineTrack’s movie model; details can include cast, director, trailer and certification.</w:t>
            </w:r>
          </w:p>
        </w:tc>
      </w:tr>
      <w:tr>
        <w:tc>
          <w:tcPr>
            <w:tcW w:type="dxa" w:w="936"/>
            <w:shd w:fill="17A99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05</w:t>
            </w:r>
          </w:p>
        </w:tc>
        <w:tc>
          <w:tcPr>
            <w:tcW w:type="dxa" w:w="8856"/>
            <w:shd w:fill="F2F5F8"/>
            <w:vAlign w:val="center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84A"/>
                <w:sz w:val="18"/>
              </w:rPr>
              <w:t>Save a movie or mark it watched; browser storage preserves your collection between visits.</w:t>
            </w:r>
          </w:p>
        </w:tc>
      </w:tr>
    </w:tbl>
    <w:p>
      <w:pPr>
        <w:spacing w:after="0" w:before="200"/>
      </w:pPr>
      <w:r>
        <w:rPr>
          <w:rFonts w:ascii="Aptos" w:hAnsi="Aptos"/>
          <w:b/>
          <w:i w:val="0"/>
          <w:color w:val="14283F"/>
          <w:sz w:val="18"/>
        </w:rPr>
        <w:t>WHAT IS LOCAL?  Collection data is per browser and site origin. It does not sync across devices or require an account. Clearing site data removes it.</w:t>
      </w:r>
    </w:p>
    <w:p>
      <w:r>
        <w:br w:type="page"/>
      </w:r>
    </w:p>
    <w:p>
      <w:pPr>
        <w:spacing w:before="20" w:after="100"/>
      </w:pPr>
      <w:r>
        <w:rPr>
          <w:rFonts w:ascii="Aptos" w:hAnsi="Aptos"/>
          <w:b/>
          <w:color w:val="17A99A"/>
          <w:sz w:val="16"/>
        </w:rPr>
        <w:t>02 / TECHNOLOGY &amp; EVOLUTION</w:t>
      </w:r>
    </w:p>
    <w:p>
      <w:pPr>
        <w:pStyle w:val="Heading1"/>
        <w:keepNext/>
        <w:spacing w:before="100" w:after="100"/>
      </w:pPr>
      <w:r>
        <w:t>A deliberate mid-build pivot</w:t>
      </w:r>
    </w:p>
    <w:p>
      <w:pPr>
        <w:spacing w:after="200" w:before="0"/>
      </w:pPr>
      <w:r>
        <w:rPr>
          <w:rFonts w:ascii="Aptos" w:hAnsi="Aptos"/>
          <w:b w:val="0"/>
          <w:i w:val="0"/>
          <w:color w:val="657586"/>
          <w:sz w:val="20"/>
        </w:rPr>
        <w:t>Project owner’s story: the first direction was a XAML application; midway through development, the product shifted to Blazor. The current repository is the web implementation.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3096"/>
            <w:shd w:fill="14283F"/>
            <w:vAlign w:val="center"/>
            <w:tcMar>
              <w:top w:w="170" w:type="dxa"/>
              <w:start w:w="100" w:type="dxa"/>
              <w:bottom w:w="17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FIRST DIRECTION</w:t>
              <w:br/>
              <w:t>XAML app</w:t>
            </w:r>
          </w:p>
        </w:tc>
        <w:tc>
          <w:tcPr>
            <w:tcW w:type="dxa" w:w="403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17A99A"/>
                <w:sz w:val="46"/>
              </w:rPr>
              <w:t>›</w:t>
            </w:r>
          </w:p>
        </w:tc>
        <w:tc>
          <w:tcPr>
            <w:tcW w:type="dxa" w:w="3096"/>
            <w:shd w:fill="F2B84B"/>
            <w:vAlign w:val="center"/>
            <w:tcMar>
              <w:top w:w="170" w:type="dxa"/>
              <w:start w:w="100" w:type="dxa"/>
              <w:bottom w:w="17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PIVOT</w:t>
              <w:br/>
              <w:t>Rework the UI</w:t>
            </w:r>
          </w:p>
        </w:tc>
        <w:tc>
          <w:tcPr>
            <w:tcW w:type="dxa" w:w="403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17A99A"/>
                <w:sz w:val="46"/>
              </w:rPr>
              <w:t>›</w:t>
            </w:r>
          </w:p>
        </w:tc>
        <w:tc>
          <w:tcPr>
            <w:tcW w:type="dxa" w:w="3096"/>
            <w:shd w:fill="17A99A"/>
            <w:vAlign w:val="center"/>
            <w:tcMar>
              <w:top w:w="170" w:type="dxa"/>
              <w:start w:w="100" w:type="dxa"/>
              <w:bottom w:w="17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CURRENT</w:t>
              <w:br/>
              <w:t>Blazor Web App</w:t>
            </w:r>
          </w:p>
        </w:tc>
      </w:tr>
    </w:tbl>
    <w:p>
      <w:pPr>
        <w:pStyle w:val="Heading2"/>
        <w:keepNext/>
        <w:spacing w:before="60" w:after="100"/>
      </w:pPr>
      <w:r>
        <w:t>What the current stack does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344"/>
      </w:tblGrid>
      <w:tr>
        <w:tc>
          <w:tcPr>
            <w:tcW w:type="dxa" w:w="5083"/>
            <w:shd w:fill="14283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UI</w:t>
            </w:r>
          </w:p>
        </w:tc>
        <w:tc>
          <w:tcPr>
            <w:tcW w:type="dxa" w:w="5083"/>
            <w:shd w:fill="F2F5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84A"/>
                <w:sz w:val="18"/>
              </w:rPr>
              <w:t>Razor components provide responsive Discover, Search, Genres, Collection, Movie Details and Profile pages.</w:t>
            </w:r>
          </w:p>
        </w:tc>
      </w:tr>
      <w:tr>
        <w:tc>
          <w:tcPr>
            <w:tcW w:type="dxa" w:w="5083"/>
            <w:shd w:fill="17A99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INTERACTION</w:t>
            </w:r>
          </w:p>
        </w:tc>
        <w:tc>
          <w:tcPr>
            <w:tcW w:type="dxa" w:w="5083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84A"/>
                <w:sz w:val="18"/>
              </w:rPr>
              <w:t>.NET 8 Blazor Interactive Server keeps UI events connected to the server over SignalR.</w:t>
            </w:r>
          </w:p>
        </w:tc>
      </w:tr>
      <w:tr>
        <w:tc>
          <w:tcPr>
            <w:tcW w:type="dxa" w:w="5083"/>
            <w:shd w:fill="14283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INTEGRATION</w:t>
            </w:r>
          </w:p>
        </w:tc>
        <w:tc>
          <w:tcPr>
            <w:tcW w:type="dxa" w:w="5083"/>
            <w:shd w:fill="F2F5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84A"/>
                <w:sz w:val="18"/>
              </w:rPr>
              <w:t>A typed HttpClient-based TMDB client calls the movie API and maps its responses into CineTrack models.</w:t>
            </w:r>
          </w:p>
        </w:tc>
      </w:tr>
      <w:tr>
        <w:tc>
          <w:tcPr>
            <w:tcW w:type="dxa" w:w="5083"/>
            <w:shd w:fill="17A99A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BROWSER</w:t>
            </w:r>
          </w:p>
        </w:tc>
        <w:tc>
          <w:tcPr>
            <w:tcW w:type="dxa" w:w="5083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26384A"/>
                <w:sz w:val="18"/>
              </w:rPr>
              <w:t>JavaScript interop uses localStorage for collection persistence; CSS styles the responsive experience.</w:t>
            </w:r>
          </w:p>
        </w:tc>
      </w:tr>
    </w:tbl>
    <w:p>
      <w:pPr>
        <w:pStyle w:val="Heading2"/>
        <w:keepNext/>
        <w:spacing w:before="60" w:after="100"/>
      </w:pPr>
      <w:r>
        <w:t>The roadblocks—and the design response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896"/>
            <w:shd w:fill="E8F7F4"/>
            <w:vAlign w:val="center"/>
            <w:tcMar>
              <w:top w:w="140" w:type="dxa"/>
              <w:start w:w="145" w:type="dxa"/>
              <w:bottom w:w="140" w:type="dxa"/>
              <w:end w:w="145" w:type="dxa"/>
            </w:tcMar>
          </w:tcPr>
          <w:p>
            <w:pPr>
              <w:spacing w:after="80"/>
            </w:pPr>
            <w:r/>
            <w:r>
              <w:rPr>
                <w:rFonts w:ascii="Aptos Display" w:hAnsi="Aptos Display"/>
                <w:b/>
                <w:color w:val="14283F"/>
                <w:sz w:val="22"/>
              </w:rPr>
              <w:t>UI PARADIGM SHIFT</w:t>
            </w:r>
          </w:p>
          <w:p>
            <w:pPr>
              <w:spacing w:after="0"/>
            </w:pPr>
            <w:r>
              <w:rPr>
                <w:rFonts w:ascii="Aptos" w:hAnsi="Aptos"/>
                <w:color w:val="26384A"/>
                <w:sz w:val="17"/>
              </w:rPr>
              <w:t>A XAML-first direction did not match the shipped web product. Re-centered the implementation on Razor components and server interactivity.</w:t>
            </w:r>
          </w:p>
        </w:tc>
        <w:tc>
          <w:tcPr>
            <w:tcW w:type="dxa" w:w="4896"/>
            <w:shd w:fill="F2F5F8"/>
            <w:vAlign w:val="center"/>
            <w:tcMar>
              <w:top w:w="140" w:type="dxa"/>
              <w:start w:w="145" w:type="dxa"/>
              <w:bottom w:w="140" w:type="dxa"/>
              <w:end w:w="145" w:type="dxa"/>
            </w:tcMar>
          </w:tcPr>
          <w:p>
            <w:pPr>
              <w:spacing w:after="80"/>
            </w:pPr>
            <w:r/>
            <w:r>
              <w:rPr>
                <w:rFonts w:ascii="Aptos Display" w:hAnsi="Aptos Display"/>
                <w:b/>
                <w:color w:val="14283F"/>
                <w:sz w:val="22"/>
              </w:rPr>
              <w:t>LIVE DATA + SECRETS</w:t>
            </w:r>
          </w:p>
          <w:p>
            <w:pPr>
              <w:spacing w:after="0"/>
            </w:pPr>
            <w:r>
              <w:rPr>
                <w:rFonts w:ascii="Aptos" w:hAnsi="Aptos"/>
                <w:color w:val="26384A"/>
                <w:sz w:val="17"/>
              </w:rPr>
              <w:t>TMDB’s API needs server authentication and external data mapping. The read token is configured in the server environment—not embedded in the page.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896"/>
            <w:shd w:fill="FFF3D9"/>
            <w:vAlign w:val="center"/>
            <w:tcMar>
              <w:top w:w="140" w:type="dxa"/>
              <w:start w:w="145" w:type="dxa"/>
              <w:bottom w:w="140" w:type="dxa"/>
              <w:end w:w="145" w:type="dxa"/>
            </w:tcMar>
          </w:tcPr>
          <w:p>
            <w:pPr>
              <w:spacing w:after="80"/>
            </w:pPr>
            <w:r/>
            <w:r>
              <w:rPr>
                <w:rFonts w:ascii="Aptos Display" w:hAnsi="Aptos Display"/>
                <w:b/>
                <w:color w:val="14283F"/>
                <w:sz w:val="22"/>
              </w:rPr>
              <w:t>PERSISTENCE WITHOUT ACCOUNTS</w:t>
            </w:r>
          </w:p>
          <w:p>
            <w:pPr>
              <w:spacing w:after="0"/>
            </w:pPr>
            <w:r>
              <w:rPr>
                <w:rFonts w:ascii="Aptos" w:hAnsi="Aptos"/>
                <w:color w:val="26384A"/>
                <w:sz w:val="17"/>
              </w:rPr>
              <w:t>Collections are stored locally rather than in a shared cloud database. This keeps the first version simple, with tradeoffs: no cross-device sync and browser storage limits.</w:t>
            </w:r>
          </w:p>
        </w:tc>
        <w:tc>
          <w:tcPr>
            <w:tcW w:type="dxa" w:w="4896"/>
            <w:shd w:fill="FCEDE9"/>
            <w:vAlign w:val="center"/>
            <w:tcMar>
              <w:top w:w="140" w:type="dxa"/>
              <w:start w:w="145" w:type="dxa"/>
              <w:bottom w:w="140" w:type="dxa"/>
              <w:end w:w="145" w:type="dxa"/>
            </w:tcMar>
          </w:tcPr>
          <w:p>
            <w:pPr>
              <w:spacing w:after="80"/>
            </w:pPr>
            <w:r/>
            <w:r>
              <w:rPr>
                <w:rFonts w:ascii="Aptos Display" w:hAnsi="Aptos Display"/>
                <w:b/>
                <w:color w:val="14283F"/>
                <w:sz w:val="22"/>
              </w:rPr>
              <w:t>AZURE’S LIVE CONNECTION</w:t>
            </w:r>
          </w:p>
          <w:p>
            <w:pPr>
              <w:spacing w:after="0"/>
            </w:pPr>
            <w:r>
              <w:rPr>
                <w:rFonts w:ascii="Aptos" w:hAnsi="Aptos"/>
                <w:color w:val="26384A"/>
                <w:sz w:val="17"/>
              </w:rPr>
              <w:t>Interactive Server relies on a persistent SignalR connection. The deployment guide calls out WebSockets, session affinity and Always On for App Service.</w:t>
            </w:r>
          </w:p>
        </w:tc>
      </w:tr>
    </w:tbl>
    <w:p>
      <w:pPr>
        <w:spacing w:after="0" w:before="180"/>
      </w:pPr>
      <w:r>
        <w:rPr>
          <w:rFonts w:ascii="Aptos" w:hAnsi="Aptos"/>
          <w:b/>
          <w:i w:val="0"/>
          <w:color w:val="657586"/>
          <w:sz w:val="18"/>
        </w:rPr>
        <w:t>Deployment: Azure App Service. The repository includes publish, configuration and post-deployment verification guidance in DEPLOY_AZURE.md.</w:t>
      </w:r>
    </w:p>
    <w:p>
      <w:r>
        <w:br w:type="page"/>
      </w:r>
    </w:p>
    <w:p>
      <w:pPr>
        <w:spacing w:before="20" w:after="100"/>
      </w:pPr>
      <w:r>
        <w:rPr>
          <w:rFonts w:ascii="Aptos" w:hAnsi="Aptos"/>
          <w:b/>
          <w:color w:val="17A99A"/>
          <w:sz w:val="16"/>
        </w:rPr>
        <w:t>03 / PRODUCT &amp; DELIVERY</w:t>
      </w:r>
    </w:p>
    <w:p>
      <w:pPr>
        <w:pStyle w:val="Heading1"/>
        <w:keepNext/>
        <w:spacing w:before="100" w:after="100"/>
      </w:pPr>
      <w:r>
        <w:t>What the experience supports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264"/>
            <w:shd w:fill="14283F"/>
            <w:vAlign w:val="center"/>
            <w:tcMar>
              <w:top w:w="140" w:type="dxa"/>
              <w:start w:w="145" w:type="dxa"/>
              <w:bottom w:w="140" w:type="dxa"/>
              <w:end w:w="145" w:type="dxa"/>
            </w:tcMar>
          </w:tcPr>
          <w:p>
            <w:pPr>
              <w:spacing w:after="80"/>
            </w:pPr>
            <w:r/>
            <w:r>
              <w:rPr>
                <w:rFonts w:ascii="Aptos Display" w:hAnsi="Aptos Display"/>
                <w:b/>
                <w:color w:val="FFFFFF"/>
                <w:sz w:val="22"/>
              </w:rPr>
              <w:t>01  EXPLORE</w:t>
            </w:r>
          </w:p>
          <w:p>
            <w:pPr>
              <w:spacing w:after="0"/>
            </w:pPr>
            <w:r>
              <w:rPr>
                <w:rFonts w:ascii="Aptos" w:hAnsi="Aptos"/>
                <w:color w:val="FFFFFF"/>
                <w:sz w:val="17"/>
              </w:rPr>
              <w:t>Weekly trending, genre filters and a responsive movie grid.</w:t>
            </w:r>
          </w:p>
        </w:tc>
        <w:tc>
          <w:tcPr>
            <w:tcW w:type="dxa" w:w="3264"/>
            <w:shd w:fill="17A99A"/>
            <w:vAlign w:val="center"/>
            <w:tcMar>
              <w:top w:w="140" w:type="dxa"/>
              <w:start w:w="145" w:type="dxa"/>
              <w:bottom w:w="140" w:type="dxa"/>
              <w:end w:w="145" w:type="dxa"/>
            </w:tcMar>
          </w:tcPr>
          <w:p>
            <w:pPr>
              <w:spacing w:after="80"/>
            </w:pPr>
            <w:r/>
            <w:r>
              <w:rPr>
                <w:rFonts w:ascii="Aptos Display" w:hAnsi="Aptos Display"/>
                <w:b/>
                <w:color w:val="FFFFFF"/>
                <w:sz w:val="22"/>
              </w:rPr>
              <w:t>02  SEARCH</w:t>
            </w:r>
          </w:p>
          <w:p>
            <w:pPr>
              <w:spacing w:after="0"/>
            </w:pPr>
            <w:r>
              <w:rPr>
                <w:rFonts w:ascii="Aptos" w:hAnsi="Aptos"/>
                <w:color w:val="FFFFFF"/>
                <w:sz w:val="17"/>
              </w:rPr>
              <w:t>Titles, people, genres, release years and runtime phrases.</w:t>
            </w:r>
          </w:p>
        </w:tc>
        <w:tc>
          <w:tcPr>
            <w:tcW w:type="dxa" w:w="3264"/>
            <w:shd w:fill="E97963"/>
            <w:vAlign w:val="center"/>
            <w:tcMar>
              <w:top w:w="140" w:type="dxa"/>
              <w:start w:w="145" w:type="dxa"/>
              <w:bottom w:w="140" w:type="dxa"/>
              <w:end w:w="145" w:type="dxa"/>
            </w:tcMar>
          </w:tcPr>
          <w:p>
            <w:pPr>
              <w:spacing w:after="80"/>
            </w:pPr>
            <w:r/>
            <w:r>
              <w:rPr>
                <w:rFonts w:ascii="Aptos Display" w:hAnsi="Aptos Display"/>
                <w:b/>
                <w:color w:val="FFFFFF"/>
                <w:sz w:val="22"/>
              </w:rPr>
              <w:t>03  DETAILS</w:t>
            </w:r>
          </w:p>
          <w:p>
            <w:pPr>
              <w:spacing w:after="0"/>
            </w:pPr>
            <w:r>
              <w:rPr>
                <w:rFonts w:ascii="Aptos" w:hAnsi="Aptos"/>
                <w:color w:val="FFFFFF"/>
                <w:sz w:val="17"/>
              </w:rPr>
              <w:t>Synopsis, poster, cast, director, trailer and ratings.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896"/>
            <w:shd w:fill="E8F7F4"/>
            <w:vAlign w:val="center"/>
            <w:tcMar>
              <w:top w:w="140" w:type="dxa"/>
              <w:start w:w="145" w:type="dxa"/>
              <w:bottom w:w="140" w:type="dxa"/>
              <w:end w:w="145" w:type="dxa"/>
            </w:tcMar>
          </w:tcPr>
          <w:p>
            <w:pPr>
              <w:spacing w:after="80"/>
            </w:pPr>
            <w:r/>
            <w:r>
              <w:rPr>
                <w:rFonts w:ascii="Aptos Display" w:hAnsi="Aptos Display"/>
                <w:b/>
                <w:color w:val="14283F"/>
                <w:sz w:val="22"/>
              </w:rPr>
              <w:t>04  COLLECT</w:t>
            </w:r>
          </w:p>
          <w:p>
            <w:pPr>
              <w:spacing w:after="0"/>
            </w:pPr>
            <w:r>
              <w:rPr>
                <w:rFonts w:ascii="Aptos" w:hAnsi="Aptos"/>
                <w:color w:val="26384A"/>
                <w:sz w:val="17"/>
              </w:rPr>
              <w:t>Add to watchlist, set priority, mark watched, rate, remove.</w:t>
            </w:r>
          </w:p>
        </w:tc>
        <w:tc>
          <w:tcPr>
            <w:tcW w:type="dxa" w:w="4896"/>
            <w:shd w:fill="F2F5F8"/>
            <w:vAlign w:val="center"/>
            <w:tcMar>
              <w:top w:w="140" w:type="dxa"/>
              <w:start w:w="145" w:type="dxa"/>
              <w:bottom w:w="140" w:type="dxa"/>
              <w:end w:w="145" w:type="dxa"/>
            </w:tcMar>
          </w:tcPr>
          <w:p>
            <w:pPr>
              <w:spacing w:after="80"/>
            </w:pPr>
            <w:r/>
            <w:r>
              <w:rPr>
                <w:rFonts w:ascii="Aptos Display" w:hAnsi="Aptos Display"/>
                <w:b/>
                <w:color w:val="14283F"/>
                <w:sz w:val="22"/>
              </w:rPr>
              <w:t>05  REFLECT</w:t>
            </w:r>
          </w:p>
          <w:p>
            <w:pPr>
              <w:spacing w:after="0"/>
            </w:pPr>
            <w:r>
              <w:rPr>
                <w:rFonts w:ascii="Aptos" w:hAnsi="Aptos"/>
                <w:color w:val="26384A"/>
                <w:sz w:val="17"/>
              </w:rPr>
              <w:t>See watched totals, hours, top genre and recent history.</w:t>
            </w:r>
          </w:p>
        </w:tc>
      </w:tr>
    </w:tbl>
    <w:p>
      <w:pPr>
        <w:pStyle w:val="Heading2"/>
        <w:keepNext/>
        <w:spacing w:before="60" w:after="100"/>
      </w:pPr>
      <w:r>
        <w:t>Verification snapshot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264"/>
            <w:shd w:fill="14283F"/>
            <w:vAlign w:val="center"/>
            <w:tcMar>
              <w:top w:w="140" w:type="dxa"/>
              <w:start w:w="145" w:type="dxa"/>
              <w:bottom w:w="140" w:type="dxa"/>
              <w:end w:w="145" w:type="dxa"/>
            </w:tcMar>
          </w:tcPr>
          <w:p>
            <w:pPr>
              <w:spacing w:after="80"/>
            </w:pPr>
            <w:r/>
            <w:r>
              <w:rPr>
                <w:rFonts w:ascii="Aptos Display" w:hAnsi="Aptos Display"/>
                <w:b/>
                <w:color w:val="FFFFFF"/>
                <w:sz w:val="22"/>
              </w:rPr>
              <w:t>33  REGRESSION CHECKS</w:t>
            </w:r>
          </w:p>
          <w:p>
            <w:pPr>
              <w:spacing w:after="0"/>
            </w:pPr>
            <w:r>
              <w:rPr>
                <w:rFonts w:ascii="Aptos" w:hAnsi="Aptos"/>
                <w:color w:val="FFFFFF"/>
                <w:sz w:val="17"/>
              </w:rPr>
              <w:t>Service, collection, persistence and TMDB behaviors.</w:t>
            </w:r>
          </w:p>
        </w:tc>
        <w:tc>
          <w:tcPr>
            <w:tcW w:type="dxa" w:w="3264"/>
            <w:shd w:fill="17A99A"/>
            <w:vAlign w:val="center"/>
            <w:tcMar>
              <w:top w:w="140" w:type="dxa"/>
              <w:start w:w="145" w:type="dxa"/>
              <w:bottom w:w="140" w:type="dxa"/>
              <w:end w:w="145" w:type="dxa"/>
            </w:tcMar>
          </w:tcPr>
          <w:p>
            <w:pPr>
              <w:spacing w:after="80"/>
            </w:pPr>
            <w:r/>
            <w:r>
              <w:rPr>
                <w:rFonts w:ascii="Aptos Display" w:hAnsi="Aptos Display"/>
                <w:b/>
                <w:color w:val="FFFFFF"/>
                <w:sz w:val="22"/>
              </w:rPr>
              <w:t>25  BROWSER CHECKS</w:t>
            </w:r>
          </w:p>
          <w:p>
            <w:pPr>
              <w:spacing w:after="0"/>
            </w:pPr>
            <w:r>
              <w:rPr>
                <w:rFonts w:ascii="Aptos" w:hAnsi="Aptos"/>
                <w:color w:val="FFFFFF"/>
                <w:sz w:val="17"/>
              </w:rPr>
              <w:t>Live search, movie details, saving, ratings, reload and mobile layout.</w:t>
            </w:r>
          </w:p>
        </w:tc>
        <w:tc>
          <w:tcPr>
            <w:tcW w:type="dxa" w:w="3264"/>
            <w:shd w:fill="E97963"/>
            <w:vAlign w:val="center"/>
            <w:tcMar>
              <w:top w:w="140" w:type="dxa"/>
              <w:start w:w="145" w:type="dxa"/>
              <w:bottom w:w="140" w:type="dxa"/>
              <w:end w:w="145" w:type="dxa"/>
            </w:tcMar>
          </w:tcPr>
          <w:p>
            <w:pPr>
              <w:spacing w:after="80"/>
            </w:pPr>
            <w:r/>
            <w:r>
              <w:rPr>
                <w:rFonts w:ascii="Aptos Display" w:hAnsi="Aptos Display"/>
                <w:b/>
                <w:color w:val="FFFFFF"/>
                <w:sz w:val="22"/>
              </w:rPr>
              <w:t>RELEASE  BUILD + PUBLISH</w:t>
            </w:r>
          </w:p>
          <w:p>
            <w:pPr>
              <w:spacing w:after="0"/>
            </w:pPr>
            <w:r>
              <w:rPr>
                <w:rFonts w:ascii="Aptos" w:hAnsi="Aptos"/>
                <w:color w:val="FFFFFF"/>
                <w:sz w:val="17"/>
              </w:rPr>
              <w:t>Release build and publish reported successful.</w:t>
            </w:r>
          </w:p>
        </w:tc>
      </w:tr>
    </w:tbl>
    <w:p>
      <w:pPr>
        <w:spacing w:after="220" w:before="0"/>
      </w:pPr>
      <w:r>
        <w:rPr>
          <w:rFonts w:ascii="Aptos" w:hAnsi="Aptos"/>
          <w:b w:val="0"/>
          <w:i w:val="0"/>
          <w:color w:val="657586"/>
          <w:sz w:val="17"/>
        </w:rPr>
        <w:t>Verification figures are from TESTING.md (local verification dated October 10, 2026). Browser checks include live TMDB access; production Azure health checks are a separate deployment step.</w:t>
      </w:r>
    </w:p>
    <w:p>
      <w:pPr>
        <w:pStyle w:val="Heading2"/>
        <w:keepNext/>
        <w:spacing w:before="60" w:after="100"/>
      </w:pPr>
      <w:r>
        <w:t>People &amp; tools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264"/>
            <w:shd w:fill="E8F7F4"/>
            <w:vAlign w:val="center"/>
            <w:tcMar>
              <w:top w:w="140" w:type="dxa"/>
              <w:start w:w="145" w:type="dxa"/>
              <w:bottom w:w="140" w:type="dxa"/>
              <w:end w:w="145" w:type="dxa"/>
            </w:tcMar>
          </w:tcPr>
          <w:p>
            <w:pPr>
              <w:spacing w:after="80"/>
            </w:pPr>
            <w:r/>
            <w:r>
              <w:rPr>
                <w:rFonts w:ascii="Aptos Display" w:hAnsi="Aptos Display"/>
                <w:b/>
                <w:color w:val="14283F"/>
                <w:sz w:val="22"/>
              </w:rPr>
              <w:t>COLLABORATORS</w:t>
            </w:r>
          </w:p>
          <w:p>
            <w:pPr>
              <w:spacing w:after="0"/>
            </w:pPr>
            <w:r>
              <w:rPr>
                <w:rFonts w:ascii="Aptos" w:hAnsi="Aptos"/>
                <w:color w:val="26384A"/>
                <w:sz w:val="17"/>
              </w:rPr>
              <w:t>Yunjong Heo</w:t>
              <w:br/>
              <w:t>Mia Graham</w:t>
            </w:r>
          </w:p>
        </w:tc>
        <w:tc>
          <w:tcPr>
            <w:tcW w:type="dxa" w:w="3264"/>
            <w:shd w:fill="F2F5F8"/>
            <w:vAlign w:val="center"/>
            <w:tcMar>
              <w:top w:w="140" w:type="dxa"/>
              <w:start w:w="145" w:type="dxa"/>
              <w:bottom w:w="140" w:type="dxa"/>
              <w:end w:w="145" w:type="dxa"/>
            </w:tcMar>
          </w:tcPr>
          <w:p>
            <w:pPr>
              <w:spacing w:after="80"/>
            </w:pPr>
            <w:r/>
            <w:r>
              <w:rPr>
                <w:rFonts w:ascii="Aptos Display" w:hAnsi="Aptos Display"/>
                <w:b/>
                <w:color w:val="14283F"/>
                <w:sz w:val="22"/>
              </w:rPr>
              <w:t>AI-ASSISTED DEVELOPMENT</w:t>
            </w:r>
          </w:p>
          <w:p>
            <w:pPr>
              <w:spacing w:after="0"/>
            </w:pPr>
            <w:r>
              <w:rPr>
                <w:rFonts w:ascii="Aptos" w:hAnsi="Aptos"/>
                <w:color w:val="26384A"/>
                <w:sz w:val="17"/>
              </w:rPr>
              <w:t>Claude Code</w:t>
              <w:br/>
              <w:t>OpenAI Codex</w:t>
              <w:br/>
              <w:t>ChatGPT</w:t>
            </w:r>
          </w:p>
        </w:tc>
        <w:tc>
          <w:tcPr>
            <w:tcW w:type="dxa" w:w="3264"/>
            <w:shd w:fill="FFF3D9"/>
            <w:vAlign w:val="center"/>
            <w:tcMar>
              <w:top w:w="140" w:type="dxa"/>
              <w:start w:w="145" w:type="dxa"/>
              <w:bottom w:w="140" w:type="dxa"/>
              <w:end w:w="145" w:type="dxa"/>
            </w:tcMar>
          </w:tcPr>
          <w:p>
            <w:pPr>
              <w:spacing w:after="80"/>
            </w:pPr>
            <w:r/>
            <w:r>
              <w:rPr>
                <w:rFonts w:ascii="Aptos Display" w:hAnsi="Aptos Display"/>
                <w:b/>
                <w:color w:val="14283F"/>
                <w:sz w:val="22"/>
              </w:rPr>
              <w:t>PROJECT OWNER</w:t>
            </w:r>
          </w:p>
          <w:p>
            <w:pPr>
              <w:spacing w:after="0"/>
            </w:pPr>
            <w:r>
              <w:rPr>
                <w:rFonts w:ascii="Aptos" w:hAnsi="Aptos"/>
                <w:color w:val="26384A"/>
                <w:sz w:val="17"/>
              </w:rPr>
              <w:t>Mia Graham</w:t>
            </w:r>
          </w:p>
        </w:tc>
      </w:tr>
    </w:tbl>
    <w:p>
      <w:pPr>
        <w:spacing w:after="180" w:before="240"/>
      </w:pPr>
      <w:r>
        <w:rPr>
          <w:rFonts w:ascii="Aptos" w:hAnsi="Aptos"/>
          <w:b/>
          <w:i w:val="0"/>
          <w:color w:val="14283F"/>
          <w:sz w:val="18"/>
        </w:rPr>
        <w:t>A film-focused project shaped by collaboration, a mid-course platform change, and iterative testing. Movie information and imagery are provided by TMDB; CineTrack is not endorsed or certified by TMDB.</w:t>
      </w:r>
    </w:p>
    <w:p>
      <w:pPr>
        <w:spacing w:after="0" w:before="0"/>
      </w:pPr>
      <w:r>
        <w:rPr>
          <w:rFonts w:ascii="Aptos" w:hAnsi="Aptos"/>
          <w:b w:val="0"/>
          <w:i w:val="0"/>
          <w:color w:val="657586"/>
          <w:sz w:val="15"/>
        </w:rPr>
        <w:t>PROJECT REFERENCES  •  CineTrack/README.md  •  CineTrack/TESTING.md  •  CineTrack/DEPLOY_AZURE.md  •  CineTrack/CineTrack.Web/Program.cs  •  CineTrack/CineTrack.Web/Services/TmdbClient.cs  •  CineTrack/CineTrack.Web/Services/WebMovieStore.cs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37" w:bottom="792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57586"/>
        <w:sz w:val="16"/>
      </w:rPr>
      <w:t xml:space="preserve">DISCOVER  •  SAVE  •  REMEMBER     |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57586"/>
        <w:sz w:val="16"/>
      </w:rPr>
      <w:t>CINETRACK  /  PROJECT FIELD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6384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83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283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A99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CineTrack | Project Field Guide</dc:title>
  <dc:subject>Visual overview of CineTrack architecture, product flow, migration and lessons learned</dc:subject>
  <dc:creator>CineTrack project team</dc:creator>
  <cp:keywords>CineTrack, Blazor, TMDB, Azure, project guide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