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b/>
          <w:bCs/>
          <w:i w:val="false"/>
          <w:iCs w:val="false"/>
          <w:color w:val="808080"/>
          <w:sz w:val="22"/>
          <w:szCs w:val="22"/>
        </w:rPr>
        <w:t xml:space="preserve">PREP CALL PAOLO</w:t>
      </w:r>
    </w:p>
    <w:p>
      <w:pPr>
        <w:spacing w:after="80"/>
        <w:jc w:val="left"/>
      </w:pPr>
      <w:r>
        <w:rPr>
          <w:b/>
          <w:bCs/>
          <w:color w:val="1F3864"/>
          <w:sz w:val="36"/>
          <w:szCs w:val="36"/>
        </w:rPr>
        <w:t xml:space="preserve">Giovedì 14 maggio 2026, 15:30</w:t>
      </w:r>
    </w:p>
    <w:p>
      <w:pPr>
        <w:spacing w:after="80"/>
      </w:pPr>
      <w:r>
        <w:rPr>
          <w:b/>
          <w:bCs/>
        </w:rPr>
        <w:t xml:space="preserve">Partecipanti: </w:t>
      </w:r>
      <w:r>
        <w:t xml:space="preserve">Alessandro Pagani (Automica) · Paolo Brunetti (UNICAB)</w:t>
      </w:r>
    </w:p>
    <w:p>
      <w:pPr>
        <w:spacing w:after="80"/>
      </w:pPr>
      <w:r>
        <w:rPr>
          <w:b/>
          <w:bCs/>
        </w:rPr>
        <w:t xml:space="preserve">Tempo stimato: </w:t>
      </w:r>
      <w:r>
        <w:t xml:space="preserve">~45 minuti</w:t>
      </w:r>
    </w:p>
    <w:p>
      <w:pPr>
        <w:spacing w:after="240" w:before="0"/>
      </w:pPr>
      <w:r>
        <w:rPr>
          <w:b w:val="false"/>
          <w:bCs w:val="false"/>
          <w:i/>
          <w:iCs/>
          <w:color w:val="595959"/>
        </w:rPr>
        <w:t xml:space="preserve">Documento di consultazione live durante la call. Da scorrere dall'alto verso il basso.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TL;DR — 30 secondi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</w:rPr>
        <w:t xml:space="preserve">Dalla scorsa call (4/5) abbiamo: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Chiuso Layer 3 (commenti utenti) — minireport completo, navigabile in Anteprime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Aggiunto un flusso L2YT "solo YouTube" come variante permanente, oltre al L2 completo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Arricchito la scheda Prestazioni in L1 con i numeri-chiave dal sito brand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Trovato e risolto un bug che azzoppava i minireport L2 grandi — onestà tecnica da dichiarare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Disegnato l'approccio Layer 4 (campagne advertising) — da validare oggi con Paolo prima di passare alla costruzione</w:t>
      </w:r>
    </w:p>
    <w:p>
      <w:pPr>
        <w:spacing w:after="240" w:before="120"/>
      </w:pPr>
      <w:r>
        <w:rPr>
          <w:b w:val="false"/>
          <w:bCs w:val="false"/>
          <w:i/>
          <w:iCs/>
        </w:rPr>
        <w:t xml:space="preserve">Pending Paolo da sbloccare: numero auto prototipo, fatturazione, 4° ibrido (Extended Range).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Scaletta proposta della call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Argomento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Minuti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Stato Layer 3 — demo veloce in Anteprime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2 "solo YouTube" — cosa abbiamo visto nei confronti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Scheda Prestazioni L1 — esempio su 1-2 modelli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Onestà tecnica: bug minireport L2 grandi pre-13/5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4 — approccio proposto + domande aperte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Paolo: auto prototipo, fatturazione, 4° ibrido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Prossimi passi &amp; calendario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Cosa è cambiato dalla call del 4/5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1.1 Layer 3 (commenti utenti) — chiuso 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Prima raccoglievamo i commenti ma </w:t>
      </w:r>
      <w:r>
        <w:rPr>
          <w:b/>
          <w:bCs/>
        </w:rPr>
        <w:t xml:space="preserve">mancava la sintesi aggregata</w:t>
      </w:r>
      <w:r>
        <w:t xml:space="preserve"> (era la cosa che ti era sembrata mancante in quella prova in diretta del 4/5: i commenti c'erano, il report no). Risolto.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L3 produce un </w:t>
      </w:r>
      <w:r>
        <w:rPr>
          <w:b/>
          <w:bCs/>
        </w:rPr>
        <w:t xml:space="preserve">minireport user-voice</w:t>
      </w:r>
      <w:r>
        <w:t xml:space="preserve"> con: sentiment globale + distribuzione, apprezzamenti utenti, critiche/problematiche, driver d'acquisto (pro/contro), domande ricorrenti, ripartizione fonti.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commenti dei </w:t>
      </w:r>
      <w:r>
        <w:rPr>
          <w:b/>
          <w:bCs/>
        </w:rPr>
        <w:t xml:space="preserve">video YouTube editoriali</w:t>
      </w:r>
      <w:r>
        <w:t xml:space="preserve"> (Quattroruote, AlVolante, Motor1, DriveK) alimentano automaticamente anche L3 senza essere riscrappati: il sentiment user-voice viene da forum + Reddit + YT generico + commenti YT editoriali, unificati.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Filtro semantico target nel prompt: </w:t>
      </w:r>
      <w:r>
        <w:t xml:space="preserve">se cerchi "Fiat Grande Panda 1.2 benzina" non ti vengono in pagina i commenti che parlano della Panda 4x4 vintage o della Panda Hybrid del 2020. Generalizza, niente esempi hardcoded.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 riuscito (Fiat Grande Panda 1.2 benzina): </w:t>
            </w:r>
            <w:r>
              <w:t xml:space="preserve">1048 commenti su 47 thread → 3 apprezzamenti, 5 critiche, 3 driver, 2 domande. Consultabile in Anteprime.</w:t>
            </w:r>
          </w:p>
        </w:tc>
      </w:tr>
    </w:tbl>
    <w:p>
      <w:pPr>
        <w:spacing w:after="80" w:before="80"/>
      </w:pPr>
      <w:r>
        <w:rPr>
          <w:b w:val="false"/>
          <w:bCs w:val="false"/>
          <w:i/>
          <w:iCs/>
          <w:color w:val="595959"/>
        </w:rPr>
        <w:t xml:space="preserve">Cosa mostro in call (se utile): apertura del minireport L3 di Grande Panda in piattaforma, scorrere le sezioni una a una.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1.2 Flusso "solo YouTube" su Layer 2 — deciso come permanente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Hai chiesto al 4/5: "fai un test, vediamo se solo YouTube basta". Risposta: </w:t>
      </w:r>
      <w:r>
        <w:rPr>
          <w:b/>
          <w:bCs/>
        </w:rPr>
        <w:t xml:space="preserve">non lo sostituiamo, lo affianchiamo.</w:t>
      </w:r>
      <w:r>
        <w:t xml:space="preserve"> Da oggi esistono due varianti L2 in parallelo: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  • </w:t>
      </w:r>
      <w:r>
        <w:rPr>
          <w:b/>
          <w:bCs/>
        </w:rPr>
        <w:t xml:space="preserve">L2 standard</w:t>
      </w:r>
      <w:r>
        <w:t xml:space="preserve"> = 8 testate scritte + 4 canali YouTube editoriali (com'era prima)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    • </w:t>
      </w:r>
      <w:r>
        <w:rPr>
          <w:b/>
          <w:bCs/>
        </w:rPr>
        <w:t xml:space="preserve">L2YT</w:t>
      </w:r>
      <w:r>
        <w:t xml:space="preserve"> = solo i 4 canali YouTube editoriali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seleziona dall'admin "Test Scraping" → dropdown Fase → "Solo L2YT — YouTube editoriali"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minireport L2YT ha un prompt </w:t>
      </w:r>
      <w:r>
        <w:rPr>
          <w:b/>
          <w:bCs/>
        </w:rPr>
        <w:t xml:space="preserve">auto-adattivo</w:t>
      </w:r>
      <w:r>
        <w:t xml:space="preserve">: quando lavora solo su YouTube, dichiara onestamente nella sintesi che si basa su trascrizioni video + commenti video, senza inventare testate scritte assenti.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 minireport L2YT confluiscono in Anteprime esattamente come quelli L2 standard.</w:t>
      </w:r>
    </w:p>
    <w:p>
      <w:pPr>
        <w:spacing w:after="80" w:before="80"/>
      </w:pPr>
      <w:r>
        <w:rPr>
          <w:b w:val="false"/>
          <w:bCs w:val="false"/>
          <w:i/>
          <w:iCs/>
          <w:color w:val="595959"/>
        </w:rPr>
        <w:t xml:space="preserve">Cosa diciamo: "abbiamo un nuovo bottone in più, non meno strumenti". Da qui in avanti decidiamo caso per caso se per un certo modello vogliamo la versione completa o solo la YouTube.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1.3 Scheda "Prestazioni" in Layer 1 — arricchita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Sul tuo input del 4/5 (segmenti C/D in su, prestazioni rilevanti), la card "Prestazioni &amp; Piacere di guida" ora mostra </w:t>
      </w:r>
      <w:r>
        <w:rPr>
          <w:b/>
          <w:bCs/>
        </w:rPr>
        <w:t xml:space="preserve">i numeri reali dal sito del brand</w:t>
      </w:r>
      <w:r>
        <w:t xml:space="preserve"> sotto le citazioni: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    • tabella per versione: CV, kW, Nm, 0-100 secondi, velocità massima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    • extras: peso, autonomia WLTP elettrica (per EV/PHEV), rapporto peso/potenza calcolato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Comportamento standard come le altre 9 categorie</w:t>
      </w:r>
      <w:r>
        <w:t xml:space="preserve"> (decisione tua del 13/5, esplicita): se il brand sul proprio sito non comunica prestazioni, la card non compare — finisce in fondo come "Driver non comunicato dal brand". Niente trattamento speciale per Prestazioni/Heritage/Lifestyle.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in call decidi che le tre categorie target devono essere </w:t>
      </w:r>
      <w:r>
        <w:rPr>
          <w:b/>
          <w:bCs/>
        </w:rPr>
        <w:t xml:space="preserve">sempre visibili anche con peso 0</w:t>
      </w:r>
      <w:r>
        <w:t xml:space="preserve">, è un'estensione minima (~10 min lato sviluppo). Sentiamo cosa pensa Paolo.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⚠️ Onestà tecnica — bug minireport L2 grandi (da dichiarare)</w:t>
      </w:r>
    </w:p>
    <w:p>
      <w:pPr>
        <w:pStyle w:val="Heading3"/>
        <w:spacing w:after="80" w:before="180"/>
      </w:pPr>
      <w:r>
        <w:rPr>
          <w:b/>
          <w:bCs/>
          <w:color w:val="404040"/>
        </w:rPr>
        <w:t xml:space="preserve">Cosa è successo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Durante i test del nuovo flusso L2YT, abbiamo confrontato due sessioni della stessa auto (Fiat Grande Panda):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L2 standard del 29/4</w:t>
      </w:r>
      <w:r>
        <w:t xml:space="preserve"> → 60 risultati, 1722 commenti → minireport con 3 punti di forza, </w:t>
      </w:r>
      <w:r>
        <w:rPr>
          <w:b/>
          <w:bCs/>
        </w:rPr>
        <w:t xml:space="preserve">0 punti di debolezza</w:t>
      </w:r>
      <w:r>
        <w:t xml:space="preserve">, nota "prevalenza di contenuti informativi sui prezzi"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L2YT (solo YouTube) del 13/5</w:t>
      </w:r>
      <w:r>
        <w:t xml:space="preserve"> → 16 risultati, 480 commenti → minireport con 4 punti di forza, </w:t>
      </w:r>
      <w:r>
        <w:rPr>
          <w:b/>
          <w:bCs/>
        </w:rPr>
        <w:t xml:space="preserve">3 punti di debolezza dettagliati</w:t>
      </w:r>
    </w:p>
    <w:p>
      <w:pPr>
        <w:spacing w:after="80" w:before="80"/>
      </w:pPr>
      <w:r>
        <w:rPr>
          <w:b w:val="false"/>
          <w:bCs w:val="false"/>
          <w:i/>
          <w:iCs/>
        </w:rPr>
        <w:t xml:space="preserve">Eri stato tu a notare l'anomalia: "come è possibile che con 60 fonti escano meno critiche che con 16?"</w:t>
      </w:r>
    </w:p>
    <w:p>
      <w:pPr>
        <w:pStyle w:val="Heading3"/>
        <w:spacing w:after="80" w:before="180"/>
      </w:pPr>
      <w:r>
        <w:rPr>
          <w:b/>
          <w:bCs/>
          <w:color w:val="404040"/>
        </w:rPr>
        <w:t xml:space="preserve">Causa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C'era un tetto interno sulla quantità di contenuto passato all'AI per la sintesi. Per le sessioni grandi (60 fonti), arrivava all'AI solo ~15% del contenuto raccolto: i primi articoli passavano, poi venivano tagliati. Le prove su strada delle testate di settore (Quattroruote, Motor1) che tipicamente venivano elaborate dopo, non venivano mai viste — da qui lo 0 punti di debolezza.</w:t>
      </w:r>
    </w:p>
    <w:p>
      <w:pPr>
        <w:pStyle w:val="Heading3"/>
        <w:spacing w:after="80" w:before="180"/>
      </w:pPr>
      <w:r>
        <w:rPr>
          <w:b/>
          <w:bCs/>
          <w:color w:val="404040"/>
        </w:rPr>
        <w:t xml:space="preserve">Cosa abbiamo fatto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Alzato il tetto a un valore in cui tutto il contenuto raccolto arriva al modello, anche su sessioni grandi. Aggiunto log automatico per accorgersene subito in futuro.</w:t>
      </w:r>
    </w:p>
    <w:p>
      <w:pPr>
        <w:pStyle w:val="Heading3"/>
        <w:spacing w:after="80" w:before="180"/>
      </w:pPr>
      <w:r>
        <w:rPr>
          <w:b/>
          <w:bCs/>
          <w:color w:val="404040"/>
        </w:rPr>
        <w:t xml:space="preserve">Cosa dichiariamo a Paolo (testualmente)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 w:val="false"/>
                <w:bCs w:val="false"/>
                <w:i/>
                <w:iCs/>
              </w:rPr>
              <w:t xml:space="preserve">"Vogliamo essere trasparenti: i minireport L2 fatti prima del 13 maggio, sulle sessioni con più di 20-30 fonti, erano sotto-rappresentati — il modello non vedeva tutto il materiale raccolto. È stato sistemato. Da qui in avanti i minireport sono completi. Se in qualche demo/anteprima vuoi rivedere un modello su cui abbiamo girato in passato un minireport grande, possiamo rigenerarlo senza dover riscrappare (lavoro di poche decine di secondi e zero costi nuovi)."</w:t>
            </w:r>
          </w:p>
        </w:tc>
      </w:tr>
    </w:tbl>
    <w:p>
      <w:pPr>
        <w:spacing w:after="80" w:before="80"/>
      </w:pPr>
      <w:r>
        <w:rPr>
          <w:b w:val="false"/>
          <w:bCs w:val="false"/>
          <w:i/>
          <w:iCs/>
          <w:color w:val="595959"/>
        </w:rPr>
        <w:t xml:space="preserve">Perché lo diciamo: se Paolo dovesse confrontare in autonomia un minireport vecchio con uno nuovo si accorgerebbe della differenza. Meglio anticiparlo come scoperta gestita che farglielo trovare.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🎯 Layer 4 — come lo approcceremo</w:t>
      </w:r>
    </w:p>
    <w:p>
      <w:pPr>
        <w:spacing w:after="160" w:before="0"/>
      </w:pPr>
      <w:r>
        <w:rPr>
          <w:b/>
          <w:bCs/>
          <w:i/>
          <w:iCs/>
          <w:color w:val="C00000"/>
        </w:rPr>
        <w:t xml:space="preserve">Questo è il cuore della call. Da chiudere oggi: scope, fonti, granularità, output.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A cosa serve L4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t xml:space="preserve">L4 risponde alla domanda: </w:t>
            </w:r>
            <w:r>
              <w:rPr>
                <w:b/>
                <w:bCs/>
              </w:rPr>
              <w:t xml:space="preserve">"quanto e dove il brand sta spingendo a pagamento sul modello X negli ultimi mesi?"</w:t>
            </w:r>
          </w:p>
        </w:tc>
      </w:tr>
    </w:tbl>
    <w:p>
      <w:pPr>
        <w:spacing w:after="40" w:before="80"/>
      </w:pPr>
      <w:r>
        <w:rPr>
          <w:b w:val="false"/>
          <w:bCs w:val="false"/>
          <w:i w:val="false"/>
          <w:iCs w:val="false"/>
        </w:rPr>
        <w:t xml:space="preserve">L1 dice cosa dice il brand sul sito ufficiale.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L2 dice cosa scrive la stampa specializzata.</w:t>
      </w:r>
    </w:p>
    <w:p>
      <w:pPr>
        <w:spacing w:after="40" w:before="0"/>
      </w:pPr>
      <w:r>
        <w:rPr>
          <w:b w:val="false"/>
          <w:bCs w:val="false"/>
          <w:i w:val="false"/>
          <w:iCs w:val="false"/>
        </w:rPr>
        <w:t xml:space="preserve">L3 dice cosa pensano gli utenti.</w:t>
      </w:r>
    </w:p>
    <w:p>
      <w:pPr>
        <w:spacing w:after="80"/>
      </w:pPr>
      <w:r>
        <w:rPr>
          <w:b/>
          <w:bCs/>
        </w:rPr>
        <w:t xml:space="preserve">L4 dice quanto la pressione pubblicitaria sostiene (o non sostiene) il modello.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Non è un fine in sé: alimenta il commento editoriale sulle dinamiche di immatricolazione MTC ("perché il modello X è cresciuto/calato questo mese: lancio? campagne? mix?").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3.2 Cosa misuriamo (e cosa NON misuriamo)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✅ MISURIAMO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43C0C"/>
              </w:rPr>
              <w:t xml:space="preserve">❌ NON MISURIAMO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Numero creatività attive ultimi 6 mesi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Continuità nel tempo (settimane attive vs silenziose)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Mix formati (video, immagine, carosello, search, display)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Messaggi chiave estratti dal copy (prezzo? finanziamento? lancio? sostenibilità?)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Timeline con eventuali picchi di pressione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Spesa reale in euro. Né FB Ads Library né Google Ads Transparency espongono il budget per inserzioni commerciali (solo politiche/sociali). Servirebbero abbonamenti Nielsen/GfK 10k+/anno — fuori scope prototipo.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Affissioni outdoor, TV, radio (fonti pay, tecnicamente complesse — fuori scope prototipo)</w:t>
            </w:r>
          </w:p>
        </w:tc>
      </w:tr>
    </w:tbl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Comunicazione a Paolo: </w:t>
            </w:r>
            <w:r>
              <w:t xml:space="preserve">"L4 ti dà </w:t>
            </w:r>
            <w:r>
              <w:rPr>
                <w:b/>
                <w:bCs/>
              </w:rPr>
              <w:t xml:space="preserve">presenza, pressione e continuità</w:t>
            </w:r>
            <w:r>
              <w:t xml:space="preserve"> delle campagne online, </w:t>
            </w:r>
            <w:r>
              <w:rPr>
                <w:b/>
                <w:bCs/>
              </w:rPr>
              <w:t xml:space="preserve">non l'euro investito.</w:t>
            </w:r>
            <w:r>
              <w:t xml:space="preserve"> È la fotografia di dove e quanto sta spingendo il brand, non di quanto spende per farlo."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3.3 Fonti che useremo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1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Cosa ne tiriamo fuori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Facebook Ads Library (Meta)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ufficiale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Tutte le inserzioni attive e storiche su Facebook + Instagram, IT, ultimi 6 mesi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Ads Transparency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Scraping del sito pubblico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Inserzioni Search + Display + Shopping + YouTube ads dell'advertiser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press italiana (MediaKey, Engage, ADCMagazine, Pubblicità Italia, Brand News)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Via Perplexity Sonar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Narrativa di settore: lanci campagne, investimenti, posizionamenti</w:t>
            </w:r>
          </w:p>
        </w:tc>
      </w:tr>
    </w:tbl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/>
          <w:bCs/>
        </w:rPr>
        <w:t xml:space="preserve">Nota MediaKey: </w:t>
      </w:r>
      <w:r>
        <w:t xml:space="preserve">Paolo l'ha suggerita al 4/5 come "fonte non-online". Non abbiamo abbonamenti e non li prendiamo. La proviamo via Perplexity insieme alle altre testate trade. Dopo i primi test decidiamo cosa mantenere.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3.4 Granularità: modello (non solo brand)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Estrazione del modello citato nel copy via AI (stesso approccio già in uso in L2/L3)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Best-effort onesto: </w:t>
      </w:r>
      <w:r>
        <w:t xml:space="preserve">se il copy non cita il modello (es. "Scopri la nuova gamma Fiat"), l'inserzione finisce in "brand-generico", non viene forzatamente attribuita al modello richiesto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Soglia di confidenza sulla classificazione: la calibriamo dopo i primi test reali, non a priori (decisione Ale, 14/5)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3.5 Output in piattaforma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Stessa famiglia di L1/L2/L3: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Card L4 nella scheda modello: </w:t>
      </w:r>
      <w:r>
        <w:t xml:space="preserve">pressione totale ultimi 6 mesi + continuità + mix formati + messaggi chiave +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Minireport L4 dedicato in Anteprime: </w:t>
      </w:r>
      <w:r>
        <w:t xml:space="preserve">sintesi narrativa AI dei trend pubblicitari del modello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Apparirà come gli altri layer nelle Anteprime, navigabile e consultabile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3.6 Vincoli operativi (in continuità con L2/L3)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Mercato: </w:t>
      </w:r>
      <w:r>
        <w:t xml:space="preserve">solo Italia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Periodo: </w:t>
      </w:r>
      <w:r>
        <w:t xml:space="preserve">ultimi 6 mesi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 pagine: </w:t>
      </w:r>
      <w:r>
        <w:t xml:space="preserve">stesso di L2/L3 (15)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Costi infrastruttura: </w:t>
      </w:r>
      <w:r>
        <w:t xml:space="preserve">stessa logica conservativa, target ~€100-150/mese complessivi (come dichiarato al 4/5)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3.7 Cosa NON c'è in L4 v1 (volutamente)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Benchmark vs competitor ("Fiat sta spingendo 3× più di Renault") — non scope del prototipo, lo possiamo aggiungere dopo se ha valore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Misurazione spend in euro (vedi sopra)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Spot TV/radio, affissioni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Cross-correlazione automatica adv→immatricolazioni MTC — questo è </w:t>
      </w:r>
      <w:r>
        <w:rPr>
          <w:b/>
          <w:bCs/>
        </w:rPr>
        <w:t xml:space="preserve">il vero output finale</w:t>
      </w:r>
      <w:r>
        <w:t xml:space="preserve"> del progetto, ma viene </w:t>
      </w:r>
      <w:r>
        <w:rPr>
          <w:b/>
          <w:bCs/>
        </w:rPr>
        <w:t xml:space="preserve">dopo</w:t>
      </w:r>
      <w:r>
        <w:t xml:space="preserve"> che L4 produce dati stabili. Per ora L4 fornisce il dato, la correlazione con MTC è step successivo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3.8 Quando partiamo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>Costruzione + primi test prima della call successiva. Stima realistica: 5-7 giorni di lavoro per arrivare a primi minireport L4 navigabili in Anteprime su 1-2 modelli pilota.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❓ Domande aperte per Paolo (decisioni che ci servono)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Conferma scope L4: </w:t>
      </w:r>
      <w:r>
        <w:t xml:space="preserve">ti convince l'approccio "presenza + pressione + continuità", senza euro reali, granularità modello best-effort?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Modelli pilota L4: </w:t>
      </w:r>
      <w:r>
        <w:t xml:space="preserve">su quali partiamo? Proposta nostra → Fiat Grande Panda + 1 segmento più alto (a tua scelta) per coerenza con i test L2/L3 già fatti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Struttura card L4 </w:t>
      </w:r>
      <w:r>
        <w:t xml:space="preserve">(pressione 6 mesi, continuità, mix formati, messaggi chiave, timeline): ti va o vuoi diversa?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MediaKey </w:t>
      </w:r>
      <w:r>
        <w:t xml:space="preserve">— confermi che è solo un suggerimento di esplorazione (no abbonamento, no contatti privilegiati)? La proviamo come una delle 5 fonti trade press, poi tagliamo quelle che non danno valore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 Prestazioni/Heritage/Lifestyle: </w:t>
      </w:r>
      <w:r>
        <w:t xml:space="preserve">lasciamo il comportamento standard (card solo se brand comunica) o vuoi che siano sempre visibili per i tre target — anche con "Brand non comunica questo driver"?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Rigenerazione minireport L2 grandi storici: </w:t>
      </w:r>
      <w:r>
        <w:t xml:space="preserve">post-fix del 13/5, ti interessa rigenerarne qualcuno specifico, o partiamo da zero sulle nuove sessioni?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📌 Pending Paolo (in carico a lui dal 4/5)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 w:val="false"/>
                <w:bCs w:val="false"/>
                <w:i/>
                <w:iCs/>
              </w:rPr>
              <w:t xml:space="preserve">Da sollecitare con tatto — non con elenchi. Lui sta gestendo l'evento familiare difficile.</w:t>
            </w:r>
          </w:p>
        </w:tc>
      </w:tr>
    </w:tbl>
    <w:p>
      <w:pPr>
        <w:spacing w:after="8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Numero auto per il prototipo "numero zero" </w:t>
      </w:r>
      <w:r>
        <w:t xml:space="preserve">— ipotesi sua era 500-1000, da ridurre a un paio di segmenti. Senza questo numero non chiudiamo la struttura dataset prototipo.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Fatturazione mensile </w:t>
      </w:r>
      <w:r>
        <w:t xml:space="preserve">— Ale aveva proposto fattura consuntiva fine mese. Paolo doveva sentire il fratello. Da contratto è UNICAB Italia SRL; lui aveva accennato a società terza (probabilmente Excellgo). Solo conferma soggetto fatturazione.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Quarto tipo di ibrido (Extended Range) </w:t>
      </w:r>
      <w:r>
        <w:t xml:space="preserve">— declassato a P2, non urgente. Solo nomenclatura, gli chiediamo se ha trovato il nome corretto + 1-2 modelli Nissan/BYD da inserire.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🚀 Prossimi passi (proposta nostra per chiusura call)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Chi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Disegno operativo L4 dettagliato (dopo conferme Paolo)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Pomeriggio/sera 14/5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 + PM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Avvio costruzione tecnica L4 (FB Ads Library, Google Ads Transparency, trade press)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Settimana 19/5 - 23/5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 + Code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Primi minireport L4 navigabili in Anteprime su modelli pilota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Entro 21-22/5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 + Code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successiva di stato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Settimana 25-29/5, data da concordare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🔧 Promemoria per Ale — uso interno (non da leggere a Paolo)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Tono call: </w:t>
            </w:r>
            <w:r>
              <w:t xml:space="preserve">pragmatico, non difensivo sul bug L2 cap. Mostriamo che l'abbiamo trovato noi prima che lo trovasse lui = è un asset, non un debito.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Sul bug L2: </w:t>
            </w:r>
            <w:r>
              <w:t xml:space="preserve">prima dichiariamo, poi diciamo che è fixato. </w:t>
            </w:r>
            <w:r>
              <w:rPr>
                <w:b/>
                <w:bCs/>
              </w:rPr>
              <w:t xml:space="preserve">NON</w:t>
            </w:r>
            <w:r>
              <w:t xml:space="preserve"> iniziare con "ma c'è un fix". Iniziare con "abbiamo scoperto X, lo abbiamo sistemato Y".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Sul Layer 4: </w:t>
            </w:r>
            <w:r>
              <w:t xml:space="preserve">non promettere euro reali. Quando Paolo chiede "ma vediamo i budget?" → ripetere la formula "presenza, pressione, continuità — non euro". Senza scusarsi: è proprio quello che le fonti aperte permettono di vedere, ed è già molto.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Sui pending: </w:t>
            </w:r>
            <w:r>
              <w:t xml:space="preserve">se Paolo non li tira fuori lui, li tira fuori Ale in chiusura. Non lasciare cadere il pending sul numero auto: senza quello il prototipo resta vago.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Sensibilità famiglia: </w:t>
            </w:r>
            <w:r>
              <w:t xml:space="preserve">se Paolo accenna a difficoltà, </w:t>
            </w:r>
            <w:r>
              <w:rPr>
                <w:b/>
                <w:bCs/>
              </w:rPr>
              <w:t xml:space="preserve">non insistere su nessuno dei pending nello stesso minuto</w:t>
            </w:r>
            <w:r>
              <w:t xml:space="preserve">. Dare margine, magari ripiegare il pending alla call successiva via mail.</w:t>
            </w:r>
          </w:p>
        </w:tc>
      </w:tr>
    </w:tbl>
    <w:p>
      <w:pPr>
        <w:spacing w:after="16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80" w:before="180"/>
      </w:pPr>
      <w:r>
        <w:rPr>
          <w:b/>
          <w:bCs/>
          <w:color w:val="404040"/>
        </w:rPr>
        <w:t xml:space="preserve">Riferimenti interni (se serve aprirli durante la call)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 L3: </w:t>
      </w:r>
      <w:r>
        <w:t xml:space="preserve">unicab.automica.it → Anteprime → Fiat Grande Panda → sezione Layer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Demo L2YT: </w:t>
      </w:r>
      <w:r>
        <w:t xml:space="preserve">stessa sessione, altra fonte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Scheda Prestazioni: </w:t>
      </w:r>
      <w:r>
        <w:t xml:space="preserve">stessa sessione, sezione Layer 1, card "Prestazioni &amp; Piacere di guida"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Sintesi call 4/5: </w:t>
      </w:r>
      <w:r>
        <w:t xml:space="preserve">pm/sources/2026-05-04-call-paolo.md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Scope Release 0.0: </w:t>
      </w:r>
      <w:r>
        <w:t xml:space="preserve">pm/projects/release-0-0-prototipo.md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8"/>
        <w:szCs w:val="18"/>
      </w:rPr>
      <w:t xml:space="preserve">Pagina </w:t>
    </w:r>
    <w:r>
      <w:rPr>
        <w:i/>
        <w:iCs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808080"/>
        <w:sz w:val="18"/>
        <w:szCs w:val="18"/>
      </w:rPr>
      <w:t xml:space="preserve"> di </w:t>
    </w:r>
    <w:r>
      <w:rPr>
        <w:i/>
        <w:iCs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Prep Call Paolo · 14/5/2026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 Call Paolo — 14/5/2026</dc:title>
  <dc:creator>Alessandro Pagani (Automica) — PM AI Unicab</dc:creator>
  <dc:description>Documento di consultazione live per la call Paolo del 14 maggio 2026</dc:description>
  <cp:lastModifiedBy>Un-named</cp:lastModifiedBy>
  <cp:revision>1</cp:revision>
  <dcterms:created xsi:type="dcterms:W3CDTF">2026-05-14T09:59:49.923Z</dcterms:created>
  <dcterms:modified xsi:type="dcterms:W3CDTF">2026-05-14T09:59:49.923Z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