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1027" w:type="dxa"/>
        <w:tblInd w:w="-1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170" w:type="dxa"/>
          <w:bottom w:w="28" w:type="dxa"/>
          <w:right w:w="170" w:type="dxa"/>
        </w:tblCellMar>
        <w:tblLook w:val="04A0" w:firstRow="1" w:lastRow="0" w:firstColumn="1" w:lastColumn="0" w:noHBand="0" w:noVBand="1"/>
      </w:tblPr>
      <w:tblGrid>
        <w:gridCol w:w="595"/>
        <w:gridCol w:w="5959"/>
        <w:gridCol w:w="1491"/>
        <w:gridCol w:w="1491"/>
        <w:gridCol w:w="1491"/>
      </w:tblGrid>
      <w:tr w:rsidR="00A04B3E" w14:paraId="5AFE8875" w14:textId="77777777">
        <w:trPr>
          <w:trHeight w:val="57"/>
        </w:trPr>
        <w:tc>
          <w:tcPr>
            <w:tcW w:w="595" w:type="dxa"/>
            <w:shd w:val="clear" w:color="auto" w:fill="92D050"/>
          </w:tcPr>
          <w:p w14:paraId="30888958" w14:textId="77777777" w:rsidR="00A04B3E" w:rsidRDefault="00A04B3E">
            <w:pPr>
              <w:pStyle w:val="Heading1"/>
              <w:keepNext w:val="0"/>
              <w:widowControl w:val="0"/>
              <w:spacing w:before="120" w:after="0"/>
              <w:ind w:left="170"/>
              <w:rPr>
                <w:rFonts w:ascii="Trebuchet MS" w:hAnsi="Trebuchet MS"/>
                <w:sz w:val="18"/>
              </w:rPr>
            </w:pPr>
          </w:p>
        </w:tc>
        <w:tc>
          <w:tcPr>
            <w:tcW w:w="5959" w:type="dxa"/>
            <w:shd w:val="clear" w:color="auto" w:fill="92D050"/>
          </w:tcPr>
          <w:p w14:paraId="0109CE23" w14:textId="77777777" w:rsidR="00A04B3E" w:rsidRDefault="00000000">
            <w:pPr>
              <w:pStyle w:val="Heading1"/>
              <w:keepNext w:val="0"/>
              <w:widowControl w:val="0"/>
              <w:spacing w:before="120" w:after="0"/>
              <w:rPr>
                <w:rFonts w:ascii="Trebuchet MS" w:hAnsi="Trebuchet MS"/>
                <w:sz w:val="18"/>
              </w:rPr>
            </w:pPr>
            <w:r>
              <w:rPr>
                <w:rFonts w:ascii="Trebuchet MS" w:hAnsi="Trebuchet MS"/>
                <w:sz w:val="18"/>
              </w:rPr>
              <w:t>General</w:t>
            </w:r>
          </w:p>
        </w:tc>
        <w:tc>
          <w:tcPr>
            <w:tcW w:w="1491" w:type="dxa"/>
            <w:shd w:val="clear" w:color="auto" w:fill="92D050"/>
          </w:tcPr>
          <w:p w14:paraId="7035CE08" w14:textId="77777777" w:rsidR="00A04B3E" w:rsidRDefault="00A04B3E">
            <w:pPr>
              <w:widowControl w:val="0"/>
              <w:spacing w:before="120"/>
              <w:rPr>
                <w:rFonts w:ascii="Trebuchet MS" w:hAnsi="Trebuchet MS"/>
                <w:sz w:val="18"/>
              </w:rPr>
            </w:pPr>
          </w:p>
        </w:tc>
        <w:tc>
          <w:tcPr>
            <w:tcW w:w="1491" w:type="dxa"/>
            <w:shd w:val="clear" w:color="auto" w:fill="92D050"/>
          </w:tcPr>
          <w:p w14:paraId="5B2E0763" w14:textId="77777777" w:rsidR="00A04B3E" w:rsidRDefault="00A04B3E">
            <w:pPr>
              <w:widowControl w:val="0"/>
              <w:spacing w:before="120"/>
              <w:rPr>
                <w:rFonts w:ascii="Trebuchet MS" w:hAnsi="Trebuchet MS"/>
                <w:sz w:val="18"/>
              </w:rPr>
            </w:pPr>
          </w:p>
        </w:tc>
        <w:tc>
          <w:tcPr>
            <w:tcW w:w="1491" w:type="dxa"/>
            <w:shd w:val="clear" w:color="auto" w:fill="92D050"/>
          </w:tcPr>
          <w:p w14:paraId="0FDE375C" w14:textId="77777777" w:rsidR="00A04B3E" w:rsidRDefault="00A04B3E">
            <w:pPr>
              <w:widowControl w:val="0"/>
              <w:spacing w:before="120"/>
              <w:rPr>
                <w:rFonts w:ascii="Trebuchet MS" w:hAnsi="Trebuchet MS"/>
                <w:sz w:val="18"/>
              </w:rPr>
            </w:pPr>
          </w:p>
        </w:tc>
      </w:tr>
      <w:tr w:rsidR="00A04B3E" w14:paraId="17048FF9" w14:textId="77777777">
        <w:trPr>
          <w:trHeight w:val="57"/>
        </w:trPr>
        <w:tc>
          <w:tcPr>
            <w:tcW w:w="595" w:type="dxa"/>
          </w:tcPr>
          <w:p w14:paraId="71C5C7A5" w14:textId="77777777" w:rsidR="00A04B3E" w:rsidRDefault="00A04B3E">
            <w:pPr>
              <w:pStyle w:val="BodyText"/>
              <w:widowControl w:val="0"/>
              <w:numPr>
                <w:ilvl w:val="0"/>
                <w:numId w:val="12"/>
              </w:numPr>
              <w:spacing w:before="120" w:after="0"/>
              <w:jc w:val="left"/>
              <w:rPr>
                <w:rFonts w:ascii="Trebuchet MS" w:hAnsi="Trebuchet MS"/>
                <w:sz w:val="18"/>
              </w:rPr>
            </w:pPr>
          </w:p>
        </w:tc>
        <w:tc>
          <w:tcPr>
            <w:tcW w:w="5959" w:type="dxa"/>
          </w:tcPr>
          <w:p w14:paraId="4B88E84C" w14:textId="77777777" w:rsidR="00A04B3E" w:rsidRDefault="00000000">
            <w:pPr>
              <w:pStyle w:val="BodyText"/>
              <w:widowControl w:val="0"/>
              <w:spacing w:before="120" w:after="0"/>
              <w:jc w:val="left"/>
              <w:rPr>
                <w:rFonts w:ascii="Trebuchet MS" w:hAnsi="Trebuchet MS"/>
                <w:sz w:val="18"/>
              </w:rPr>
            </w:pPr>
            <w:r>
              <w:rPr>
                <w:rFonts w:ascii="Trebuchet MS" w:hAnsi="Trebuchet MS"/>
                <w:sz w:val="18"/>
              </w:rPr>
              <w:t>This checklist covers the issues to be considered when undertaking investigations into the Company’s affairs and the directors conduct prior to liquidation</w:t>
            </w:r>
          </w:p>
          <w:p w14:paraId="5E44800D" w14:textId="77777777" w:rsidR="00A04B3E" w:rsidRDefault="00000000">
            <w:pPr>
              <w:pStyle w:val="BodyText"/>
              <w:widowControl w:val="0"/>
              <w:spacing w:before="120" w:after="0"/>
              <w:jc w:val="left"/>
              <w:rPr>
                <w:rFonts w:ascii="Trebuchet MS" w:hAnsi="Trebuchet MS"/>
                <w:sz w:val="18"/>
              </w:rPr>
            </w:pPr>
            <w:r>
              <w:rPr>
                <w:rFonts w:ascii="Trebuchet MS" w:hAnsi="Trebuchet MS"/>
                <w:sz w:val="18"/>
              </w:rPr>
              <w:t>SIP2 specifies the minimum level of investigation which must be undertaken regardless of asset levels</w:t>
            </w:r>
          </w:p>
          <w:p w14:paraId="04F167C4" w14:textId="77777777" w:rsidR="00A04B3E" w:rsidRDefault="00000000">
            <w:pPr>
              <w:pStyle w:val="BodyText"/>
              <w:widowControl w:val="0"/>
              <w:spacing w:before="120" w:after="0"/>
              <w:jc w:val="left"/>
              <w:rPr>
                <w:rFonts w:ascii="Trebuchet MS" w:hAnsi="Trebuchet MS"/>
                <w:sz w:val="18"/>
              </w:rPr>
            </w:pPr>
            <w:r>
              <w:rPr>
                <w:rFonts w:ascii="Trebuchet MS" w:hAnsi="Trebuchet MS"/>
                <w:sz w:val="18"/>
              </w:rPr>
              <w:t xml:space="preserve">Completing the </w:t>
            </w:r>
            <w:r>
              <w:rPr>
                <w:rFonts w:ascii="Trebuchet MS" w:hAnsi="Trebuchet MS"/>
                <w:b/>
                <w:sz w:val="18"/>
              </w:rPr>
              <w:t>SIP2 Initial Assessment Checklist</w:t>
            </w:r>
            <w:r>
              <w:rPr>
                <w:rFonts w:ascii="Trebuchet MS" w:hAnsi="Trebuchet MS"/>
                <w:sz w:val="18"/>
              </w:rPr>
              <w:t xml:space="preserve"> will document the assessment of whether there are any matters which require further investigation in relation to the directors’ conduct or if there are any prior transactions by the Company, or the conduct of any person involved with the Company, which could give rise to a recovery for the estate if pursued under the relevant legislation – see section 6 below</w:t>
            </w:r>
          </w:p>
          <w:p w14:paraId="3C26730A" w14:textId="77777777" w:rsidR="00A04B3E" w:rsidRDefault="00000000">
            <w:pPr>
              <w:pStyle w:val="BodyText"/>
              <w:widowControl w:val="0"/>
              <w:spacing w:before="120" w:after="0"/>
              <w:jc w:val="left"/>
              <w:rPr>
                <w:rFonts w:ascii="Trebuchet MS" w:hAnsi="Trebuchet MS"/>
                <w:sz w:val="18"/>
              </w:rPr>
            </w:pPr>
            <w:r>
              <w:rPr>
                <w:rFonts w:ascii="Trebuchet MS" w:hAnsi="Trebuchet MS"/>
                <w:sz w:val="18"/>
              </w:rPr>
              <w:t>Creditors will have been invited to bring to the liquidator’s attention, any issues they consider should be investigated both at any meeting (virtual or physical, if requested) and in the letter issued on appointment – review any responses received</w:t>
            </w:r>
          </w:p>
          <w:p w14:paraId="2A182040" w14:textId="77777777" w:rsidR="00A04B3E" w:rsidRDefault="00000000">
            <w:pPr>
              <w:widowControl w:val="0"/>
              <w:spacing w:before="120"/>
              <w:rPr>
                <w:rFonts w:ascii="Trebuchet MS" w:hAnsi="Trebuchet MS"/>
                <w:sz w:val="18"/>
              </w:rPr>
            </w:pPr>
            <w:r>
              <w:rPr>
                <w:rFonts w:ascii="Trebuchet MS" w:hAnsi="Trebuchet MS"/>
                <w:sz w:val="18"/>
              </w:rPr>
              <w:t xml:space="preserve">Further information on matters to be considered under the CDDA before submitting a report on the directors’ conduct can be found at </w:t>
            </w:r>
            <w:hyperlink r:id="rId7" w:history="1">
              <w:r>
                <w:rPr>
                  <w:rStyle w:val="Hyperlink"/>
                  <w:rFonts w:ascii="Trebuchet MS" w:hAnsi="Trebuchet MS"/>
                  <w:sz w:val="18"/>
                </w:rPr>
                <w:t>https://</w:t>
              </w:r>
              <w:bookmarkStart w:id="0" w:name="_Hlt509561694"/>
              <w:bookmarkStart w:id="1" w:name="_Hlt509561695"/>
              <w:r>
                <w:rPr>
                  <w:rStyle w:val="Hyperlink"/>
                  <w:rFonts w:ascii="Trebuchet MS" w:hAnsi="Trebuchet MS"/>
                  <w:sz w:val="18"/>
                </w:rPr>
                <w:t>w</w:t>
              </w:r>
              <w:bookmarkEnd w:id="0"/>
              <w:bookmarkEnd w:id="1"/>
              <w:r>
                <w:rPr>
                  <w:rStyle w:val="Hyperlink"/>
                  <w:rFonts w:ascii="Trebuchet MS" w:hAnsi="Trebuchet MS"/>
                  <w:sz w:val="18"/>
                </w:rPr>
                <w:t>ww.gov.uk/government/collections/information-about-company-director-disqualification</w:t>
              </w:r>
            </w:hyperlink>
          </w:p>
          <w:p w14:paraId="7A99F403" w14:textId="77777777" w:rsidR="00A04B3E" w:rsidRDefault="00000000">
            <w:pPr>
              <w:widowControl w:val="0"/>
              <w:spacing w:before="120"/>
              <w:rPr>
                <w:rFonts w:ascii="Trebuchet MS" w:hAnsi="Trebuchet MS"/>
                <w:sz w:val="18"/>
              </w:rPr>
            </w:pPr>
            <w:r>
              <w:rPr>
                <w:rFonts w:ascii="Trebuchet MS" w:hAnsi="Trebuchet MS"/>
                <w:sz w:val="18"/>
              </w:rPr>
              <w:t xml:space="preserve">The liquidator’s online report via the Director Conduct Reporting Service (DCRS) is required within </w:t>
            </w:r>
            <w:r>
              <w:rPr>
                <w:rFonts w:ascii="Trebuchet MS" w:hAnsi="Trebuchet MS"/>
                <w:b/>
                <w:i/>
                <w:sz w:val="18"/>
              </w:rPr>
              <w:t>3 months</w:t>
            </w:r>
            <w:r>
              <w:rPr>
                <w:rFonts w:ascii="Trebuchet MS" w:hAnsi="Trebuchet MS"/>
                <w:sz w:val="18"/>
              </w:rPr>
              <w:t xml:space="preserve"> of the appointment date (unless the Secretary of State agrees a longer period) – see </w:t>
            </w:r>
            <w:hyperlink r:id="rId8" w:history="1">
              <w:r>
                <w:rPr>
                  <w:rStyle w:val="Hyperlink"/>
                  <w:rFonts w:ascii="Trebuchet MS" w:hAnsi="Trebuchet MS"/>
                  <w:sz w:val="18"/>
                </w:rPr>
                <w:t>https://report-director-conduct.service.gov.uk</w:t>
              </w:r>
            </w:hyperlink>
          </w:p>
          <w:p w14:paraId="7F332334" w14:textId="77777777" w:rsidR="00A04B3E" w:rsidRDefault="00A04B3E">
            <w:pPr>
              <w:widowControl w:val="0"/>
              <w:spacing w:before="120"/>
              <w:rPr>
                <w:rFonts w:ascii="Trebuchet MS" w:hAnsi="Trebuchet MS"/>
                <w:sz w:val="18"/>
              </w:rPr>
            </w:pPr>
          </w:p>
        </w:tc>
        <w:tc>
          <w:tcPr>
            <w:tcW w:w="1491" w:type="dxa"/>
          </w:tcPr>
          <w:p w14:paraId="67DA7581" w14:textId="77777777" w:rsidR="00A04B3E" w:rsidRDefault="00A04B3E">
            <w:pPr>
              <w:widowControl w:val="0"/>
              <w:spacing w:before="120"/>
              <w:rPr>
                <w:rFonts w:ascii="Trebuchet MS" w:hAnsi="Trebuchet MS"/>
                <w:sz w:val="18"/>
              </w:rPr>
            </w:pPr>
          </w:p>
          <w:p w14:paraId="42DABA31" w14:textId="77777777" w:rsidR="00A04B3E" w:rsidRDefault="00A04B3E">
            <w:pPr>
              <w:widowControl w:val="0"/>
              <w:spacing w:before="120"/>
              <w:rPr>
                <w:rFonts w:ascii="Trebuchet MS" w:hAnsi="Trebuchet MS"/>
                <w:sz w:val="18"/>
              </w:rPr>
            </w:pPr>
          </w:p>
          <w:p w14:paraId="5C25CBF5" w14:textId="77777777" w:rsidR="00A04B3E" w:rsidRDefault="00A04B3E">
            <w:pPr>
              <w:widowControl w:val="0"/>
              <w:spacing w:before="120"/>
              <w:rPr>
                <w:rFonts w:ascii="Trebuchet MS" w:hAnsi="Trebuchet MS"/>
                <w:sz w:val="18"/>
              </w:rPr>
            </w:pPr>
          </w:p>
          <w:p w14:paraId="310E4DE5" w14:textId="77777777" w:rsidR="00A04B3E" w:rsidRDefault="00A04B3E">
            <w:pPr>
              <w:widowControl w:val="0"/>
              <w:spacing w:before="120"/>
              <w:rPr>
                <w:rFonts w:ascii="Trebuchet MS" w:hAnsi="Trebuchet MS"/>
                <w:sz w:val="18"/>
              </w:rPr>
            </w:pPr>
          </w:p>
          <w:p w14:paraId="0CCF2682" w14:textId="77777777" w:rsidR="00A04B3E" w:rsidRDefault="00000000">
            <w:pPr>
              <w:widowControl w:val="0"/>
              <w:spacing w:before="120"/>
              <w:rPr>
                <w:rFonts w:ascii="Trebuchet MS" w:hAnsi="Trebuchet MS"/>
                <w:sz w:val="18"/>
              </w:rPr>
            </w:pPr>
            <w:r>
              <w:rPr>
                <w:rFonts w:ascii="Trebuchet MS" w:hAnsi="Trebuchet MS"/>
                <w:sz w:val="18"/>
              </w:rPr>
              <w:t>CVL701 - C</w:t>
            </w:r>
          </w:p>
          <w:p w14:paraId="0204F450" w14:textId="77777777" w:rsidR="00A04B3E" w:rsidRDefault="00A04B3E">
            <w:pPr>
              <w:widowControl w:val="0"/>
              <w:spacing w:before="120"/>
              <w:rPr>
                <w:rFonts w:ascii="Trebuchet MS" w:hAnsi="Trebuchet MS"/>
                <w:sz w:val="18"/>
              </w:rPr>
            </w:pPr>
          </w:p>
          <w:p w14:paraId="131D658D" w14:textId="77777777" w:rsidR="00A04B3E" w:rsidRDefault="00A04B3E">
            <w:pPr>
              <w:widowControl w:val="0"/>
              <w:spacing w:before="120"/>
              <w:rPr>
                <w:rFonts w:ascii="Trebuchet MS" w:hAnsi="Trebuchet MS"/>
                <w:sz w:val="18"/>
              </w:rPr>
            </w:pPr>
          </w:p>
          <w:p w14:paraId="69CD8673" w14:textId="77777777" w:rsidR="00A04B3E" w:rsidRDefault="00A04B3E">
            <w:pPr>
              <w:widowControl w:val="0"/>
              <w:spacing w:before="120"/>
              <w:rPr>
                <w:rFonts w:ascii="Trebuchet MS" w:hAnsi="Trebuchet MS"/>
                <w:sz w:val="18"/>
              </w:rPr>
            </w:pPr>
          </w:p>
          <w:p w14:paraId="0CABCB6A" w14:textId="77777777" w:rsidR="00A04B3E" w:rsidRDefault="00A04B3E">
            <w:pPr>
              <w:widowControl w:val="0"/>
              <w:spacing w:before="120"/>
              <w:rPr>
                <w:rFonts w:ascii="Trebuchet MS" w:hAnsi="Trebuchet MS"/>
                <w:sz w:val="18"/>
              </w:rPr>
            </w:pPr>
          </w:p>
          <w:p w14:paraId="35A7489F" w14:textId="77777777" w:rsidR="00A04B3E" w:rsidRDefault="00A04B3E">
            <w:pPr>
              <w:widowControl w:val="0"/>
              <w:spacing w:before="120"/>
              <w:rPr>
                <w:rFonts w:ascii="Trebuchet MS" w:hAnsi="Trebuchet MS"/>
                <w:sz w:val="18"/>
              </w:rPr>
            </w:pPr>
          </w:p>
          <w:p w14:paraId="6D99CE8E" w14:textId="77777777" w:rsidR="00A04B3E" w:rsidRDefault="00A04B3E">
            <w:pPr>
              <w:widowControl w:val="0"/>
              <w:spacing w:before="120"/>
              <w:rPr>
                <w:rFonts w:ascii="Trebuchet MS" w:hAnsi="Trebuchet MS"/>
                <w:sz w:val="18"/>
              </w:rPr>
            </w:pPr>
          </w:p>
          <w:p w14:paraId="409612C6" w14:textId="77777777" w:rsidR="00A04B3E" w:rsidRDefault="00A04B3E">
            <w:pPr>
              <w:widowControl w:val="0"/>
              <w:spacing w:before="120"/>
              <w:rPr>
                <w:rFonts w:ascii="Trebuchet MS" w:hAnsi="Trebuchet MS"/>
                <w:sz w:val="18"/>
              </w:rPr>
            </w:pPr>
          </w:p>
          <w:p w14:paraId="585B1310" w14:textId="77777777" w:rsidR="00A04B3E" w:rsidRDefault="00A04B3E">
            <w:pPr>
              <w:widowControl w:val="0"/>
              <w:spacing w:before="120"/>
              <w:rPr>
                <w:rFonts w:ascii="Trebuchet MS" w:hAnsi="Trebuchet MS"/>
                <w:sz w:val="18"/>
              </w:rPr>
            </w:pPr>
          </w:p>
        </w:tc>
        <w:tc>
          <w:tcPr>
            <w:tcW w:w="1491" w:type="dxa"/>
          </w:tcPr>
          <w:p w14:paraId="38F7448C" w14:textId="77777777" w:rsidR="00A04B3E" w:rsidRDefault="00000000">
            <w:pPr>
              <w:widowControl w:val="0"/>
              <w:spacing w:before="120"/>
              <w:rPr>
                <w:rFonts w:ascii="Trebuchet MS" w:hAnsi="Trebuchet MS"/>
                <w:sz w:val="18"/>
              </w:rPr>
            </w:pPr>
            <w:r>
              <w:rPr>
                <w:rFonts w:ascii="Trebuchet MS" w:hAnsi="Trebuchet MS"/>
                <w:sz w:val="18"/>
              </w:rPr>
              <w:t>SIP2</w:t>
            </w:r>
          </w:p>
          <w:p w14:paraId="010D92BE" w14:textId="77777777" w:rsidR="00A04B3E" w:rsidRDefault="00A04B3E">
            <w:pPr>
              <w:widowControl w:val="0"/>
              <w:spacing w:before="120"/>
              <w:rPr>
                <w:rFonts w:ascii="Trebuchet MS" w:hAnsi="Trebuchet MS"/>
                <w:sz w:val="18"/>
              </w:rPr>
            </w:pPr>
          </w:p>
          <w:p w14:paraId="00C33B60" w14:textId="77777777" w:rsidR="00A04B3E" w:rsidRDefault="00A04B3E">
            <w:pPr>
              <w:widowControl w:val="0"/>
              <w:spacing w:before="120"/>
              <w:rPr>
                <w:rFonts w:ascii="Trebuchet MS" w:hAnsi="Trebuchet MS"/>
                <w:sz w:val="18"/>
              </w:rPr>
            </w:pPr>
          </w:p>
          <w:p w14:paraId="5CC975C4" w14:textId="77777777" w:rsidR="00A04B3E" w:rsidRDefault="00A04B3E">
            <w:pPr>
              <w:widowControl w:val="0"/>
              <w:spacing w:before="120"/>
              <w:rPr>
                <w:rFonts w:ascii="Trebuchet MS" w:hAnsi="Trebuchet MS"/>
                <w:sz w:val="18"/>
              </w:rPr>
            </w:pPr>
          </w:p>
          <w:p w14:paraId="37B7C5C4" w14:textId="77777777" w:rsidR="00A04B3E" w:rsidRDefault="00A04B3E">
            <w:pPr>
              <w:widowControl w:val="0"/>
              <w:spacing w:before="120"/>
              <w:rPr>
                <w:rFonts w:ascii="Trebuchet MS" w:hAnsi="Trebuchet MS"/>
                <w:sz w:val="18"/>
              </w:rPr>
            </w:pPr>
          </w:p>
          <w:p w14:paraId="202ACE77" w14:textId="77777777" w:rsidR="00A04B3E" w:rsidRDefault="00A04B3E">
            <w:pPr>
              <w:widowControl w:val="0"/>
              <w:spacing w:before="120"/>
              <w:rPr>
                <w:rFonts w:ascii="Trebuchet MS" w:hAnsi="Trebuchet MS"/>
                <w:sz w:val="18"/>
              </w:rPr>
            </w:pPr>
          </w:p>
          <w:p w14:paraId="253F720A" w14:textId="77777777" w:rsidR="00A04B3E" w:rsidRDefault="00A04B3E">
            <w:pPr>
              <w:widowControl w:val="0"/>
              <w:spacing w:before="120"/>
              <w:rPr>
                <w:rFonts w:ascii="Trebuchet MS" w:hAnsi="Trebuchet MS"/>
                <w:sz w:val="18"/>
              </w:rPr>
            </w:pPr>
          </w:p>
          <w:p w14:paraId="0E06B610" w14:textId="77777777" w:rsidR="00A04B3E" w:rsidRDefault="00A04B3E">
            <w:pPr>
              <w:widowControl w:val="0"/>
              <w:spacing w:before="120"/>
              <w:rPr>
                <w:rFonts w:ascii="Trebuchet MS" w:hAnsi="Trebuchet MS"/>
                <w:sz w:val="18"/>
              </w:rPr>
            </w:pPr>
          </w:p>
          <w:p w14:paraId="328341C8" w14:textId="77777777" w:rsidR="00A04B3E" w:rsidRDefault="00A04B3E">
            <w:pPr>
              <w:widowControl w:val="0"/>
              <w:spacing w:before="120"/>
              <w:rPr>
                <w:rFonts w:ascii="Trebuchet MS" w:hAnsi="Trebuchet MS"/>
                <w:sz w:val="18"/>
              </w:rPr>
            </w:pPr>
          </w:p>
          <w:p w14:paraId="707F5172" w14:textId="77777777" w:rsidR="00A04B3E" w:rsidRDefault="00A04B3E">
            <w:pPr>
              <w:widowControl w:val="0"/>
              <w:spacing w:before="120"/>
              <w:rPr>
                <w:rFonts w:ascii="Trebuchet MS" w:hAnsi="Trebuchet MS"/>
                <w:sz w:val="18"/>
              </w:rPr>
            </w:pPr>
          </w:p>
          <w:p w14:paraId="5F6480AB" w14:textId="77777777" w:rsidR="00A04B3E" w:rsidRDefault="00A04B3E">
            <w:pPr>
              <w:widowControl w:val="0"/>
              <w:spacing w:before="120"/>
              <w:rPr>
                <w:rFonts w:ascii="Trebuchet MS" w:hAnsi="Trebuchet MS"/>
                <w:sz w:val="18"/>
              </w:rPr>
            </w:pPr>
          </w:p>
          <w:p w14:paraId="2DA8FC82" w14:textId="77777777" w:rsidR="00A04B3E" w:rsidRDefault="00A04B3E">
            <w:pPr>
              <w:widowControl w:val="0"/>
              <w:spacing w:before="120"/>
              <w:rPr>
                <w:rFonts w:ascii="Trebuchet MS" w:hAnsi="Trebuchet MS"/>
                <w:sz w:val="18"/>
              </w:rPr>
            </w:pPr>
          </w:p>
          <w:p w14:paraId="46EBDFA4" w14:textId="77777777" w:rsidR="00A04B3E" w:rsidRDefault="00A04B3E">
            <w:pPr>
              <w:widowControl w:val="0"/>
              <w:spacing w:before="120"/>
              <w:rPr>
                <w:rFonts w:ascii="Trebuchet MS" w:hAnsi="Trebuchet MS"/>
                <w:sz w:val="18"/>
              </w:rPr>
            </w:pPr>
          </w:p>
          <w:p w14:paraId="61EF7D4E" w14:textId="77777777" w:rsidR="00A04B3E" w:rsidRDefault="00A04B3E">
            <w:pPr>
              <w:widowControl w:val="0"/>
              <w:spacing w:before="120"/>
              <w:rPr>
                <w:rFonts w:ascii="Trebuchet MS" w:hAnsi="Trebuchet MS"/>
                <w:sz w:val="18"/>
              </w:rPr>
            </w:pPr>
          </w:p>
          <w:p w14:paraId="3BA6F44D" w14:textId="77777777" w:rsidR="00A04B3E" w:rsidRDefault="00000000">
            <w:pPr>
              <w:widowControl w:val="0"/>
              <w:spacing w:before="120"/>
              <w:rPr>
                <w:rFonts w:ascii="Trebuchet MS" w:hAnsi="Trebuchet MS"/>
                <w:sz w:val="18"/>
              </w:rPr>
            </w:pPr>
            <w:r>
              <w:rPr>
                <w:rFonts w:ascii="Trebuchet MS" w:hAnsi="Trebuchet MS"/>
                <w:sz w:val="18"/>
              </w:rPr>
              <w:br/>
              <w:t>SBEEA 2015</w:t>
            </w:r>
          </w:p>
          <w:p w14:paraId="0EF6F515" w14:textId="77777777" w:rsidR="00A04B3E" w:rsidRDefault="00A04B3E">
            <w:pPr>
              <w:widowControl w:val="0"/>
              <w:spacing w:before="120"/>
              <w:rPr>
                <w:rFonts w:ascii="Trebuchet MS" w:hAnsi="Trebuchet MS"/>
                <w:sz w:val="18"/>
              </w:rPr>
            </w:pPr>
          </w:p>
          <w:p w14:paraId="3324E891" w14:textId="77777777" w:rsidR="00A04B3E" w:rsidRDefault="00A04B3E">
            <w:pPr>
              <w:widowControl w:val="0"/>
              <w:spacing w:before="120"/>
              <w:rPr>
                <w:rFonts w:ascii="Trebuchet MS" w:hAnsi="Trebuchet MS"/>
                <w:sz w:val="18"/>
              </w:rPr>
            </w:pPr>
          </w:p>
        </w:tc>
        <w:tc>
          <w:tcPr>
            <w:tcW w:w="1491" w:type="dxa"/>
          </w:tcPr>
          <w:p w14:paraId="29FAD686" w14:textId="77777777" w:rsidR="00A04B3E" w:rsidRDefault="00A04B3E">
            <w:pPr>
              <w:widowControl w:val="0"/>
              <w:spacing w:before="120"/>
              <w:rPr>
                <w:rFonts w:ascii="Trebuchet MS" w:hAnsi="Trebuchet MS"/>
                <w:sz w:val="18"/>
              </w:rPr>
            </w:pPr>
          </w:p>
        </w:tc>
      </w:tr>
      <w:tr w:rsidR="00A04B3E" w14:paraId="26B0B621" w14:textId="77777777">
        <w:trPr>
          <w:trHeight w:val="57"/>
        </w:trPr>
        <w:tc>
          <w:tcPr>
            <w:tcW w:w="595" w:type="dxa"/>
          </w:tcPr>
          <w:p w14:paraId="25140D43" w14:textId="77777777" w:rsidR="00A04B3E" w:rsidRDefault="00A04B3E">
            <w:pPr>
              <w:pStyle w:val="Heading1"/>
              <w:keepNext w:val="0"/>
              <w:widowControl w:val="0"/>
              <w:numPr>
                <w:ilvl w:val="0"/>
                <w:numId w:val="12"/>
              </w:numPr>
              <w:spacing w:before="120" w:after="0"/>
              <w:rPr>
                <w:rFonts w:ascii="Trebuchet MS" w:hAnsi="Trebuchet MS"/>
                <w:sz w:val="18"/>
              </w:rPr>
            </w:pPr>
          </w:p>
        </w:tc>
        <w:tc>
          <w:tcPr>
            <w:tcW w:w="5959" w:type="dxa"/>
          </w:tcPr>
          <w:p w14:paraId="0D4D99F6" w14:textId="77777777" w:rsidR="00A04B3E" w:rsidRDefault="00000000">
            <w:pPr>
              <w:pStyle w:val="Heading1"/>
              <w:keepNext w:val="0"/>
              <w:widowControl w:val="0"/>
              <w:spacing w:before="120" w:after="0"/>
              <w:rPr>
                <w:rFonts w:ascii="Trebuchet MS" w:hAnsi="Trebuchet MS"/>
                <w:sz w:val="18"/>
              </w:rPr>
            </w:pPr>
            <w:r>
              <w:rPr>
                <w:rFonts w:ascii="Trebuchet MS" w:hAnsi="Trebuchet MS"/>
                <w:b w:val="0"/>
                <w:sz w:val="18"/>
              </w:rPr>
              <w:t>A copy of SIP2 should be given to all members of any Liquidation Committee formed and they should also be invited to bring any matters of concern to the liquidator’s attention</w:t>
            </w:r>
            <w:r>
              <w:rPr>
                <w:rFonts w:ascii="Trebuchet MS" w:hAnsi="Trebuchet MS"/>
                <w:b w:val="0"/>
                <w:sz w:val="18"/>
              </w:rPr>
              <w:br/>
            </w:r>
          </w:p>
        </w:tc>
        <w:tc>
          <w:tcPr>
            <w:tcW w:w="1491" w:type="dxa"/>
          </w:tcPr>
          <w:p w14:paraId="751824F1" w14:textId="77777777" w:rsidR="00A04B3E" w:rsidRDefault="00A04B3E">
            <w:pPr>
              <w:widowControl w:val="0"/>
              <w:spacing w:before="120"/>
              <w:rPr>
                <w:rFonts w:ascii="Trebuchet MS" w:hAnsi="Trebuchet MS"/>
                <w:sz w:val="18"/>
              </w:rPr>
            </w:pPr>
          </w:p>
        </w:tc>
        <w:tc>
          <w:tcPr>
            <w:tcW w:w="1491" w:type="dxa"/>
          </w:tcPr>
          <w:p w14:paraId="3A4E22B1" w14:textId="77777777" w:rsidR="00A04B3E" w:rsidRDefault="00000000">
            <w:pPr>
              <w:widowControl w:val="0"/>
              <w:spacing w:before="120"/>
              <w:rPr>
                <w:rFonts w:ascii="Trebuchet MS" w:hAnsi="Trebuchet MS"/>
                <w:sz w:val="18"/>
              </w:rPr>
            </w:pPr>
            <w:r>
              <w:rPr>
                <w:rFonts w:ascii="Trebuchet MS" w:hAnsi="Trebuchet MS"/>
                <w:sz w:val="18"/>
              </w:rPr>
              <w:t>SIP2</w:t>
            </w:r>
          </w:p>
        </w:tc>
        <w:tc>
          <w:tcPr>
            <w:tcW w:w="1491" w:type="dxa"/>
          </w:tcPr>
          <w:p w14:paraId="6295C4ED" w14:textId="77777777" w:rsidR="00A04B3E" w:rsidRDefault="00A04B3E">
            <w:pPr>
              <w:widowControl w:val="0"/>
              <w:spacing w:before="120"/>
              <w:rPr>
                <w:rFonts w:ascii="Trebuchet MS" w:hAnsi="Trebuchet MS"/>
                <w:sz w:val="18"/>
              </w:rPr>
            </w:pPr>
          </w:p>
        </w:tc>
      </w:tr>
      <w:tr w:rsidR="00A04B3E" w14:paraId="337AD35D" w14:textId="77777777">
        <w:trPr>
          <w:trHeight w:val="57"/>
        </w:trPr>
        <w:tc>
          <w:tcPr>
            <w:tcW w:w="595" w:type="dxa"/>
          </w:tcPr>
          <w:p w14:paraId="6447D765" w14:textId="77777777" w:rsidR="00A04B3E" w:rsidRDefault="00A04B3E">
            <w:pPr>
              <w:pStyle w:val="BodyText"/>
              <w:widowControl w:val="0"/>
              <w:numPr>
                <w:ilvl w:val="0"/>
                <w:numId w:val="12"/>
              </w:numPr>
              <w:spacing w:before="120" w:after="0"/>
              <w:jc w:val="left"/>
              <w:rPr>
                <w:rFonts w:ascii="Trebuchet MS" w:hAnsi="Trebuchet MS"/>
                <w:sz w:val="18"/>
              </w:rPr>
            </w:pPr>
          </w:p>
        </w:tc>
        <w:tc>
          <w:tcPr>
            <w:tcW w:w="5959" w:type="dxa"/>
          </w:tcPr>
          <w:p w14:paraId="331F1B81" w14:textId="77777777" w:rsidR="00A04B3E" w:rsidRDefault="00000000">
            <w:pPr>
              <w:pStyle w:val="BodyText"/>
              <w:widowControl w:val="0"/>
              <w:spacing w:before="120" w:after="0"/>
              <w:jc w:val="left"/>
              <w:rPr>
                <w:rFonts w:ascii="Trebuchet MS" w:hAnsi="Trebuchet MS"/>
                <w:sz w:val="18"/>
              </w:rPr>
            </w:pPr>
            <w:r>
              <w:rPr>
                <w:rFonts w:ascii="Trebuchet MS" w:hAnsi="Trebuchet MS"/>
                <w:sz w:val="18"/>
              </w:rPr>
              <w:t>The Liquidation Committee must be consulted and advised of any decision to bring or defend legal actions arising out of the investigation (see below)</w:t>
            </w:r>
            <w:r>
              <w:rPr>
                <w:rFonts w:ascii="Trebuchet MS" w:hAnsi="Trebuchet MS"/>
                <w:sz w:val="18"/>
              </w:rPr>
              <w:br/>
            </w:r>
          </w:p>
        </w:tc>
        <w:tc>
          <w:tcPr>
            <w:tcW w:w="1491" w:type="dxa"/>
          </w:tcPr>
          <w:p w14:paraId="4B6EE739" w14:textId="77777777" w:rsidR="00A04B3E" w:rsidRDefault="00A04B3E">
            <w:pPr>
              <w:widowControl w:val="0"/>
              <w:spacing w:before="120"/>
              <w:rPr>
                <w:rFonts w:ascii="Trebuchet MS" w:hAnsi="Trebuchet MS"/>
                <w:sz w:val="18"/>
              </w:rPr>
            </w:pPr>
          </w:p>
        </w:tc>
        <w:tc>
          <w:tcPr>
            <w:tcW w:w="1491" w:type="dxa"/>
          </w:tcPr>
          <w:p w14:paraId="78A95ADB" w14:textId="77777777" w:rsidR="00A04B3E" w:rsidRDefault="00000000">
            <w:pPr>
              <w:widowControl w:val="0"/>
              <w:spacing w:before="120"/>
              <w:rPr>
                <w:rFonts w:ascii="Trebuchet MS" w:hAnsi="Trebuchet MS"/>
                <w:sz w:val="18"/>
              </w:rPr>
            </w:pPr>
            <w:r>
              <w:rPr>
                <w:rFonts w:ascii="Trebuchet MS" w:hAnsi="Trebuchet MS"/>
                <w:sz w:val="18"/>
              </w:rPr>
              <w:t>SIP2</w:t>
            </w:r>
          </w:p>
        </w:tc>
        <w:tc>
          <w:tcPr>
            <w:tcW w:w="1491" w:type="dxa"/>
          </w:tcPr>
          <w:p w14:paraId="140F8C02" w14:textId="77777777" w:rsidR="00A04B3E" w:rsidRDefault="00A04B3E">
            <w:pPr>
              <w:widowControl w:val="0"/>
              <w:spacing w:before="120"/>
              <w:rPr>
                <w:rFonts w:ascii="Trebuchet MS" w:hAnsi="Trebuchet MS"/>
                <w:sz w:val="18"/>
              </w:rPr>
            </w:pPr>
          </w:p>
        </w:tc>
      </w:tr>
      <w:tr w:rsidR="00A04B3E" w14:paraId="58573526" w14:textId="77777777">
        <w:trPr>
          <w:trHeight w:val="57"/>
        </w:trPr>
        <w:tc>
          <w:tcPr>
            <w:tcW w:w="595" w:type="dxa"/>
          </w:tcPr>
          <w:p w14:paraId="0A0B57D4" w14:textId="77777777" w:rsidR="00A04B3E" w:rsidRDefault="00A04B3E">
            <w:pPr>
              <w:pStyle w:val="BodyText"/>
              <w:widowControl w:val="0"/>
              <w:numPr>
                <w:ilvl w:val="0"/>
                <w:numId w:val="12"/>
              </w:numPr>
              <w:spacing w:before="120" w:after="0"/>
              <w:jc w:val="left"/>
              <w:rPr>
                <w:rFonts w:ascii="Trebuchet MS" w:hAnsi="Trebuchet MS"/>
                <w:sz w:val="18"/>
              </w:rPr>
            </w:pPr>
          </w:p>
        </w:tc>
        <w:tc>
          <w:tcPr>
            <w:tcW w:w="5959" w:type="dxa"/>
          </w:tcPr>
          <w:p w14:paraId="7035069A" w14:textId="77777777" w:rsidR="00A04B3E" w:rsidRDefault="00000000">
            <w:pPr>
              <w:pStyle w:val="BodyText"/>
              <w:widowControl w:val="0"/>
              <w:spacing w:before="120" w:after="0"/>
              <w:jc w:val="left"/>
              <w:rPr>
                <w:rFonts w:ascii="Trebuchet MS" w:hAnsi="Trebuchet MS"/>
                <w:sz w:val="18"/>
              </w:rPr>
            </w:pPr>
            <w:r>
              <w:rPr>
                <w:rFonts w:ascii="Trebuchet MS" w:hAnsi="Trebuchet MS"/>
                <w:sz w:val="18"/>
              </w:rPr>
              <w:t>A questionnaire should have already been issued to any director who appears to have held office in the 3 years leading up to the liquidation, at the commencement of the case.  This is to make enquiries of them relating to the company’s affairs, including the reasons for the failure of the company and the location of the company’s records.  Record on the case files any instances of non-co-operation and take into consideration when reporting under the CDDA</w:t>
            </w:r>
            <w:r>
              <w:rPr>
                <w:rFonts w:ascii="Trebuchet MS" w:hAnsi="Trebuchet MS"/>
                <w:sz w:val="18"/>
              </w:rPr>
              <w:br/>
            </w:r>
          </w:p>
        </w:tc>
        <w:tc>
          <w:tcPr>
            <w:tcW w:w="1491" w:type="dxa"/>
          </w:tcPr>
          <w:p w14:paraId="3D4B30B1" w14:textId="77777777" w:rsidR="00A04B3E" w:rsidRDefault="00000000">
            <w:pPr>
              <w:widowControl w:val="0"/>
              <w:spacing w:before="120"/>
              <w:rPr>
                <w:rFonts w:ascii="Trebuchet MS" w:hAnsi="Trebuchet MS"/>
                <w:sz w:val="18"/>
              </w:rPr>
            </w:pPr>
            <w:r>
              <w:rPr>
                <w:rFonts w:ascii="Trebuchet MS" w:hAnsi="Trebuchet MS"/>
                <w:sz w:val="18"/>
              </w:rPr>
              <w:t>CVL445 – L</w:t>
            </w:r>
          </w:p>
          <w:p w14:paraId="0897BBC3" w14:textId="77777777" w:rsidR="00A04B3E" w:rsidRDefault="00000000">
            <w:pPr>
              <w:widowControl w:val="0"/>
              <w:rPr>
                <w:rFonts w:ascii="Trebuchet MS" w:hAnsi="Trebuchet MS"/>
                <w:sz w:val="18"/>
              </w:rPr>
            </w:pPr>
            <w:r>
              <w:rPr>
                <w:rFonts w:ascii="Trebuchet MS" w:hAnsi="Trebuchet MS"/>
                <w:sz w:val="18"/>
              </w:rPr>
              <w:t>CVL446 - F</w:t>
            </w:r>
          </w:p>
        </w:tc>
        <w:tc>
          <w:tcPr>
            <w:tcW w:w="1491" w:type="dxa"/>
          </w:tcPr>
          <w:p w14:paraId="400AE9ED" w14:textId="77777777" w:rsidR="00A04B3E" w:rsidRDefault="00A04B3E">
            <w:pPr>
              <w:widowControl w:val="0"/>
              <w:spacing w:before="120"/>
              <w:rPr>
                <w:rFonts w:ascii="Trebuchet MS" w:hAnsi="Trebuchet MS"/>
                <w:sz w:val="18"/>
              </w:rPr>
            </w:pPr>
          </w:p>
        </w:tc>
        <w:tc>
          <w:tcPr>
            <w:tcW w:w="1491" w:type="dxa"/>
          </w:tcPr>
          <w:p w14:paraId="7DBD0AE0" w14:textId="77777777" w:rsidR="00A04B3E" w:rsidRDefault="00A04B3E">
            <w:pPr>
              <w:widowControl w:val="0"/>
              <w:spacing w:before="120"/>
              <w:rPr>
                <w:rFonts w:ascii="Trebuchet MS" w:hAnsi="Trebuchet MS"/>
                <w:sz w:val="18"/>
              </w:rPr>
            </w:pPr>
          </w:p>
        </w:tc>
      </w:tr>
      <w:tr w:rsidR="00A04B3E" w14:paraId="0B0EC2A2" w14:textId="77777777">
        <w:trPr>
          <w:trHeight w:val="57"/>
        </w:trPr>
        <w:tc>
          <w:tcPr>
            <w:tcW w:w="595" w:type="dxa"/>
          </w:tcPr>
          <w:p w14:paraId="249EE3B9" w14:textId="77777777" w:rsidR="00A04B3E" w:rsidRDefault="00A04B3E">
            <w:pPr>
              <w:pStyle w:val="BodyText"/>
              <w:widowControl w:val="0"/>
              <w:numPr>
                <w:ilvl w:val="0"/>
                <w:numId w:val="12"/>
              </w:numPr>
              <w:spacing w:before="120" w:after="0"/>
              <w:jc w:val="left"/>
              <w:rPr>
                <w:rFonts w:ascii="Trebuchet MS" w:hAnsi="Trebuchet MS"/>
                <w:sz w:val="18"/>
              </w:rPr>
            </w:pPr>
          </w:p>
        </w:tc>
        <w:tc>
          <w:tcPr>
            <w:tcW w:w="5959" w:type="dxa"/>
          </w:tcPr>
          <w:p w14:paraId="07F5FF99" w14:textId="264652F9" w:rsidR="00770916" w:rsidRPr="008A6A77" w:rsidRDefault="00000000" w:rsidP="00770916">
            <w:pPr>
              <w:pStyle w:val="BodyText"/>
              <w:widowControl w:val="0"/>
              <w:spacing w:before="120" w:after="0"/>
              <w:jc w:val="left"/>
              <w:rPr>
                <w:rFonts w:ascii="Trebuchet MS" w:hAnsi="Trebuchet MS"/>
                <w:sz w:val="18"/>
              </w:rPr>
            </w:pPr>
            <w:r w:rsidRPr="008A6A77">
              <w:rPr>
                <w:rFonts w:ascii="Trebuchet MS" w:hAnsi="Trebuchet MS"/>
                <w:sz w:val="18"/>
              </w:rPr>
              <w:t>Where initial investigations</w:t>
            </w:r>
            <w:r w:rsidR="009F1722">
              <w:rPr>
                <w:rFonts w:ascii="Trebuchet MS" w:hAnsi="Trebuchet MS"/>
                <w:sz w:val="18"/>
              </w:rPr>
              <w:t xml:space="preserve"> </w:t>
            </w:r>
            <w:r w:rsidR="009F1722" w:rsidRPr="009F1722">
              <w:rPr>
                <w:rFonts w:ascii="Trebuchet MS" w:hAnsi="Trebuchet MS"/>
                <w:sz w:val="18"/>
                <w:highlight w:val="green"/>
              </w:rPr>
              <w:t>and/or the directors’ questionnaires</w:t>
            </w:r>
            <w:r w:rsidRPr="008A6A77">
              <w:rPr>
                <w:rFonts w:ascii="Trebuchet MS" w:hAnsi="Trebuchet MS"/>
                <w:sz w:val="18"/>
              </w:rPr>
              <w:t xml:space="preserve"> have revealed that the company took out a Bounce Back Loan (BBL) during the COVID-19 pandemic, write to the directors to ascertain further details to determine whether there appears to have been any potential abuse of the scheme</w:t>
            </w:r>
          </w:p>
          <w:p w14:paraId="31584B96" w14:textId="77777777" w:rsidR="009F1722" w:rsidRDefault="00770916" w:rsidP="00770916">
            <w:pPr>
              <w:pStyle w:val="BodyText"/>
              <w:widowControl w:val="0"/>
              <w:spacing w:before="120" w:after="0"/>
              <w:jc w:val="left"/>
              <w:rPr>
                <w:rFonts w:ascii="Trebuchet MS" w:hAnsi="Trebuchet MS" w:cs="Arial"/>
                <w:sz w:val="18"/>
                <w:szCs w:val="18"/>
              </w:rPr>
            </w:pPr>
            <w:r w:rsidRPr="008A6A77">
              <w:rPr>
                <w:rFonts w:ascii="Trebuchet MS" w:hAnsi="Trebuchet MS" w:cs="Arial"/>
                <w:sz w:val="18"/>
                <w:szCs w:val="18"/>
              </w:rPr>
              <w:t xml:space="preserve">See point 7 below for further information about investigations relating to the mis-use of BBL’s or other Government financial support schemes </w:t>
            </w:r>
            <w:r w:rsidR="009F1722" w:rsidRPr="009F1722">
              <w:rPr>
                <w:rFonts w:ascii="Trebuchet MS" w:hAnsi="Trebuchet MS" w:cs="Arial"/>
                <w:sz w:val="18"/>
                <w:szCs w:val="18"/>
                <w:highlight w:val="green"/>
              </w:rPr>
              <w:t xml:space="preserve">(such as CBILs, </w:t>
            </w:r>
            <w:r w:rsidR="009F1722">
              <w:rPr>
                <w:rFonts w:ascii="Trebuchet MS" w:hAnsi="Trebuchet MS" w:cs="Arial"/>
                <w:sz w:val="18"/>
                <w:szCs w:val="18"/>
                <w:highlight w:val="green"/>
              </w:rPr>
              <w:t xml:space="preserve">the </w:t>
            </w:r>
            <w:r w:rsidR="009F1722" w:rsidRPr="009F1722">
              <w:rPr>
                <w:rFonts w:ascii="Trebuchet MS" w:hAnsi="Trebuchet MS" w:cs="Arial"/>
                <w:sz w:val="18"/>
                <w:szCs w:val="18"/>
                <w:highlight w:val="green"/>
              </w:rPr>
              <w:t>Coronavirus Job Retention Scheme, or other financial support grants in place during the COVID-19 pandemic)</w:t>
            </w:r>
          </w:p>
          <w:p w14:paraId="15197815" w14:textId="77777777" w:rsidR="009F1722" w:rsidRDefault="009F1722" w:rsidP="00770916">
            <w:pPr>
              <w:pStyle w:val="BodyText"/>
              <w:widowControl w:val="0"/>
              <w:spacing w:before="120" w:after="0"/>
              <w:jc w:val="left"/>
            </w:pPr>
          </w:p>
          <w:p w14:paraId="711AC5A0" w14:textId="23587F54" w:rsidR="00A04B3E" w:rsidRPr="008A6A77" w:rsidRDefault="006C2D92" w:rsidP="00770916">
            <w:pPr>
              <w:pStyle w:val="BodyText"/>
              <w:widowControl w:val="0"/>
              <w:spacing w:before="120" w:after="0"/>
              <w:jc w:val="left"/>
              <w:rPr>
                <w:rFonts w:ascii="Trebuchet MS" w:hAnsi="Trebuchet MS" w:cs="Arial"/>
                <w:sz w:val="18"/>
                <w:szCs w:val="18"/>
              </w:rPr>
            </w:pPr>
            <w:r w:rsidRPr="008A6A77">
              <w:rPr>
                <w:rStyle w:val="Hyperlink"/>
                <w:rFonts w:ascii="Trebuchet MS" w:hAnsi="Trebuchet MS" w:cs="Arial"/>
                <w:sz w:val="18"/>
                <w:szCs w:val="18"/>
              </w:rPr>
              <w:br/>
            </w:r>
          </w:p>
        </w:tc>
        <w:tc>
          <w:tcPr>
            <w:tcW w:w="1491" w:type="dxa"/>
          </w:tcPr>
          <w:p w14:paraId="2B1C6CD5" w14:textId="3560EA47" w:rsidR="00A04B3E" w:rsidRPr="008A6A77" w:rsidRDefault="00000000">
            <w:pPr>
              <w:widowControl w:val="0"/>
              <w:spacing w:before="120"/>
              <w:rPr>
                <w:rFonts w:ascii="Trebuchet MS" w:hAnsi="Trebuchet MS"/>
                <w:sz w:val="18"/>
              </w:rPr>
            </w:pPr>
            <w:r w:rsidRPr="008A6A77">
              <w:rPr>
                <w:rFonts w:ascii="Trebuchet MS" w:hAnsi="Trebuchet MS"/>
                <w:sz w:val="18"/>
              </w:rPr>
              <w:t>CVL70</w:t>
            </w:r>
            <w:r w:rsidR="003A716B" w:rsidRPr="008A6A77">
              <w:rPr>
                <w:rFonts w:ascii="Trebuchet MS" w:hAnsi="Trebuchet MS"/>
                <w:sz w:val="18"/>
              </w:rPr>
              <w:t>8</w:t>
            </w:r>
            <w:r w:rsidRPr="008A6A77">
              <w:rPr>
                <w:rFonts w:ascii="Trebuchet MS" w:hAnsi="Trebuchet MS"/>
                <w:sz w:val="18"/>
              </w:rPr>
              <w:t xml:space="preserve"> - L</w:t>
            </w:r>
          </w:p>
        </w:tc>
        <w:tc>
          <w:tcPr>
            <w:tcW w:w="1491" w:type="dxa"/>
          </w:tcPr>
          <w:p w14:paraId="398032D6" w14:textId="77777777" w:rsidR="00A04B3E" w:rsidRDefault="00000000">
            <w:pPr>
              <w:widowControl w:val="0"/>
              <w:spacing w:before="120"/>
              <w:rPr>
                <w:rFonts w:ascii="Trebuchet MS" w:hAnsi="Trebuchet MS"/>
                <w:sz w:val="18"/>
              </w:rPr>
            </w:pPr>
            <w:r>
              <w:rPr>
                <w:rFonts w:ascii="Trebuchet MS" w:hAnsi="Trebuchet MS"/>
                <w:sz w:val="18"/>
              </w:rPr>
              <w:t>Dear IP 114 (December 2020)</w:t>
            </w:r>
          </w:p>
          <w:p w14:paraId="062B16A3" w14:textId="58FAB959" w:rsidR="008F4DA5" w:rsidRDefault="00000000" w:rsidP="00770916">
            <w:pPr>
              <w:widowControl w:val="0"/>
              <w:spacing w:before="120"/>
              <w:rPr>
                <w:rFonts w:ascii="Trebuchet MS" w:hAnsi="Trebuchet MS"/>
                <w:sz w:val="18"/>
              </w:rPr>
            </w:pPr>
            <w:r>
              <w:rPr>
                <w:rFonts w:ascii="Trebuchet MS" w:hAnsi="Trebuchet MS"/>
                <w:sz w:val="18"/>
              </w:rPr>
              <w:t>Dear IP 135 (August 2021)</w:t>
            </w:r>
          </w:p>
        </w:tc>
        <w:tc>
          <w:tcPr>
            <w:tcW w:w="1491" w:type="dxa"/>
          </w:tcPr>
          <w:p w14:paraId="3E101BFE" w14:textId="77777777" w:rsidR="00A04B3E" w:rsidRDefault="00A04B3E">
            <w:pPr>
              <w:widowControl w:val="0"/>
              <w:spacing w:before="120"/>
              <w:rPr>
                <w:rFonts w:ascii="Trebuchet MS" w:hAnsi="Trebuchet MS"/>
                <w:sz w:val="18"/>
              </w:rPr>
            </w:pPr>
          </w:p>
        </w:tc>
      </w:tr>
      <w:tr w:rsidR="00A04B3E" w14:paraId="1ADC02D6" w14:textId="77777777">
        <w:trPr>
          <w:trHeight w:val="57"/>
        </w:trPr>
        <w:tc>
          <w:tcPr>
            <w:tcW w:w="595" w:type="dxa"/>
          </w:tcPr>
          <w:p w14:paraId="504D6EC8" w14:textId="77777777" w:rsidR="00A04B3E" w:rsidRDefault="00A04B3E">
            <w:pPr>
              <w:pStyle w:val="BodyText"/>
              <w:widowControl w:val="0"/>
              <w:numPr>
                <w:ilvl w:val="0"/>
                <w:numId w:val="12"/>
              </w:numPr>
              <w:spacing w:before="120" w:after="0"/>
              <w:jc w:val="left"/>
              <w:rPr>
                <w:rFonts w:ascii="Trebuchet MS" w:hAnsi="Trebuchet MS"/>
                <w:sz w:val="18"/>
              </w:rPr>
            </w:pPr>
          </w:p>
        </w:tc>
        <w:tc>
          <w:tcPr>
            <w:tcW w:w="5959" w:type="dxa"/>
          </w:tcPr>
          <w:p w14:paraId="459FD5C2" w14:textId="1038F519" w:rsidR="00A04B3E" w:rsidRDefault="00000000">
            <w:pPr>
              <w:pStyle w:val="BodyText"/>
              <w:widowControl w:val="0"/>
              <w:spacing w:before="120" w:after="0"/>
              <w:jc w:val="left"/>
              <w:rPr>
                <w:rFonts w:ascii="Trebuchet MS" w:hAnsi="Trebuchet MS"/>
                <w:sz w:val="18"/>
              </w:rPr>
            </w:pPr>
            <w:r>
              <w:rPr>
                <w:rFonts w:ascii="Trebuchet MS" w:hAnsi="Trebuchet MS"/>
                <w:sz w:val="18"/>
              </w:rPr>
              <w:t xml:space="preserve">Where the legal costs associated with an investigation are likely to exceed £5,000 and will be funded out of floating charge </w:t>
            </w:r>
            <w:proofErr w:type="spellStart"/>
            <w:r>
              <w:rPr>
                <w:rFonts w:ascii="Trebuchet MS" w:hAnsi="Trebuchet MS"/>
                <w:sz w:val="18"/>
              </w:rPr>
              <w:t>realisations</w:t>
            </w:r>
            <w:proofErr w:type="spellEnd"/>
            <w:r>
              <w:rPr>
                <w:rFonts w:ascii="Trebuchet MS" w:hAnsi="Trebuchet MS"/>
                <w:sz w:val="18"/>
              </w:rPr>
              <w:t xml:space="preserve">, it will be necessary to obtain prior approval from the floating charge holder and preferential creditors to the planned expenditure – see the relevant rules noted for further information </w:t>
            </w:r>
          </w:p>
          <w:p w14:paraId="1FD84AEC" w14:textId="77777777" w:rsidR="00A04B3E" w:rsidRDefault="00000000">
            <w:pPr>
              <w:pStyle w:val="BodyText"/>
              <w:widowControl w:val="0"/>
              <w:spacing w:before="120" w:after="0"/>
              <w:jc w:val="left"/>
              <w:rPr>
                <w:rFonts w:ascii="Trebuchet MS" w:hAnsi="Trebuchet MS"/>
                <w:sz w:val="18"/>
              </w:rPr>
            </w:pPr>
            <w:r>
              <w:rPr>
                <w:rFonts w:ascii="Trebuchet MS" w:hAnsi="Trebuchet MS"/>
                <w:sz w:val="18"/>
              </w:rPr>
              <w:t>Note that with effect from 1/10/21, the category of relevant creditors from which approval must be obtained now includes a creditor in respect of a debt which is a moratorium debt or a priority pre-moratorium debt within the meaning given by s174A of the Act</w:t>
            </w:r>
          </w:p>
          <w:p w14:paraId="47BEF23C" w14:textId="77777777" w:rsidR="00A04B3E" w:rsidRDefault="00000000">
            <w:pPr>
              <w:pStyle w:val="BodyText"/>
              <w:widowControl w:val="0"/>
              <w:spacing w:before="120" w:after="0"/>
              <w:jc w:val="left"/>
              <w:rPr>
                <w:rFonts w:ascii="Trebuchet MS" w:hAnsi="Trebuchet MS"/>
                <w:sz w:val="18"/>
              </w:rPr>
            </w:pPr>
            <w:r>
              <w:rPr>
                <w:rFonts w:ascii="Trebuchet MS" w:hAnsi="Trebuchet MS"/>
                <w:sz w:val="18"/>
              </w:rPr>
              <w:t xml:space="preserve">Refer to Rules 6.44 to 6.48 for further information on approvals and </w:t>
            </w:r>
            <w:proofErr w:type="spellStart"/>
            <w:r>
              <w:rPr>
                <w:rFonts w:ascii="Trebuchet MS" w:hAnsi="Trebuchet MS"/>
                <w:sz w:val="18"/>
              </w:rPr>
              <w:t>authorisations</w:t>
            </w:r>
            <w:proofErr w:type="spellEnd"/>
            <w:r>
              <w:rPr>
                <w:rFonts w:ascii="Trebuchet MS" w:hAnsi="Trebuchet MS"/>
                <w:sz w:val="18"/>
              </w:rPr>
              <w:t xml:space="preserve"> under these provisions</w:t>
            </w:r>
            <w:r>
              <w:rPr>
                <w:rFonts w:ascii="Trebuchet MS" w:hAnsi="Trebuchet MS"/>
                <w:sz w:val="18"/>
              </w:rPr>
              <w:br/>
            </w:r>
          </w:p>
        </w:tc>
        <w:tc>
          <w:tcPr>
            <w:tcW w:w="1491" w:type="dxa"/>
          </w:tcPr>
          <w:p w14:paraId="035FD1F9" w14:textId="77777777" w:rsidR="00A04B3E" w:rsidRDefault="00A04B3E">
            <w:pPr>
              <w:widowControl w:val="0"/>
              <w:spacing w:before="120"/>
              <w:rPr>
                <w:rFonts w:ascii="Trebuchet MS" w:hAnsi="Trebuchet MS"/>
                <w:sz w:val="18"/>
              </w:rPr>
            </w:pPr>
          </w:p>
        </w:tc>
        <w:tc>
          <w:tcPr>
            <w:tcW w:w="1491" w:type="dxa"/>
          </w:tcPr>
          <w:p w14:paraId="0E06FFB2" w14:textId="77777777" w:rsidR="00A04B3E" w:rsidRDefault="00000000">
            <w:pPr>
              <w:widowControl w:val="0"/>
              <w:spacing w:before="120"/>
              <w:rPr>
                <w:rFonts w:ascii="Trebuchet MS" w:hAnsi="Trebuchet MS"/>
                <w:sz w:val="18"/>
              </w:rPr>
            </w:pPr>
            <w:r>
              <w:rPr>
                <w:rFonts w:ascii="Trebuchet MS" w:hAnsi="Trebuchet MS"/>
                <w:sz w:val="18"/>
              </w:rPr>
              <w:t>Dear IP35</w:t>
            </w:r>
          </w:p>
          <w:p w14:paraId="3D8C1905" w14:textId="77777777" w:rsidR="00A04B3E" w:rsidRDefault="00000000">
            <w:pPr>
              <w:widowControl w:val="0"/>
              <w:spacing w:before="120"/>
              <w:rPr>
                <w:rFonts w:ascii="Trebuchet MS" w:hAnsi="Trebuchet MS"/>
                <w:sz w:val="18"/>
              </w:rPr>
            </w:pPr>
            <w:r>
              <w:rPr>
                <w:rFonts w:ascii="Trebuchet MS" w:hAnsi="Trebuchet MS"/>
                <w:sz w:val="18"/>
              </w:rPr>
              <w:t>R6.44 – R6.48</w:t>
            </w:r>
          </w:p>
          <w:p w14:paraId="42A8A7FD" w14:textId="77777777" w:rsidR="00A04B3E" w:rsidRDefault="00A04B3E">
            <w:pPr>
              <w:widowControl w:val="0"/>
              <w:spacing w:before="120"/>
              <w:rPr>
                <w:rFonts w:ascii="Trebuchet MS" w:hAnsi="Trebuchet MS"/>
                <w:sz w:val="18"/>
              </w:rPr>
            </w:pPr>
          </w:p>
          <w:p w14:paraId="1FAA3E18" w14:textId="77777777" w:rsidR="00B66289" w:rsidRDefault="00B66289">
            <w:pPr>
              <w:widowControl w:val="0"/>
              <w:spacing w:before="120"/>
              <w:rPr>
                <w:rFonts w:ascii="Trebuchet MS" w:hAnsi="Trebuchet MS"/>
                <w:sz w:val="18"/>
              </w:rPr>
            </w:pPr>
          </w:p>
          <w:p w14:paraId="5B416036" w14:textId="77980FFC" w:rsidR="00A04B3E" w:rsidRDefault="00000000">
            <w:pPr>
              <w:widowControl w:val="0"/>
              <w:spacing w:before="120"/>
              <w:rPr>
                <w:rFonts w:ascii="Trebuchet MS" w:hAnsi="Trebuchet MS"/>
                <w:sz w:val="18"/>
              </w:rPr>
            </w:pPr>
            <w:r>
              <w:rPr>
                <w:rFonts w:ascii="Trebuchet MS" w:hAnsi="Trebuchet MS"/>
                <w:sz w:val="18"/>
              </w:rPr>
              <w:br/>
              <w:t>Insolvency (E&amp;W)(No2)</w:t>
            </w:r>
            <w:r>
              <w:rPr>
                <w:rFonts w:ascii="Trebuchet MS" w:hAnsi="Trebuchet MS"/>
                <w:sz w:val="18"/>
              </w:rPr>
              <w:br/>
              <w:t>(Amendment) Rules 2021</w:t>
            </w:r>
          </w:p>
        </w:tc>
        <w:tc>
          <w:tcPr>
            <w:tcW w:w="1491" w:type="dxa"/>
          </w:tcPr>
          <w:p w14:paraId="7614E682" w14:textId="77777777" w:rsidR="00A04B3E" w:rsidRDefault="00A04B3E">
            <w:pPr>
              <w:widowControl w:val="0"/>
              <w:spacing w:before="120"/>
              <w:rPr>
                <w:rFonts w:ascii="Trebuchet MS" w:hAnsi="Trebuchet MS"/>
                <w:sz w:val="18"/>
              </w:rPr>
            </w:pPr>
          </w:p>
        </w:tc>
      </w:tr>
      <w:tr w:rsidR="00A04B3E" w14:paraId="1A63894E" w14:textId="77777777">
        <w:trPr>
          <w:trHeight w:val="57"/>
        </w:trPr>
        <w:tc>
          <w:tcPr>
            <w:tcW w:w="595" w:type="dxa"/>
            <w:shd w:val="clear" w:color="auto" w:fill="92D050"/>
          </w:tcPr>
          <w:p w14:paraId="05659E18" w14:textId="77777777" w:rsidR="00A04B3E" w:rsidRDefault="00A04B3E">
            <w:pPr>
              <w:pStyle w:val="Heading1"/>
              <w:keepNext w:val="0"/>
              <w:widowControl w:val="0"/>
              <w:spacing w:before="120" w:after="0"/>
              <w:ind w:left="170"/>
              <w:rPr>
                <w:rFonts w:ascii="Trebuchet MS" w:hAnsi="Trebuchet MS"/>
                <w:sz w:val="18"/>
              </w:rPr>
            </w:pPr>
          </w:p>
        </w:tc>
        <w:tc>
          <w:tcPr>
            <w:tcW w:w="5959" w:type="dxa"/>
            <w:shd w:val="clear" w:color="auto" w:fill="92D050"/>
          </w:tcPr>
          <w:p w14:paraId="266EA3BC" w14:textId="77777777" w:rsidR="00A04B3E" w:rsidRDefault="00000000">
            <w:pPr>
              <w:pStyle w:val="Heading1"/>
              <w:keepNext w:val="0"/>
              <w:widowControl w:val="0"/>
              <w:spacing w:before="120" w:after="0"/>
              <w:rPr>
                <w:rFonts w:ascii="Trebuchet MS" w:hAnsi="Trebuchet MS"/>
                <w:sz w:val="18"/>
              </w:rPr>
            </w:pPr>
            <w:r>
              <w:rPr>
                <w:rFonts w:ascii="Trebuchet MS" w:hAnsi="Trebuchet MS"/>
                <w:sz w:val="18"/>
              </w:rPr>
              <w:t>Minimum level of investigation</w:t>
            </w:r>
          </w:p>
        </w:tc>
        <w:tc>
          <w:tcPr>
            <w:tcW w:w="1491" w:type="dxa"/>
            <w:shd w:val="clear" w:color="auto" w:fill="92D050"/>
          </w:tcPr>
          <w:p w14:paraId="7D8C32CB" w14:textId="77777777" w:rsidR="00A04B3E" w:rsidRDefault="00A04B3E">
            <w:pPr>
              <w:widowControl w:val="0"/>
              <w:spacing w:before="120"/>
              <w:rPr>
                <w:rFonts w:ascii="Trebuchet MS" w:hAnsi="Trebuchet MS"/>
                <w:sz w:val="18"/>
              </w:rPr>
            </w:pPr>
          </w:p>
        </w:tc>
        <w:tc>
          <w:tcPr>
            <w:tcW w:w="1491" w:type="dxa"/>
            <w:shd w:val="clear" w:color="auto" w:fill="92D050"/>
          </w:tcPr>
          <w:p w14:paraId="06858B3D" w14:textId="77777777" w:rsidR="00A04B3E" w:rsidRDefault="00A04B3E">
            <w:pPr>
              <w:widowControl w:val="0"/>
              <w:spacing w:before="120"/>
              <w:rPr>
                <w:rFonts w:ascii="Trebuchet MS" w:hAnsi="Trebuchet MS"/>
                <w:sz w:val="18"/>
              </w:rPr>
            </w:pPr>
          </w:p>
        </w:tc>
        <w:tc>
          <w:tcPr>
            <w:tcW w:w="1491" w:type="dxa"/>
            <w:shd w:val="clear" w:color="auto" w:fill="92D050"/>
          </w:tcPr>
          <w:p w14:paraId="4C3B4F71" w14:textId="77777777" w:rsidR="00A04B3E" w:rsidRDefault="00A04B3E">
            <w:pPr>
              <w:widowControl w:val="0"/>
              <w:spacing w:before="120"/>
              <w:rPr>
                <w:rFonts w:ascii="Trebuchet MS" w:hAnsi="Trebuchet MS"/>
                <w:sz w:val="18"/>
              </w:rPr>
            </w:pPr>
          </w:p>
        </w:tc>
      </w:tr>
      <w:tr w:rsidR="00A04B3E" w14:paraId="32B681D4" w14:textId="77777777">
        <w:trPr>
          <w:trHeight w:val="57"/>
        </w:trPr>
        <w:tc>
          <w:tcPr>
            <w:tcW w:w="595" w:type="dxa"/>
          </w:tcPr>
          <w:p w14:paraId="77973459" w14:textId="77777777" w:rsidR="00A04B3E" w:rsidRDefault="00A04B3E">
            <w:pPr>
              <w:widowControl w:val="0"/>
              <w:numPr>
                <w:ilvl w:val="0"/>
                <w:numId w:val="12"/>
              </w:numPr>
              <w:spacing w:before="120"/>
              <w:rPr>
                <w:rFonts w:ascii="Trebuchet MS" w:hAnsi="Trebuchet MS"/>
                <w:sz w:val="18"/>
              </w:rPr>
            </w:pPr>
          </w:p>
        </w:tc>
        <w:tc>
          <w:tcPr>
            <w:tcW w:w="5959" w:type="dxa"/>
          </w:tcPr>
          <w:p w14:paraId="7EC03151" w14:textId="77777777" w:rsidR="00A04B3E" w:rsidRPr="004859E5" w:rsidRDefault="00000000">
            <w:pPr>
              <w:widowControl w:val="0"/>
              <w:spacing w:before="120"/>
              <w:rPr>
                <w:rFonts w:ascii="Trebuchet MS" w:hAnsi="Trebuchet MS"/>
                <w:sz w:val="18"/>
              </w:rPr>
            </w:pPr>
            <w:r w:rsidRPr="004859E5">
              <w:rPr>
                <w:rFonts w:ascii="Trebuchet MS" w:hAnsi="Trebuchet MS"/>
                <w:sz w:val="18"/>
              </w:rPr>
              <w:t xml:space="preserve">Investigations should be proportionate to the circumstances of each case and the outcome should be clearly documented. Complete the </w:t>
            </w:r>
            <w:r w:rsidRPr="004859E5">
              <w:rPr>
                <w:rFonts w:ascii="Trebuchet MS" w:hAnsi="Trebuchet MS"/>
                <w:b/>
                <w:sz w:val="18"/>
              </w:rPr>
              <w:t>SIP2 Initial Assessment Checklist</w:t>
            </w:r>
            <w:r w:rsidRPr="004859E5">
              <w:rPr>
                <w:rFonts w:ascii="Trebuchet MS" w:hAnsi="Trebuchet MS"/>
                <w:sz w:val="18"/>
              </w:rPr>
              <w:t xml:space="preserve"> (ideally by the end of Month 1) in conjunction with:</w:t>
            </w:r>
          </w:p>
          <w:p w14:paraId="2E30DB5A" w14:textId="77777777" w:rsidR="00A04B3E" w:rsidRPr="004859E5" w:rsidRDefault="00000000" w:rsidP="006C2D92">
            <w:pPr>
              <w:pStyle w:val="BodyText"/>
              <w:widowControl w:val="0"/>
              <w:numPr>
                <w:ilvl w:val="0"/>
                <w:numId w:val="13"/>
              </w:numPr>
              <w:spacing w:before="120" w:after="0"/>
              <w:jc w:val="left"/>
              <w:rPr>
                <w:rFonts w:ascii="Trebuchet MS" w:hAnsi="Trebuchet MS"/>
                <w:b/>
                <w:sz w:val="18"/>
              </w:rPr>
            </w:pPr>
            <w:r w:rsidRPr="004859E5">
              <w:rPr>
                <w:rFonts w:ascii="Trebuchet MS" w:hAnsi="Trebuchet MS"/>
                <w:sz w:val="18"/>
              </w:rPr>
              <w:t xml:space="preserve">Ascertaining the location of, safeguarding and listing the company’s books, records and other accounting information.  Record any instances of non-co-operation on the case files.  Complete a </w:t>
            </w:r>
            <w:r w:rsidRPr="004859E5">
              <w:rPr>
                <w:rFonts w:ascii="Trebuchet MS" w:hAnsi="Trebuchet MS"/>
                <w:b/>
                <w:sz w:val="18"/>
              </w:rPr>
              <w:t>Records Control Checklist</w:t>
            </w:r>
          </w:p>
          <w:p w14:paraId="235BC6F7" w14:textId="77777777" w:rsidR="00A04B3E" w:rsidRPr="004859E5" w:rsidRDefault="00000000" w:rsidP="006C2D92">
            <w:pPr>
              <w:pStyle w:val="BodyText"/>
              <w:widowControl w:val="0"/>
              <w:numPr>
                <w:ilvl w:val="0"/>
                <w:numId w:val="13"/>
              </w:numPr>
              <w:spacing w:after="0"/>
              <w:jc w:val="left"/>
              <w:rPr>
                <w:rFonts w:ascii="Trebuchet MS" w:hAnsi="Trebuchet MS"/>
                <w:sz w:val="18"/>
              </w:rPr>
            </w:pPr>
            <w:r w:rsidRPr="004859E5">
              <w:rPr>
                <w:rFonts w:ascii="Trebuchet MS" w:hAnsi="Trebuchet MS"/>
                <w:sz w:val="18"/>
              </w:rPr>
              <w:t>Reviewing the Statutory books including the minute book.  Compare to the company search and ensure all directors (who held office in the 3 years preceding the liquidation) are included in the investigation and consider whether there are any shadow directors whose actions warrant inclusion in the online CDDA report</w:t>
            </w:r>
          </w:p>
          <w:p w14:paraId="12ECBF36" w14:textId="773EBE18" w:rsidR="00A04B3E" w:rsidRPr="004859E5" w:rsidRDefault="00000000" w:rsidP="006C2D92">
            <w:pPr>
              <w:pStyle w:val="BodyText"/>
              <w:widowControl w:val="0"/>
              <w:numPr>
                <w:ilvl w:val="0"/>
                <w:numId w:val="13"/>
              </w:numPr>
              <w:spacing w:after="0"/>
              <w:jc w:val="left"/>
              <w:rPr>
                <w:rFonts w:ascii="Trebuchet MS" w:hAnsi="Trebuchet MS"/>
                <w:sz w:val="18"/>
              </w:rPr>
            </w:pPr>
            <w:r w:rsidRPr="004859E5">
              <w:rPr>
                <w:rFonts w:ascii="Trebuchet MS" w:hAnsi="Trebuchet MS"/>
                <w:sz w:val="18"/>
              </w:rPr>
              <w:t>Examining the company’s financial records (last accounts and movements since) to ensure that changes in the financial position of the company (</w:t>
            </w:r>
            <w:proofErr w:type="spellStart"/>
            <w:r w:rsidRPr="004859E5">
              <w:rPr>
                <w:rFonts w:ascii="Trebuchet MS" w:hAnsi="Trebuchet MS"/>
                <w:sz w:val="18"/>
              </w:rPr>
              <w:t>ie</w:t>
            </w:r>
            <w:proofErr w:type="spellEnd"/>
            <w:r w:rsidRPr="004859E5">
              <w:rPr>
                <w:rFonts w:ascii="Trebuchet MS" w:hAnsi="Trebuchet MS"/>
                <w:sz w:val="18"/>
              </w:rPr>
              <w:t>, movements on assets and any unusual payments) can be satisfactorily accounted for</w:t>
            </w:r>
          </w:p>
          <w:p w14:paraId="1A4261A4" w14:textId="2F741F1E" w:rsidR="006C2D92" w:rsidRPr="00B17691" w:rsidRDefault="006C2D92" w:rsidP="006C2D92">
            <w:pPr>
              <w:pStyle w:val="BodyText"/>
              <w:numPr>
                <w:ilvl w:val="0"/>
                <w:numId w:val="13"/>
              </w:numPr>
              <w:spacing w:after="0"/>
              <w:jc w:val="left"/>
              <w:rPr>
                <w:rFonts w:ascii="Trebuchet MS" w:hAnsi="Trebuchet MS" w:cs="Arial"/>
                <w:sz w:val="18"/>
                <w:szCs w:val="18"/>
                <w:highlight w:val="green"/>
                <w:lang w:val="en-GB"/>
              </w:rPr>
            </w:pPr>
            <w:r w:rsidRPr="00B17691">
              <w:rPr>
                <w:rFonts w:ascii="Trebuchet MS" w:hAnsi="Trebuchet MS" w:cs="Arial"/>
                <w:sz w:val="18"/>
                <w:szCs w:val="18"/>
                <w:highlight w:val="green"/>
                <w:lang w:val="en-GB"/>
              </w:rPr>
              <w:t>Carrying out a review of the Company’s bank statements in the period prior to insolvency which should include a review of any COVID-19 Government financial support schemes such as Bounce-Back Loans (</w:t>
            </w:r>
            <w:r w:rsidRPr="00B17691">
              <w:rPr>
                <w:rFonts w:ascii="Trebuchet MS" w:hAnsi="Trebuchet MS" w:cs="Arial"/>
                <w:b/>
                <w:bCs/>
                <w:sz w:val="18"/>
                <w:szCs w:val="18"/>
                <w:highlight w:val="green"/>
                <w:lang w:val="en-GB"/>
              </w:rPr>
              <w:t>BBLs</w:t>
            </w:r>
            <w:r w:rsidRPr="00B17691">
              <w:rPr>
                <w:rFonts w:ascii="Trebuchet MS" w:hAnsi="Trebuchet MS" w:cs="Arial"/>
                <w:sz w:val="18"/>
                <w:szCs w:val="18"/>
                <w:highlight w:val="green"/>
                <w:lang w:val="en-GB"/>
              </w:rPr>
              <w:t>) and Coronavirus Business Interruption Loans (</w:t>
            </w:r>
            <w:r w:rsidRPr="00B17691">
              <w:rPr>
                <w:rFonts w:ascii="Trebuchet MS" w:hAnsi="Trebuchet MS" w:cs="Arial"/>
                <w:b/>
                <w:bCs/>
                <w:sz w:val="18"/>
                <w:szCs w:val="18"/>
                <w:highlight w:val="green"/>
                <w:lang w:val="en-GB"/>
              </w:rPr>
              <w:t>CBILs</w:t>
            </w:r>
            <w:r w:rsidRPr="00B17691">
              <w:rPr>
                <w:rFonts w:ascii="Trebuchet MS" w:hAnsi="Trebuchet MS" w:cs="Arial"/>
                <w:sz w:val="18"/>
                <w:szCs w:val="18"/>
                <w:highlight w:val="green"/>
                <w:lang w:val="en-GB"/>
              </w:rPr>
              <w:t>)</w:t>
            </w:r>
            <w:r w:rsidR="00B17691" w:rsidRPr="00B17691">
              <w:rPr>
                <w:rFonts w:ascii="Trebuchet MS" w:hAnsi="Trebuchet MS" w:cs="Arial"/>
                <w:sz w:val="18"/>
                <w:szCs w:val="18"/>
                <w:highlight w:val="green"/>
                <w:lang w:val="en-GB"/>
              </w:rPr>
              <w:t xml:space="preserve">.  This review typically </w:t>
            </w:r>
            <w:r w:rsidR="00B17691">
              <w:rPr>
                <w:rFonts w:ascii="Trebuchet MS" w:hAnsi="Trebuchet MS" w:cs="Arial"/>
                <w:sz w:val="18"/>
                <w:szCs w:val="18"/>
                <w:highlight w:val="green"/>
                <w:lang w:val="en-GB"/>
              </w:rPr>
              <w:t>covers</w:t>
            </w:r>
            <w:r w:rsidR="00B17691" w:rsidRPr="00B17691">
              <w:rPr>
                <w:rFonts w:ascii="Trebuchet MS" w:hAnsi="Trebuchet MS" w:cs="Arial"/>
                <w:sz w:val="18"/>
                <w:szCs w:val="18"/>
                <w:highlight w:val="green"/>
                <w:lang w:val="en-GB"/>
              </w:rPr>
              <w:t xml:space="preserve"> the 2 year period prior to insolvency</w:t>
            </w:r>
            <w:r w:rsidR="00B17691">
              <w:rPr>
                <w:rFonts w:ascii="Trebuchet MS" w:hAnsi="Trebuchet MS" w:cs="Arial"/>
                <w:sz w:val="18"/>
                <w:szCs w:val="18"/>
                <w:highlight w:val="green"/>
                <w:lang w:val="en-GB"/>
              </w:rPr>
              <w:t xml:space="preserve"> in relation to antecedent transactions,</w:t>
            </w:r>
            <w:r w:rsidR="00B17691" w:rsidRPr="00B17691">
              <w:rPr>
                <w:rFonts w:ascii="Trebuchet MS" w:hAnsi="Trebuchet MS" w:cs="Arial"/>
                <w:sz w:val="18"/>
                <w:szCs w:val="18"/>
                <w:highlight w:val="green"/>
                <w:lang w:val="en-GB"/>
              </w:rPr>
              <w:t xml:space="preserve"> however the review of </w:t>
            </w:r>
            <w:r w:rsidR="00B17691">
              <w:rPr>
                <w:rFonts w:ascii="Trebuchet MS" w:hAnsi="Trebuchet MS" w:cs="Arial"/>
                <w:sz w:val="18"/>
                <w:szCs w:val="18"/>
                <w:highlight w:val="green"/>
                <w:lang w:val="en-GB"/>
              </w:rPr>
              <w:t>any Covid-19</w:t>
            </w:r>
            <w:r w:rsidR="00B17691" w:rsidRPr="00B17691">
              <w:rPr>
                <w:rFonts w:ascii="Trebuchet MS" w:hAnsi="Trebuchet MS" w:cs="Arial"/>
                <w:sz w:val="18"/>
                <w:szCs w:val="18"/>
                <w:highlight w:val="green"/>
                <w:lang w:val="en-GB"/>
              </w:rPr>
              <w:t xml:space="preserve"> financial support scheme payments should </w:t>
            </w:r>
            <w:r w:rsidR="00B17691">
              <w:rPr>
                <w:rFonts w:ascii="Trebuchet MS" w:hAnsi="Trebuchet MS" w:cs="Arial"/>
                <w:sz w:val="18"/>
                <w:szCs w:val="18"/>
                <w:highlight w:val="green"/>
                <w:lang w:val="en-GB"/>
              </w:rPr>
              <w:t xml:space="preserve">start </w:t>
            </w:r>
            <w:r w:rsidR="00B17691" w:rsidRPr="00B17691">
              <w:rPr>
                <w:rFonts w:ascii="Trebuchet MS" w:hAnsi="Trebuchet MS" w:cs="Arial"/>
                <w:sz w:val="18"/>
                <w:szCs w:val="18"/>
                <w:highlight w:val="green"/>
                <w:lang w:val="en-GB"/>
              </w:rPr>
              <w:t>from 1 March 2020 to ensure any payments received in the relevant period are captured</w:t>
            </w:r>
            <w:r w:rsidRPr="00B17691">
              <w:rPr>
                <w:rFonts w:ascii="Trebuchet MS" w:hAnsi="Trebuchet MS" w:cs="Arial"/>
                <w:sz w:val="18"/>
                <w:szCs w:val="18"/>
                <w:highlight w:val="green"/>
                <w:lang w:val="en-GB"/>
              </w:rPr>
              <w:t xml:space="preserve"> – see </w:t>
            </w:r>
            <w:r w:rsidRPr="00B17691">
              <w:rPr>
                <w:rFonts w:ascii="Trebuchet MS" w:hAnsi="Trebuchet MS" w:cs="Arial"/>
                <w:b/>
                <w:bCs/>
                <w:i/>
                <w:iCs/>
                <w:sz w:val="18"/>
                <w:szCs w:val="18"/>
                <w:highlight w:val="green"/>
                <w:lang w:val="en-GB"/>
              </w:rPr>
              <w:t>SIP2 Initial Risk Assessment Checklist</w:t>
            </w:r>
            <w:r w:rsidRPr="00B17691">
              <w:rPr>
                <w:rFonts w:ascii="Trebuchet MS" w:hAnsi="Trebuchet MS" w:cs="Arial"/>
                <w:sz w:val="18"/>
                <w:szCs w:val="18"/>
                <w:highlight w:val="green"/>
                <w:lang w:val="en-GB"/>
              </w:rPr>
              <w:t xml:space="preserve"> in this regard.  The output/conclusion of the review should be retained on the case files</w:t>
            </w:r>
            <w:r w:rsidR="00B17691" w:rsidRPr="00B17691">
              <w:rPr>
                <w:rFonts w:ascii="Trebuchet MS" w:hAnsi="Trebuchet MS" w:cs="Arial"/>
                <w:b/>
                <w:bCs/>
                <w:sz w:val="18"/>
                <w:szCs w:val="18"/>
                <w:highlight w:val="green"/>
                <w:lang w:val="en-GB"/>
              </w:rPr>
              <w:t xml:space="preserve"> – </w:t>
            </w:r>
            <w:r w:rsidR="00B17691" w:rsidRPr="00B17691">
              <w:rPr>
                <w:rFonts w:ascii="Trebuchet MS" w:hAnsi="Trebuchet MS" w:cs="Arial"/>
                <w:sz w:val="18"/>
                <w:szCs w:val="18"/>
                <w:highlight w:val="green"/>
                <w:lang w:val="en-GB"/>
              </w:rPr>
              <w:t>CVL709 provides a record template for this</w:t>
            </w:r>
            <w:r w:rsidR="00B17691" w:rsidRPr="00B17691">
              <w:rPr>
                <w:rFonts w:ascii="Trebuchet MS" w:hAnsi="Trebuchet MS" w:cs="Arial"/>
                <w:b/>
                <w:bCs/>
                <w:sz w:val="18"/>
                <w:szCs w:val="18"/>
                <w:highlight w:val="green"/>
                <w:lang w:val="en-GB"/>
              </w:rPr>
              <w:t>*</w:t>
            </w:r>
          </w:p>
          <w:p w14:paraId="1F70270D" w14:textId="77777777" w:rsidR="00A04B3E" w:rsidRPr="004859E5" w:rsidRDefault="00000000" w:rsidP="006C2D92">
            <w:pPr>
              <w:pStyle w:val="BodyText"/>
              <w:widowControl w:val="0"/>
              <w:numPr>
                <w:ilvl w:val="0"/>
                <w:numId w:val="13"/>
              </w:numPr>
              <w:spacing w:after="0"/>
              <w:jc w:val="left"/>
              <w:rPr>
                <w:rFonts w:ascii="Trebuchet MS" w:hAnsi="Trebuchet MS"/>
                <w:sz w:val="18"/>
              </w:rPr>
            </w:pPr>
            <w:r w:rsidRPr="004859E5">
              <w:rPr>
                <w:rFonts w:ascii="Trebuchet MS" w:hAnsi="Trebuchet MS"/>
                <w:sz w:val="18"/>
              </w:rPr>
              <w:t>Considering the trading position where there is a material deficiency since the last financial statement</w:t>
            </w:r>
          </w:p>
          <w:p w14:paraId="2C96EC8C" w14:textId="77777777" w:rsidR="00A04B3E" w:rsidRPr="004859E5" w:rsidRDefault="00000000" w:rsidP="006C2D92">
            <w:pPr>
              <w:pStyle w:val="BodyText"/>
              <w:widowControl w:val="0"/>
              <w:numPr>
                <w:ilvl w:val="0"/>
                <w:numId w:val="13"/>
              </w:numPr>
              <w:spacing w:after="0"/>
              <w:jc w:val="left"/>
              <w:rPr>
                <w:rFonts w:ascii="Trebuchet MS" w:hAnsi="Trebuchet MS"/>
                <w:sz w:val="18"/>
              </w:rPr>
            </w:pPr>
            <w:r w:rsidRPr="004859E5">
              <w:rPr>
                <w:rFonts w:ascii="Trebuchet MS" w:hAnsi="Trebuchet MS"/>
                <w:sz w:val="18"/>
              </w:rPr>
              <w:t xml:space="preserve">Reviewing transactions with associated companies or connected persons – in particular directors or their families.  Ensure transactions are at </w:t>
            </w:r>
            <w:proofErr w:type="spellStart"/>
            <w:r w:rsidRPr="004859E5">
              <w:rPr>
                <w:rFonts w:ascii="Trebuchet MS" w:hAnsi="Trebuchet MS"/>
                <w:sz w:val="18"/>
              </w:rPr>
              <w:t>arms length</w:t>
            </w:r>
            <w:proofErr w:type="spellEnd"/>
          </w:p>
          <w:p w14:paraId="34FD93FF" w14:textId="77777777" w:rsidR="00A04B3E" w:rsidRPr="004859E5" w:rsidRDefault="00000000" w:rsidP="006C2D92">
            <w:pPr>
              <w:pStyle w:val="BodyText"/>
              <w:widowControl w:val="0"/>
              <w:numPr>
                <w:ilvl w:val="0"/>
                <w:numId w:val="13"/>
              </w:numPr>
              <w:spacing w:after="0"/>
              <w:jc w:val="left"/>
              <w:rPr>
                <w:rFonts w:ascii="Trebuchet MS" w:hAnsi="Trebuchet MS"/>
                <w:sz w:val="18"/>
              </w:rPr>
            </w:pPr>
            <w:r w:rsidRPr="004859E5">
              <w:rPr>
                <w:rFonts w:ascii="Trebuchet MS" w:hAnsi="Trebuchet MS"/>
                <w:sz w:val="18"/>
              </w:rPr>
              <w:t>Checking movements on directors’ loan accounts or other accounts where they have given a guarantee</w:t>
            </w:r>
          </w:p>
          <w:p w14:paraId="7F236F01" w14:textId="77777777" w:rsidR="00A04B3E" w:rsidRPr="004859E5" w:rsidRDefault="00000000" w:rsidP="006C2D92">
            <w:pPr>
              <w:pStyle w:val="BodyText"/>
              <w:widowControl w:val="0"/>
              <w:numPr>
                <w:ilvl w:val="0"/>
                <w:numId w:val="13"/>
              </w:numPr>
              <w:spacing w:after="0"/>
              <w:jc w:val="left"/>
              <w:rPr>
                <w:rFonts w:ascii="Trebuchet MS" w:hAnsi="Trebuchet MS"/>
                <w:sz w:val="18"/>
              </w:rPr>
            </w:pPr>
            <w:r w:rsidRPr="004859E5">
              <w:rPr>
                <w:rFonts w:ascii="Trebuchet MS" w:hAnsi="Trebuchet MS"/>
                <w:sz w:val="18"/>
              </w:rPr>
              <w:t>Reviewing all information supplied by creditors who have expressed particular concern over the company’s dealings or directors’ conduct</w:t>
            </w:r>
          </w:p>
          <w:p w14:paraId="0D66839C" w14:textId="77777777" w:rsidR="00A04B3E" w:rsidRPr="008A6A77" w:rsidRDefault="00000000" w:rsidP="006C2D92">
            <w:pPr>
              <w:pStyle w:val="BodyText"/>
              <w:widowControl w:val="0"/>
              <w:numPr>
                <w:ilvl w:val="0"/>
                <w:numId w:val="13"/>
              </w:numPr>
              <w:spacing w:after="0"/>
              <w:jc w:val="left"/>
              <w:rPr>
                <w:rFonts w:ascii="Trebuchet MS" w:hAnsi="Trebuchet MS"/>
                <w:sz w:val="18"/>
              </w:rPr>
            </w:pPr>
            <w:r w:rsidRPr="004859E5">
              <w:rPr>
                <w:rFonts w:ascii="Trebuchet MS" w:hAnsi="Trebuchet MS"/>
                <w:sz w:val="18"/>
              </w:rPr>
              <w:t xml:space="preserve">Considering whether the initial investigation/assessment reveals any matters that suggest there are grounds for a more detailed </w:t>
            </w:r>
            <w:r w:rsidRPr="008A6A77">
              <w:rPr>
                <w:rFonts w:ascii="Trebuchet MS" w:hAnsi="Trebuchet MS"/>
                <w:sz w:val="18"/>
              </w:rPr>
              <w:t>investigation or any rights of action against third parties</w:t>
            </w:r>
          </w:p>
          <w:p w14:paraId="56A3B74F" w14:textId="77777777" w:rsidR="00B17691" w:rsidRDefault="00770916" w:rsidP="00770916">
            <w:pPr>
              <w:pStyle w:val="BodyText"/>
              <w:widowControl w:val="0"/>
              <w:spacing w:before="120" w:after="0"/>
              <w:jc w:val="left"/>
              <w:rPr>
                <w:rFonts w:ascii="Trebuchet MS" w:hAnsi="Trebuchet MS" w:cs="Arial"/>
                <w:sz w:val="18"/>
                <w:szCs w:val="18"/>
                <w:lang w:val="en-GB"/>
              </w:rPr>
            </w:pPr>
            <w:r w:rsidRPr="008A6A77">
              <w:rPr>
                <w:rFonts w:ascii="Trebuchet MS" w:hAnsi="Trebuchet MS" w:cs="Arial"/>
                <w:b/>
                <w:bCs/>
                <w:sz w:val="18"/>
                <w:szCs w:val="18"/>
                <w:lang w:val="en-GB"/>
              </w:rPr>
              <w:t>*</w:t>
            </w:r>
            <w:r w:rsidRPr="008A6A77">
              <w:rPr>
                <w:rFonts w:ascii="Trebuchet MS" w:hAnsi="Trebuchet MS" w:cs="Arial"/>
                <w:sz w:val="18"/>
                <w:szCs w:val="18"/>
                <w:lang w:val="en-GB"/>
              </w:rPr>
              <w:t>Any potential misconduct should be reported via DCRS as part of the office holder’s reporting of the directors’ conduct.  Where potential mis-use</w:t>
            </w:r>
            <w:r w:rsidRPr="004859E5">
              <w:rPr>
                <w:rFonts w:ascii="Trebuchet MS" w:hAnsi="Trebuchet MS" w:cs="Arial"/>
                <w:sz w:val="18"/>
                <w:szCs w:val="18"/>
                <w:lang w:val="en-GB"/>
              </w:rPr>
              <w:t xml:space="preserve"> of a Government backed COVID-19 financial support scheme is identified, the Insolvency Service has announced that a standard enquiry letter will now be issued to the office holder as part of their initial review which will enhance case targeting decisions prior to opening an investigation.  </w:t>
            </w:r>
          </w:p>
          <w:p w14:paraId="29481F2C" w14:textId="6D9DB7DE" w:rsidR="00770916" w:rsidRPr="004859E5" w:rsidRDefault="00770916" w:rsidP="00770916">
            <w:pPr>
              <w:pStyle w:val="BodyText"/>
              <w:widowControl w:val="0"/>
              <w:spacing w:before="120" w:after="0"/>
              <w:jc w:val="left"/>
              <w:rPr>
                <w:rFonts w:ascii="Trebuchet MS" w:hAnsi="Trebuchet MS"/>
                <w:sz w:val="18"/>
              </w:rPr>
            </w:pPr>
            <w:r w:rsidRPr="004859E5">
              <w:rPr>
                <w:rFonts w:ascii="Trebuchet MS" w:hAnsi="Trebuchet MS" w:cs="Arial"/>
                <w:sz w:val="18"/>
                <w:szCs w:val="18"/>
                <w:lang w:val="en-GB"/>
              </w:rPr>
              <w:lastRenderedPageBreak/>
              <w:t xml:space="preserve">The standard enquiry letter should be returned to </w:t>
            </w:r>
            <w:hyperlink r:id="rId9" w:history="1">
              <w:r w:rsidRPr="004859E5">
                <w:rPr>
                  <w:rStyle w:val="Hyperlink"/>
                  <w:rFonts w:ascii="Trebuchet MS" w:hAnsi="Trebuchet MS" w:cs="Arial"/>
                  <w:sz w:val="18"/>
                  <w:szCs w:val="18"/>
                  <w:lang w:val="en-GB"/>
                </w:rPr>
                <w:t>DCAS@insolvency.gov.uk</w:t>
              </w:r>
            </w:hyperlink>
            <w:r w:rsidRPr="004859E5">
              <w:rPr>
                <w:rFonts w:ascii="Trebuchet MS" w:hAnsi="Trebuchet MS" w:cs="Arial"/>
                <w:sz w:val="18"/>
                <w:szCs w:val="18"/>
                <w:lang w:val="en-GB"/>
              </w:rPr>
              <w:t xml:space="preserve"> once completed</w:t>
            </w:r>
          </w:p>
          <w:p w14:paraId="21F7D937" w14:textId="77777777" w:rsidR="00770916" w:rsidRPr="004859E5" w:rsidRDefault="00770916" w:rsidP="00770916">
            <w:pPr>
              <w:pStyle w:val="BodyText"/>
              <w:widowControl w:val="0"/>
              <w:spacing w:after="0"/>
              <w:jc w:val="left"/>
              <w:rPr>
                <w:rFonts w:ascii="Trebuchet MS" w:hAnsi="Trebuchet MS"/>
                <w:sz w:val="18"/>
              </w:rPr>
            </w:pPr>
          </w:p>
          <w:p w14:paraId="4EE09C3F" w14:textId="67F7A167" w:rsidR="00770916" w:rsidRPr="004859E5" w:rsidRDefault="00770916" w:rsidP="00770916">
            <w:pPr>
              <w:pStyle w:val="BodyText"/>
              <w:widowControl w:val="0"/>
              <w:spacing w:after="0"/>
              <w:jc w:val="left"/>
              <w:rPr>
                <w:rFonts w:ascii="Trebuchet MS" w:hAnsi="Trebuchet MS"/>
                <w:sz w:val="18"/>
              </w:rPr>
            </w:pPr>
            <w:r w:rsidRPr="004859E5">
              <w:rPr>
                <w:rFonts w:ascii="Trebuchet MS" w:hAnsi="Trebuchet MS"/>
                <w:sz w:val="18"/>
              </w:rPr>
              <w:t xml:space="preserve">If concerns are not covered by the online return, these should be reported via the DCRS contact button or via email to </w:t>
            </w:r>
            <w:hyperlink r:id="rId10" w:history="1">
              <w:r w:rsidRPr="004859E5">
                <w:rPr>
                  <w:rStyle w:val="Hyperlink"/>
                  <w:rFonts w:ascii="Trebuchet MS" w:hAnsi="Trebuchet MS"/>
                  <w:sz w:val="18"/>
                </w:rPr>
                <w:t>DCAS@insolvency.gov.uk</w:t>
              </w:r>
            </w:hyperlink>
          </w:p>
          <w:p w14:paraId="30D3B018" w14:textId="64219CA0" w:rsidR="00A04B3E" w:rsidRDefault="00000000">
            <w:pPr>
              <w:pStyle w:val="BodyText"/>
              <w:widowControl w:val="0"/>
              <w:spacing w:before="120" w:after="0"/>
              <w:jc w:val="left"/>
              <w:rPr>
                <w:rFonts w:ascii="Trebuchet MS" w:hAnsi="Trebuchet MS"/>
                <w:sz w:val="18"/>
              </w:rPr>
            </w:pPr>
            <w:r w:rsidRPr="004859E5">
              <w:rPr>
                <w:rFonts w:ascii="Trebuchet MS" w:hAnsi="Trebuchet MS"/>
                <w:sz w:val="18"/>
              </w:rPr>
              <w:t>The liquidator should have regard to the size of the case, the level of assets available to fund any further investigations or actions and the materiality of the matters disclosed</w:t>
            </w:r>
          </w:p>
          <w:p w14:paraId="5A03F0B9" w14:textId="7B4E5F9D" w:rsidR="00A04B3E" w:rsidRPr="004859E5" w:rsidRDefault="00000000" w:rsidP="00770916">
            <w:pPr>
              <w:pStyle w:val="BodyText"/>
              <w:widowControl w:val="0"/>
              <w:spacing w:before="120" w:after="0"/>
              <w:jc w:val="left"/>
              <w:rPr>
                <w:rFonts w:ascii="Trebuchet MS" w:hAnsi="Trebuchet MS"/>
                <w:sz w:val="18"/>
              </w:rPr>
            </w:pPr>
            <w:r w:rsidRPr="004859E5">
              <w:rPr>
                <w:rFonts w:ascii="Trebuchet MS" w:hAnsi="Trebuchet MS"/>
                <w:sz w:val="18"/>
              </w:rPr>
              <w:t>Discuss with the liquidation committee (if there is one) where there appears to be grounds for further investigation before proceeding.  If there is no committee, consider seeking the views of creditors before proceeding.  If this is impracticable, consult with the major creditors – see section 2</w:t>
            </w:r>
            <w:r w:rsidR="00770916" w:rsidRPr="004859E5">
              <w:rPr>
                <w:rFonts w:ascii="Trebuchet MS" w:hAnsi="Trebuchet MS"/>
                <w:sz w:val="18"/>
              </w:rPr>
              <w:t>3</w:t>
            </w:r>
            <w:r w:rsidRPr="004859E5">
              <w:rPr>
                <w:rFonts w:ascii="Trebuchet MS" w:hAnsi="Trebuchet MS"/>
                <w:sz w:val="18"/>
              </w:rPr>
              <w:t xml:space="preserve"> below</w:t>
            </w:r>
            <w:r w:rsidR="00770916" w:rsidRPr="004859E5">
              <w:rPr>
                <w:rFonts w:ascii="Trebuchet MS" w:hAnsi="Trebuchet MS"/>
                <w:sz w:val="18"/>
              </w:rPr>
              <w:br/>
            </w:r>
          </w:p>
        </w:tc>
        <w:tc>
          <w:tcPr>
            <w:tcW w:w="1491" w:type="dxa"/>
          </w:tcPr>
          <w:p w14:paraId="6436D913" w14:textId="77777777" w:rsidR="00A04B3E" w:rsidRPr="004859E5" w:rsidRDefault="00000000">
            <w:pPr>
              <w:widowControl w:val="0"/>
              <w:spacing w:before="120"/>
              <w:rPr>
                <w:rFonts w:ascii="Trebuchet MS" w:hAnsi="Trebuchet MS"/>
                <w:sz w:val="18"/>
              </w:rPr>
            </w:pPr>
            <w:r w:rsidRPr="004859E5">
              <w:rPr>
                <w:rFonts w:ascii="Trebuchet MS" w:hAnsi="Trebuchet MS"/>
                <w:sz w:val="18"/>
              </w:rPr>
              <w:lastRenderedPageBreak/>
              <w:t>CVL701 - C</w:t>
            </w:r>
          </w:p>
          <w:p w14:paraId="27328F03" w14:textId="77777777" w:rsidR="00A04B3E" w:rsidRPr="004859E5" w:rsidRDefault="00000000">
            <w:pPr>
              <w:widowControl w:val="0"/>
              <w:spacing w:before="120"/>
              <w:rPr>
                <w:rFonts w:ascii="Trebuchet MS" w:hAnsi="Trebuchet MS"/>
                <w:sz w:val="18"/>
              </w:rPr>
            </w:pPr>
            <w:r w:rsidRPr="004859E5">
              <w:rPr>
                <w:rFonts w:ascii="Trebuchet MS" w:hAnsi="Trebuchet MS"/>
                <w:sz w:val="18"/>
              </w:rPr>
              <w:br/>
            </w:r>
            <w:r w:rsidRPr="004859E5">
              <w:rPr>
                <w:rFonts w:ascii="Trebuchet MS" w:hAnsi="Trebuchet MS"/>
                <w:sz w:val="18"/>
              </w:rPr>
              <w:br/>
            </w:r>
            <w:r w:rsidRPr="004859E5">
              <w:rPr>
                <w:rFonts w:ascii="Trebuchet MS" w:hAnsi="Trebuchet MS"/>
                <w:sz w:val="18"/>
              </w:rPr>
              <w:br/>
              <w:t>CVL706 - C</w:t>
            </w:r>
          </w:p>
          <w:p w14:paraId="59A52926" w14:textId="77777777" w:rsidR="00A04B3E" w:rsidRPr="004859E5" w:rsidRDefault="00A04B3E">
            <w:pPr>
              <w:widowControl w:val="0"/>
              <w:spacing w:before="120"/>
              <w:rPr>
                <w:rFonts w:ascii="Trebuchet MS" w:hAnsi="Trebuchet MS"/>
                <w:sz w:val="18"/>
              </w:rPr>
            </w:pPr>
          </w:p>
          <w:p w14:paraId="6D968D88" w14:textId="77777777" w:rsidR="00A04B3E" w:rsidRDefault="00A04B3E">
            <w:pPr>
              <w:widowControl w:val="0"/>
              <w:spacing w:before="120"/>
              <w:rPr>
                <w:rFonts w:ascii="Trebuchet MS" w:hAnsi="Trebuchet MS"/>
                <w:sz w:val="18"/>
              </w:rPr>
            </w:pPr>
          </w:p>
          <w:p w14:paraId="4E9F085A" w14:textId="77777777" w:rsidR="00B17691" w:rsidRDefault="00B17691">
            <w:pPr>
              <w:widowControl w:val="0"/>
              <w:spacing w:before="120"/>
              <w:rPr>
                <w:rFonts w:ascii="Trebuchet MS" w:hAnsi="Trebuchet MS"/>
                <w:sz w:val="18"/>
              </w:rPr>
            </w:pPr>
          </w:p>
          <w:p w14:paraId="7A106A5C" w14:textId="77777777" w:rsidR="00B17691" w:rsidRDefault="00B17691">
            <w:pPr>
              <w:widowControl w:val="0"/>
              <w:spacing w:before="120"/>
              <w:rPr>
                <w:rFonts w:ascii="Trebuchet MS" w:hAnsi="Trebuchet MS"/>
                <w:sz w:val="18"/>
              </w:rPr>
            </w:pPr>
          </w:p>
          <w:p w14:paraId="75DB8D53" w14:textId="77777777" w:rsidR="00B17691" w:rsidRDefault="00B17691">
            <w:pPr>
              <w:widowControl w:val="0"/>
              <w:spacing w:before="120"/>
              <w:rPr>
                <w:rFonts w:ascii="Trebuchet MS" w:hAnsi="Trebuchet MS"/>
                <w:sz w:val="18"/>
              </w:rPr>
            </w:pPr>
          </w:p>
          <w:p w14:paraId="0B8D0FBD" w14:textId="77777777" w:rsidR="00B17691" w:rsidRDefault="00B17691">
            <w:pPr>
              <w:widowControl w:val="0"/>
              <w:spacing w:before="120"/>
              <w:rPr>
                <w:rFonts w:ascii="Trebuchet MS" w:hAnsi="Trebuchet MS"/>
                <w:sz w:val="18"/>
              </w:rPr>
            </w:pPr>
          </w:p>
          <w:p w14:paraId="20AF7DAE" w14:textId="77777777" w:rsidR="00B17691" w:rsidRDefault="00B17691">
            <w:pPr>
              <w:widowControl w:val="0"/>
              <w:spacing w:before="120"/>
              <w:rPr>
                <w:rFonts w:ascii="Trebuchet MS" w:hAnsi="Trebuchet MS"/>
                <w:sz w:val="18"/>
              </w:rPr>
            </w:pPr>
          </w:p>
          <w:p w14:paraId="390BDE12" w14:textId="77777777" w:rsidR="00B17691" w:rsidRDefault="00B17691">
            <w:pPr>
              <w:widowControl w:val="0"/>
              <w:spacing w:before="120"/>
              <w:rPr>
                <w:rFonts w:ascii="Trebuchet MS" w:hAnsi="Trebuchet MS"/>
                <w:sz w:val="18"/>
              </w:rPr>
            </w:pPr>
          </w:p>
          <w:p w14:paraId="6D9E0676" w14:textId="77777777" w:rsidR="00B17691" w:rsidRDefault="00B17691">
            <w:pPr>
              <w:widowControl w:val="0"/>
              <w:spacing w:before="120"/>
              <w:rPr>
                <w:rFonts w:ascii="Trebuchet MS" w:hAnsi="Trebuchet MS"/>
                <w:sz w:val="18"/>
              </w:rPr>
            </w:pPr>
          </w:p>
          <w:p w14:paraId="34883D23" w14:textId="77777777" w:rsidR="00B17691" w:rsidRDefault="00B17691">
            <w:pPr>
              <w:widowControl w:val="0"/>
              <w:spacing w:before="120"/>
              <w:rPr>
                <w:rFonts w:ascii="Trebuchet MS" w:hAnsi="Trebuchet MS"/>
                <w:sz w:val="18"/>
              </w:rPr>
            </w:pPr>
          </w:p>
          <w:p w14:paraId="76CA1BD1" w14:textId="77777777" w:rsidR="00B17691" w:rsidRDefault="00B17691">
            <w:pPr>
              <w:widowControl w:val="0"/>
              <w:spacing w:before="120"/>
              <w:rPr>
                <w:rFonts w:ascii="Trebuchet MS" w:hAnsi="Trebuchet MS"/>
                <w:sz w:val="18"/>
              </w:rPr>
            </w:pPr>
          </w:p>
          <w:p w14:paraId="2BB3FACE" w14:textId="77777777" w:rsidR="00B17691" w:rsidRDefault="00B17691">
            <w:pPr>
              <w:widowControl w:val="0"/>
              <w:spacing w:before="120"/>
              <w:rPr>
                <w:rFonts w:ascii="Trebuchet MS" w:hAnsi="Trebuchet MS"/>
                <w:sz w:val="18"/>
              </w:rPr>
            </w:pPr>
          </w:p>
          <w:p w14:paraId="2CE68445" w14:textId="77777777" w:rsidR="00B17691" w:rsidRDefault="00B17691">
            <w:pPr>
              <w:widowControl w:val="0"/>
              <w:spacing w:before="120"/>
              <w:rPr>
                <w:rFonts w:ascii="Trebuchet MS" w:hAnsi="Trebuchet MS"/>
                <w:sz w:val="18"/>
              </w:rPr>
            </w:pPr>
          </w:p>
          <w:p w14:paraId="7F2A2409" w14:textId="7E5DC00D" w:rsidR="00B17691" w:rsidRDefault="00B17691">
            <w:pPr>
              <w:widowControl w:val="0"/>
              <w:spacing w:before="120"/>
              <w:rPr>
                <w:rFonts w:ascii="Trebuchet MS" w:hAnsi="Trebuchet MS"/>
                <w:sz w:val="18"/>
              </w:rPr>
            </w:pPr>
            <w:r>
              <w:rPr>
                <w:rFonts w:ascii="Trebuchet MS" w:hAnsi="Trebuchet MS"/>
                <w:sz w:val="18"/>
                <w:highlight w:val="green"/>
              </w:rPr>
              <w:br/>
            </w:r>
            <w:r w:rsidRPr="00B17691">
              <w:rPr>
                <w:rFonts w:ascii="Trebuchet MS" w:hAnsi="Trebuchet MS"/>
                <w:sz w:val="18"/>
                <w:highlight w:val="green"/>
              </w:rPr>
              <w:t>CVL701 – C</w:t>
            </w:r>
            <w:r w:rsidRPr="00B17691">
              <w:rPr>
                <w:rFonts w:ascii="Trebuchet MS" w:hAnsi="Trebuchet MS"/>
                <w:sz w:val="18"/>
                <w:highlight w:val="green"/>
              </w:rPr>
              <w:br/>
            </w:r>
            <w:r>
              <w:rPr>
                <w:rFonts w:ascii="Trebuchet MS" w:hAnsi="Trebuchet MS"/>
                <w:sz w:val="18"/>
                <w:highlight w:val="green"/>
              </w:rPr>
              <w:br/>
            </w:r>
            <w:r w:rsidRPr="00B17691">
              <w:rPr>
                <w:rFonts w:ascii="Trebuchet MS" w:hAnsi="Trebuchet MS"/>
                <w:sz w:val="18"/>
                <w:highlight w:val="green"/>
              </w:rPr>
              <w:t>CVL709- F</w:t>
            </w:r>
          </w:p>
          <w:p w14:paraId="30288673" w14:textId="226D28E1" w:rsidR="00B17691" w:rsidRPr="004859E5" w:rsidRDefault="00B17691">
            <w:pPr>
              <w:widowControl w:val="0"/>
              <w:spacing w:before="120"/>
              <w:rPr>
                <w:rFonts w:ascii="Trebuchet MS" w:hAnsi="Trebuchet MS"/>
                <w:sz w:val="18"/>
              </w:rPr>
            </w:pPr>
          </w:p>
        </w:tc>
        <w:tc>
          <w:tcPr>
            <w:tcW w:w="1491" w:type="dxa"/>
          </w:tcPr>
          <w:p w14:paraId="4375EB48" w14:textId="77777777" w:rsidR="00A04B3E" w:rsidRPr="004859E5" w:rsidRDefault="00000000">
            <w:pPr>
              <w:widowControl w:val="0"/>
              <w:spacing w:before="120"/>
              <w:rPr>
                <w:rFonts w:ascii="Trebuchet MS" w:hAnsi="Trebuchet MS"/>
                <w:sz w:val="18"/>
              </w:rPr>
            </w:pPr>
            <w:r w:rsidRPr="004859E5">
              <w:rPr>
                <w:rFonts w:ascii="Trebuchet MS" w:hAnsi="Trebuchet MS"/>
                <w:sz w:val="18"/>
              </w:rPr>
              <w:t>SIP2</w:t>
            </w:r>
          </w:p>
          <w:p w14:paraId="4E803449" w14:textId="77777777" w:rsidR="00770916" w:rsidRPr="004859E5" w:rsidRDefault="00770916">
            <w:pPr>
              <w:widowControl w:val="0"/>
              <w:spacing w:before="120"/>
              <w:rPr>
                <w:rFonts w:ascii="Trebuchet MS" w:hAnsi="Trebuchet MS"/>
                <w:sz w:val="18"/>
              </w:rPr>
            </w:pPr>
          </w:p>
          <w:p w14:paraId="0F51F666" w14:textId="77777777" w:rsidR="00770916" w:rsidRPr="004859E5" w:rsidRDefault="00770916">
            <w:pPr>
              <w:widowControl w:val="0"/>
              <w:spacing w:before="120"/>
              <w:rPr>
                <w:rFonts w:ascii="Trebuchet MS" w:hAnsi="Trebuchet MS"/>
                <w:sz w:val="18"/>
              </w:rPr>
            </w:pPr>
          </w:p>
          <w:p w14:paraId="31EDAB16" w14:textId="77777777" w:rsidR="00770916" w:rsidRPr="004859E5" w:rsidRDefault="00770916">
            <w:pPr>
              <w:widowControl w:val="0"/>
              <w:spacing w:before="120"/>
              <w:rPr>
                <w:rFonts w:ascii="Trebuchet MS" w:hAnsi="Trebuchet MS"/>
                <w:sz w:val="18"/>
              </w:rPr>
            </w:pPr>
          </w:p>
          <w:p w14:paraId="11EA3904" w14:textId="77777777" w:rsidR="00770916" w:rsidRPr="004859E5" w:rsidRDefault="00770916">
            <w:pPr>
              <w:widowControl w:val="0"/>
              <w:spacing w:before="120"/>
              <w:rPr>
                <w:rFonts w:ascii="Trebuchet MS" w:hAnsi="Trebuchet MS"/>
                <w:sz w:val="18"/>
              </w:rPr>
            </w:pPr>
          </w:p>
          <w:p w14:paraId="6D542D1A" w14:textId="77777777" w:rsidR="00770916" w:rsidRPr="004859E5" w:rsidRDefault="00770916">
            <w:pPr>
              <w:widowControl w:val="0"/>
              <w:spacing w:before="120"/>
              <w:rPr>
                <w:rFonts w:ascii="Trebuchet MS" w:hAnsi="Trebuchet MS"/>
                <w:sz w:val="18"/>
              </w:rPr>
            </w:pPr>
          </w:p>
          <w:p w14:paraId="01945843" w14:textId="77777777" w:rsidR="00770916" w:rsidRPr="004859E5" w:rsidRDefault="00770916">
            <w:pPr>
              <w:widowControl w:val="0"/>
              <w:spacing w:before="120"/>
              <w:rPr>
                <w:rFonts w:ascii="Trebuchet MS" w:hAnsi="Trebuchet MS"/>
                <w:sz w:val="18"/>
              </w:rPr>
            </w:pPr>
          </w:p>
          <w:p w14:paraId="39D1A86C" w14:textId="77777777" w:rsidR="00770916" w:rsidRPr="004859E5" w:rsidRDefault="00770916">
            <w:pPr>
              <w:widowControl w:val="0"/>
              <w:spacing w:before="120"/>
              <w:rPr>
                <w:rFonts w:ascii="Trebuchet MS" w:hAnsi="Trebuchet MS"/>
                <w:sz w:val="18"/>
              </w:rPr>
            </w:pPr>
          </w:p>
          <w:p w14:paraId="4AD784A0" w14:textId="77777777" w:rsidR="00770916" w:rsidRPr="004859E5" w:rsidRDefault="00770916">
            <w:pPr>
              <w:widowControl w:val="0"/>
              <w:spacing w:before="120"/>
              <w:rPr>
                <w:rFonts w:ascii="Trebuchet MS" w:hAnsi="Trebuchet MS"/>
                <w:sz w:val="18"/>
              </w:rPr>
            </w:pPr>
          </w:p>
          <w:p w14:paraId="4D524096" w14:textId="77777777" w:rsidR="00770916" w:rsidRPr="004859E5" w:rsidRDefault="00770916">
            <w:pPr>
              <w:widowControl w:val="0"/>
              <w:spacing w:before="120"/>
              <w:rPr>
                <w:rFonts w:ascii="Trebuchet MS" w:hAnsi="Trebuchet MS"/>
                <w:sz w:val="18"/>
              </w:rPr>
            </w:pPr>
          </w:p>
          <w:p w14:paraId="67772D4E" w14:textId="77777777" w:rsidR="00770916" w:rsidRPr="004859E5" w:rsidRDefault="00770916">
            <w:pPr>
              <w:widowControl w:val="0"/>
              <w:spacing w:before="120"/>
              <w:rPr>
                <w:rFonts w:ascii="Trebuchet MS" w:hAnsi="Trebuchet MS"/>
                <w:sz w:val="18"/>
              </w:rPr>
            </w:pPr>
          </w:p>
          <w:p w14:paraId="638FC3A8" w14:textId="77777777" w:rsidR="00770916" w:rsidRPr="004859E5" w:rsidRDefault="00770916">
            <w:pPr>
              <w:widowControl w:val="0"/>
              <w:spacing w:before="120"/>
              <w:rPr>
                <w:rFonts w:ascii="Trebuchet MS" w:hAnsi="Trebuchet MS"/>
                <w:sz w:val="18"/>
              </w:rPr>
            </w:pPr>
          </w:p>
          <w:p w14:paraId="69D8F8C0" w14:textId="77777777" w:rsidR="00770916" w:rsidRPr="004859E5" w:rsidRDefault="00770916">
            <w:pPr>
              <w:widowControl w:val="0"/>
              <w:spacing w:before="120"/>
              <w:rPr>
                <w:rFonts w:ascii="Trebuchet MS" w:hAnsi="Trebuchet MS"/>
                <w:sz w:val="18"/>
              </w:rPr>
            </w:pPr>
          </w:p>
          <w:p w14:paraId="7AB91D3B" w14:textId="77777777" w:rsidR="00770916" w:rsidRPr="004859E5" w:rsidRDefault="00770916">
            <w:pPr>
              <w:widowControl w:val="0"/>
              <w:spacing w:before="120"/>
              <w:rPr>
                <w:rFonts w:ascii="Trebuchet MS" w:hAnsi="Trebuchet MS"/>
                <w:sz w:val="18"/>
              </w:rPr>
            </w:pPr>
          </w:p>
          <w:p w14:paraId="559A432C" w14:textId="77777777" w:rsidR="00770916" w:rsidRPr="004859E5" w:rsidRDefault="00770916">
            <w:pPr>
              <w:widowControl w:val="0"/>
              <w:spacing w:before="120"/>
              <w:rPr>
                <w:rFonts w:ascii="Trebuchet MS" w:hAnsi="Trebuchet MS"/>
                <w:sz w:val="18"/>
              </w:rPr>
            </w:pPr>
          </w:p>
          <w:p w14:paraId="6C0527E6" w14:textId="77777777" w:rsidR="00770916" w:rsidRPr="004859E5" w:rsidRDefault="00770916">
            <w:pPr>
              <w:widowControl w:val="0"/>
              <w:spacing w:before="120"/>
              <w:rPr>
                <w:rFonts w:ascii="Trebuchet MS" w:hAnsi="Trebuchet MS"/>
                <w:sz w:val="18"/>
              </w:rPr>
            </w:pPr>
          </w:p>
          <w:p w14:paraId="3A25C979" w14:textId="77777777" w:rsidR="00770916" w:rsidRPr="004859E5" w:rsidRDefault="00770916">
            <w:pPr>
              <w:widowControl w:val="0"/>
              <w:spacing w:before="120"/>
              <w:rPr>
                <w:rFonts w:ascii="Trebuchet MS" w:hAnsi="Trebuchet MS"/>
                <w:sz w:val="18"/>
              </w:rPr>
            </w:pPr>
          </w:p>
          <w:p w14:paraId="1F929709" w14:textId="77777777" w:rsidR="00770916" w:rsidRPr="004859E5" w:rsidRDefault="00770916" w:rsidP="00770916">
            <w:pPr>
              <w:widowControl w:val="0"/>
              <w:spacing w:before="120"/>
              <w:rPr>
                <w:rFonts w:ascii="Trebuchet MS" w:hAnsi="Trebuchet MS" w:cs="Arial"/>
                <w:sz w:val="18"/>
                <w:szCs w:val="18"/>
              </w:rPr>
            </w:pPr>
          </w:p>
          <w:p w14:paraId="329690F0" w14:textId="77777777" w:rsidR="00770916" w:rsidRPr="004859E5" w:rsidRDefault="00770916" w:rsidP="00770916">
            <w:pPr>
              <w:widowControl w:val="0"/>
              <w:spacing w:before="120"/>
              <w:rPr>
                <w:rFonts w:ascii="Trebuchet MS" w:hAnsi="Trebuchet MS" w:cs="Arial"/>
                <w:sz w:val="18"/>
                <w:szCs w:val="18"/>
              </w:rPr>
            </w:pPr>
          </w:p>
          <w:p w14:paraId="09E6EBC6" w14:textId="77777777" w:rsidR="00770916" w:rsidRPr="004859E5" w:rsidRDefault="00770916" w:rsidP="00770916">
            <w:pPr>
              <w:widowControl w:val="0"/>
              <w:spacing w:before="120"/>
              <w:rPr>
                <w:rFonts w:ascii="Trebuchet MS" w:hAnsi="Trebuchet MS" w:cs="Arial"/>
                <w:sz w:val="18"/>
                <w:szCs w:val="18"/>
              </w:rPr>
            </w:pPr>
          </w:p>
          <w:p w14:paraId="58E73EC8" w14:textId="77777777" w:rsidR="00770916" w:rsidRPr="004859E5" w:rsidRDefault="00770916" w:rsidP="00770916">
            <w:pPr>
              <w:widowControl w:val="0"/>
              <w:spacing w:before="120"/>
              <w:rPr>
                <w:rFonts w:ascii="Trebuchet MS" w:hAnsi="Trebuchet MS" w:cs="Arial"/>
                <w:sz w:val="18"/>
                <w:szCs w:val="18"/>
              </w:rPr>
            </w:pPr>
          </w:p>
          <w:p w14:paraId="1F633877" w14:textId="77777777" w:rsidR="00770916" w:rsidRPr="004859E5" w:rsidRDefault="00770916" w:rsidP="00770916">
            <w:pPr>
              <w:widowControl w:val="0"/>
              <w:spacing w:before="120"/>
              <w:rPr>
                <w:rFonts w:ascii="Trebuchet MS" w:hAnsi="Trebuchet MS" w:cs="Arial"/>
                <w:sz w:val="18"/>
                <w:szCs w:val="18"/>
              </w:rPr>
            </w:pPr>
          </w:p>
          <w:p w14:paraId="2A4C95D3" w14:textId="77777777" w:rsidR="00770916" w:rsidRPr="004859E5" w:rsidRDefault="00770916" w:rsidP="00770916">
            <w:pPr>
              <w:widowControl w:val="0"/>
              <w:spacing w:before="120"/>
              <w:rPr>
                <w:rFonts w:ascii="Trebuchet MS" w:hAnsi="Trebuchet MS" w:cs="Arial"/>
                <w:sz w:val="18"/>
                <w:szCs w:val="18"/>
              </w:rPr>
            </w:pPr>
          </w:p>
          <w:p w14:paraId="7D28603D" w14:textId="77777777" w:rsidR="00770916" w:rsidRPr="004859E5" w:rsidRDefault="00770916" w:rsidP="00770916">
            <w:pPr>
              <w:widowControl w:val="0"/>
              <w:spacing w:before="120"/>
              <w:rPr>
                <w:rFonts w:ascii="Trebuchet MS" w:hAnsi="Trebuchet MS" w:cs="Arial"/>
                <w:sz w:val="18"/>
                <w:szCs w:val="18"/>
              </w:rPr>
            </w:pPr>
          </w:p>
          <w:p w14:paraId="6DA705D3" w14:textId="77777777" w:rsidR="00770916" w:rsidRPr="004859E5" w:rsidRDefault="00770916" w:rsidP="00770916">
            <w:pPr>
              <w:widowControl w:val="0"/>
              <w:spacing w:before="120"/>
              <w:rPr>
                <w:rFonts w:ascii="Trebuchet MS" w:hAnsi="Trebuchet MS" w:cs="Arial"/>
                <w:sz w:val="18"/>
                <w:szCs w:val="18"/>
              </w:rPr>
            </w:pPr>
          </w:p>
          <w:p w14:paraId="56AEFFD2" w14:textId="1100FAED" w:rsidR="00770916" w:rsidRPr="004859E5" w:rsidRDefault="00770916" w:rsidP="00770916">
            <w:pPr>
              <w:widowControl w:val="0"/>
              <w:spacing w:before="120"/>
              <w:rPr>
                <w:rFonts w:ascii="Trebuchet MS" w:hAnsi="Trebuchet MS"/>
                <w:sz w:val="18"/>
              </w:rPr>
            </w:pPr>
            <w:r w:rsidRPr="004859E5">
              <w:rPr>
                <w:rFonts w:ascii="Trebuchet MS" w:hAnsi="Trebuchet MS" w:cs="Arial"/>
                <w:sz w:val="18"/>
                <w:szCs w:val="18"/>
              </w:rPr>
              <w:t>Dear IP 143 – March 2022</w:t>
            </w:r>
          </w:p>
          <w:p w14:paraId="1DBAB5FB" w14:textId="1CD889A9" w:rsidR="00770916" w:rsidRPr="004859E5" w:rsidRDefault="00770916">
            <w:pPr>
              <w:widowControl w:val="0"/>
              <w:spacing w:before="120"/>
              <w:rPr>
                <w:rFonts w:ascii="Trebuchet MS" w:hAnsi="Trebuchet MS"/>
                <w:sz w:val="18"/>
              </w:rPr>
            </w:pPr>
          </w:p>
        </w:tc>
        <w:tc>
          <w:tcPr>
            <w:tcW w:w="1491" w:type="dxa"/>
          </w:tcPr>
          <w:p w14:paraId="1EE42D9C" w14:textId="77777777" w:rsidR="00A04B3E" w:rsidRDefault="00A04B3E">
            <w:pPr>
              <w:widowControl w:val="0"/>
              <w:spacing w:before="120"/>
              <w:rPr>
                <w:rFonts w:ascii="Trebuchet MS" w:hAnsi="Trebuchet MS"/>
                <w:sz w:val="18"/>
              </w:rPr>
            </w:pPr>
          </w:p>
        </w:tc>
      </w:tr>
      <w:tr w:rsidR="00A04B3E" w14:paraId="076FBB97" w14:textId="77777777">
        <w:trPr>
          <w:trHeight w:val="57"/>
        </w:trPr>
        <w:tc>
          <w:tcPr>
            <w:tcW w:w="595" w:type="dxa"/>
            <w:shd w:val="clear" w:color="auto" w:fill="92D050"/>
          </w:tcPr>
          <w:p w14:paraId="1E9F78C9" w14:textId="77777777" w:rsidR="00A04B3E" w:rsidRDefault="00A04B3E">
            <w:pPr>
              <w:pStyle w:val="Heading1"/>
              <w:keepNext w:val="0"/>
              <w:widowControl w:val="0"/>
              <w:spacing w:before="120" w:after="0"/>
              <w:ind w:left="170"/>
              <w:rPr>
                <w:rFonts w:ascii="Trebuchet MS" w:hAnsi="Trebuchet MS"/>
                <w:sz w:val="18"/>
              </w:rPr>
            </w:pPr>
          </w:p>
        </w:tc>
        <w:tc>
          <w:tcPr>
            <w:tcW w:w="5959" w:type="dxa"/>
            <w:shd w:val="clear" w:color="auto" w:fill="92D050"/>
          </w:tcPr>
          <w:p w14:paraId="66E97788" w14:textId="77777777" w:rsidR="00A04B3E" w:rsidRDefault="00000000">
            <w:pPr>
              <w:pStyle w:val="Heading1"/>
              <w:keepNext w:val="0"/>
              <w:widowControl w:val="0"/>
              <w:spacing w:before="120" w:after="0"/>
              <w:rPr>
                <w:rFonts w:ascii="Trebuchet MS" w:hAnsi="Trebuchet MS"/>
                <w:sz w:val="18"/>
              </w:rPr>
            </w:pPr>
            <w:r>
              <w:rPr>
                <w:rFonts w:ascii="Trebuchet MS" w:hAnsi="Trebuchet MS"/>
                <w:sz w:val="18"/>
              </w:rPr>
              <w:t>Criminal Offences</w:t>
            </w:r>
          </w:p>
        </w:tc>
        <w:tc>
          <w:tcPr>
            <w:tcW w:w="1491" w:type="dxa"/>
            <w:shd w:val="clear" w:color="auto" w:fill="92D050"/>
          </w:tcPr>
          <w:p w14:paraId="259B854F" w14:textId="77777777" w:rsidR="00A04B3E" w:rsidRDefault="00A04B3E">
            <w:pPr>
              <w:widowControl w:val="0"/>
              <w:spacing w:before="120"/>
              <w:rPr>
                <w:rFonts w:ascii="Trebuchet MS" w:hAnsi="Trebuchet MS"/>
                <w:sz w:val="18"/>
              </w:rPr>
            </w:pPr>
          </w:p>
        </w:tc>
        <w:tc>
          <w:tcPr>
            <w:tcW w:w="1491" w:type="dxa"/>
            <w:shd w:val="clear" w:color="auto" w:fill="92D050"/>
          </w:tcPr>
          <w:p w14:paraId="5A55E690" w14:textId="77777777" w:rsidR="00A04B3E" w:rsidRDefault="00A04B3E">
            <w:pPr>
              <w:widowControl w:val="0"/>
              <w:spacing w:before="120"/>
              <w:rPr>
                <w:rFonts w:ascii="Trebuchet MS" w:hAnsi="Trebuchet MS"/>
                <w:sz w:val="18"/>
              </w:rPr>
            </w:pPr>
          </w:p>
        </w:tc>
        <w:tc>
          <w:tcPr>
            <w:tcW w:w="1491" w:type="dxa"/>
            <w:shd w:val="clear" w:color="auto" w:fill="92D050"/>
          </w:tcPr>
          <w:p w14:paraId="2C7B0B5D" w14:textId="77777777" w:rsidR="00A04B3E" w:rsidRDefault="00A04B3E">
            <w:pPr>
              <w:widowControl w:val="0"/>
              <w:spacing w:before="120"/>
              <w:rPr>
                <w:rFonts w:ascii="Trebuchet MS" w:hAnsi="Trebuchet MS"/>
                <w:sz w:val="18"/>
              </w:rPr>
            </w:pPr>
          </w:p>
        </w:tc>
      </w:tr>
      <w:tr w:rsidR="00A04B3E" w14:paraId="0CEE2774" w14:textId="77777777">
        <w:trPr>
          <w:trHeight w:val="57"/>
        </w:trPr>
        <w:tc>
          <w:tcPr>
            <w:tcW w:w="595" w:type="dxa"/>
          </w:tcPr>
          <w:p w14:paraId="647C4A4C" w14:textId="77777777" w:rsidR="00A04B3E" w:rsidRDefault="00A04B3E">
            <w:pPr>
              <w:pStyle w:val="BodyText"/>
              <w:widowControl w:val="0"/>
              <w:numPr>
                <w:ilvl w:val="0"/>
                <w:numId w:val="12"/>
              </w:numPr>
              <w:spacing w:before="120" w:after="0"/>
              <w:jc w:val="left"/>
              <w:rPr>
                <w:rFonts w:ascii="Trebuchet MS" w:hAnsi="Trebuchet MS"/>
                <w:sz w:val="18"/>
              </w:rPr>
            </w:pPr>
          </w:p>
        </w:tc>
        <w:tc>
          <w:tcPr>
            <w:tcW w:w="5959" w:type="dxa"/>
          </w:tcPr>
          <w:p w14:paraId="0F3B3987" w14:textId="77777777" w:rsidR="00A04B3E" w:rsidRDefault="00000000">
            <w:pPr>
              <w:pStyle w:val="BodyText"/>
              <w:widowControl w:val="0"/>
              <w:spacing w:before="120" w:after="0"/>
              <w:jc w:val="left"/>
              <w:rPr>
                <w:rFonts w:ascii="Trebuchet MS" w:hAnsi="Trebuchet MS"/>
                <w:sz w:val="18"/>
              </w:rPr>
            </w:pPr>
            <w:r>
              <w:rPr>
                <w:rFonts w:ascii="Trebuchet MS" w:hAnsi="Trebuchet MS"/>
                <w:sz w:val="18"/>
              </w:rPr>
              <w:t>Where during the investigation the liquidator considers the directors have been involved in any criminal activity, he must report it to the Secretary of State (Intelligence &amp; Enforcement Directorate, The Insolvency Service, Cannon House, 18 Priory Queensway, Birmingham B4 6BS) who will then pass it on to the relevant prosecuting authority for investigation</w:t>
            </w:r>
            <w:r>
              <w:rPr>
                <w:rFonts w:ascii="Trebuchet MS" w:hAnsi="Trebuchet MS"/>
                <w:sz w:val="18"/>
              </w:rPr>
              <w:br/>
            </w:r>
          </w:p>
        </w:tc>
        <w:tc>
          <w:tcPr>
            <w:tcW w:w="1491" w:type="dxa"/>
          </w:tcPr>
          <w:p w14:paraId="6E1AA371" w14:textId="77777777" w:rsidR="00A04B3E" w:rsidRDefault="00A04B3E">
            <w:pPr>
              <w:pStyle w:val="ListAlpha"/>
              <w:widowControl w:val="0"/>
              <w:spacing w:before="120" w:after="0" w:line="240" w:lineRule="auto"/>
              <w:rPr>
                <w:rFonts w:ascii="Trebuchet MS" w:hAnsi="Trebuchet MS"/>
                <w:sz w:val="18"/>
              </w:rPr>
            </w:pPr>
          </w:p>
          <w:p w14:paraId="0EFD171F" w14:textId="77777777" w:rsidR="00A04B3E" w:rsidRDefault="00A04B3E">
            <w:pPr>
              <w:pStyle w:val="ListAlpha"/>
              <w:widowControl w:val="0"/>
              <w:spacing w:before="120" w:after="0" w:line="240" w:lineRule="auto"/>
              <w:rPr>
                <w:rFonts w:ascii="Trebuchet MS" w:hAnsi="Trebuchet MS"/>
                <w:sz w:val="18"/>
              </w:rPr>
            </w:pPr>
          </w:p>
        </w:tc>
        <w:tc>
          <w:tcPr>
            <w:tcW w:w="1491" w:type="dxa"/>
          </w:tcPr>
          <w:p w14:paraId="1E6CB77C" w14:textId="77777777" w:rsidR="00A04B3E" w:rsidRDefault="00000000">
            <w:pPr>
              <w:widowControl w:val="0"/>
              <w:spacing w:before="120"/>
              <w:rPr>
                <w:rFonts w:ascii="Trebuchet MS" w:hAnsi="Trebuchet MS"/>
                <w:sz w:val="18"/>
              </w:rPr>
            </w:pPr>
            <w:r>
              <w:rPr>
                <w:rFonts w:ascii="Trebuchet MS" w:hAnsi="Trebuchet MS"/>
                <w:sz w:val="18"/>
              </w:rPr>
              <w:t>s218</w:t>
            </w:r>
          </w:p>
          <w:p w14:paraId="4BC7E4DE" w14:textId="77777777" w:rsidR="00A04B3E" w:rsidRDefault="00000000">
            <w:pPr>
              <w:widowControl w:val="0"/>
              <w:spacing w:before="120"/>
              <w:rPr>
                <w:rFonts w:ascii="Trebuchet MS" w:hAnsi="Trebuchet MS"/>
                <w:sz w:val="18"/>
              </w:rPr>
            </w:pPr>
            <w:r>
              <w:rPr>
                <w:rFonts w:ascii="Trebuchet MS" w:hAnsi="Trebuchet MS"/>
                <w:sz w:val="18"/>
              </w:rPr>
              <w:t>Dear IP51</w:t>
            </w:r>
          </w:p>
          <w:p w14:paraId="4EA3E3CD" w14:textId="77777777" w:rsidR="00A04B3E" w:rsidRDefault="00000000">
            <w:pPr>
              <w:widowControl w:val="0"/>
              <w:spacing w:before="120"/>
              <w:rPr>
                <w:rFonts w:ascii="Trebuchet MS" w:hAnsi="Trebuchet MS"/>
                <w:sz w:val="18"/>
              </w:rPr>
            </w:pPr>
            <w:r>
              <w:rPr>
                <w:rFonts w:ascii="Trebuchet MS" w:hAnsi="Trebuchet MS"/>
                <w:sz w:val="18"/>
              </w:rPr>
              <w:t>October 2011</w:t>
            </w:r>
          </w:p>
        </w:tc>
        <w:tc>
          <w:tcPr>
            <w:tcW w:w="1491" w:type="dxa"/>
          </w:tcPr>
          <w:p w14:paraId="0067106F" w14:textId="77777777" w:rsidR="00A04B3E" w:rsidRDefault="00A04B3E">
            <w:pPr>
              <w:widowControl w:val="0"/>
              <w:spacing w:before="120"/>
              <w:rPr>
                <w:rFonts w:ascii="Trebuchet MS" w:hAnsi="Trebuchet MS"/>
                <w:sz w:val="18"/>
              </w:rPr>
            </w:pPr>
          </w:p>
        </w:tc>
      </w:tr>
      <w:tr w:rsidR="00A04B3E" w14:paraId="7062AF70" w14:textId="77777777">
        <w:trPr>
          <w:trHeight w:val="57"/>
        </w:trPr>
        <w:tc>
          <w:tcPr>
            <w:tcW w:w="595" w:type="dxa"/>
          </w:tcPr>
          <w:p w14:paraId="276C384D" w14:textId="77777777" w:rsidR="00A04B3E" w:rsidRDefault="00A04B3E">
            <w:pPr>
              <w:pStyle w:val="BodyText"/>
              <w:widowControl w:val="0"/>
              <w:numPr>
                <w:ilvl w:val="0"/>
                <w:numId w:val="12"/>
              </w:numPr>
              <w:spacing w:before="120" w:after="0"/>
              <w:jc w:val="left"/>
              <w:rPr>
                <w:rFonts w:ascii="Trebuchet MS" w:hAnsi="Trebuchet MS"/>
                <w:sz w:val="18"/>
              </w:rPr>
            </w:pPr>
          </w:p>
        </w:tc>
        <w:tc>
          <w:tcPr>
            <w:tcW w:w="5959" w:type="dxa"/>
          </w:tcPr>
          <w:p w14:paraId="7DB8BBCD" w14:textId="77777777" w:rsidR="00A04B3E" w:rsidRDefault="00000000">
            <w:pPr>
              <w:widowControl w:val="0"/>
              <w:spacing w:before="120"/>
              <w:rPr>
                <w:rFonts w:ascii="Trebuchet MS" w:hAnsi="Trebuchet MS"/>
                <w:sz w:val="18"/>
              </w:rPr>
            </w:pPr>
            <w:r>
              <w:rPr>
                <w:rFonts w:ascii="Trebuchet MS" w:hAnsi="Trebuchet MS"/>
                <w:sz w:val="18"/>
              </w:rPr>
              <w:t>Wrongdoing in relation to an occupational pension scheme - the Pensions Schemes Act 2021 (</w:t>
            </w:r>
            <w:r>
              <w:rPr>
                <w:rFonts w:ascii="Trebuchet MS" w:hAnsi="Trebuchet MS"/>
                <w:b/>
                <w:sz w:val="18"/>
              </w:rPr>
              <w:t>PSA</w:t>
            </w:r>
            <w:r>
              <w:rPr>
                <w:rFonts w:ascii="Trebuchet MS" w:hAnsi="Trebuchet MS"/>
                <w:sz w:val="18"/>
              </w:rPr>
              <w:t xml:space="preserve">) significantly enhances the Pension Regulator’s (TPR) power to impose both criminal and civil sanctions against those (including individuals) who undertake wrongdoing in relation to an occupational pension scheme (see further below &amp; the </w:t>
            </w:r>
            <w:r>
              <w:rPr>
                <w:rFonts w:ascii="Trebuchet MS" w:hAnsi="Trebuchet MS"/>
                <w:b/>
                <w:sz w:val="18"/>
              </w:rPr>
              <w:t>Pensions Checklist</w:t>
            </w:r>
            <w:r>
              <w:rPr>
                <w:rFonts w:ascii="Trebuchet MS" w:hAnsi="Trebuchet MS"/>
                <w:sz w:val="18"/>
              </w:rPr>
              <w:t xml:space="preserve"> – CVL434)</w:t>
            </w:r>
          </w:p>
          <w:p w14:paraId="33099043" w14:textId="77777777" w:rsidR="00A04B3E" w:rsidRDefault="00000000">
            <w:pPr>
              <w:widowControl w:val="0"/>
              <w:spacing w:before="120"/>
              <w:rPr>
                <w:rFonts w:ascii="Trebuchet MS" w:hAnsi="Trebuchet MS"/>
                <w:sz w:val="18"/>
              </w:rPr>
            </w:pPr>
            <w:r>
              <w:rPr>
                <w:rFonts w:ascii="Trebuchet MS" w:hAnsi="Trebuchet MS"/>
                <w:sz w:val="18"/>
              </w:rPr>
              <w:t>Changes introduced by the PSA include the following:</w:t>
            </w:r>
          </w:p>
          <w:p w14:paraId="10F0220D" w14:textId="77777777" w:rsidR="00A04B3E" w:rsidRDefault="00000000">
            <w:pPr>
              <w:widowControl w:val="0"/>
              <w:numPr>
                <w:ilvl w:val="0"/>
                <w:numId w:val="21"/>
              </w:numPr>
              <w:spacing w:before="120"/>
              <w:rPr>
                <w:rFonts w:ascii="Trebuchet MS" w:hAnsi="Trebuchet MS"/>
                <w:sz w:val="18"/>
              </w:rPr>
            </w:pPr>
            <w:r>
              <w:rPr>
                <w:rFonts w:ascii="Trebuchet MS" w:hAnsi="Trebuchet MS"/>
                <w:sz w:val="18"/>
              </w:rPr>
              <w:t>New criminal offences (implemented as new sections 58A &amp; B of the Pensions Act 2004) – which include the avoidance of an employer debt and conduct risking accrued benefit schemes (which requires that a person knew or ought to have known that the effect of their conduct would worsen the outcome for the pension scheme and had no reasonable excuse for that conduct)</w:t>
            </w:r>
          </w:p>
          <w:p w14:paraId="6756F9AD" w14:textId="77777777" w:rsidR="00A04B3E" w:rsidRDefault="00000000">
            <w:pPr>
              <w:widowControl w:val="0"/>
              <w:numPr>
                <w:ilvl w:val="0"/>
                <w:numId w:val="21"/>
              </w:numPr>
              <w:spacing w:before="120"/>
              <w:rPr>
                <w:rFonts w:ascii="Trebuchet MS" w:hAnsi="Trebuchet MS"/>
                <w:sz w:val="18"/>
              </w:rPr>
            </w:pPr>
            <w:r>
              <w:rPr>
                <w:rFonts w:ascii="Trebuchet MS" w:hAnsi="Trebuchet MS"/>
                <w:sz w:val="18"/>
              </w:rPr>
              <w:t>Changes to the Contribution Notice regime mean that TPR has greater power to require the payment of funds into a pension scheme (including from individual directors)</w:t>
            </w:r>
          </w:p>
          <w:p w14:paraId="0EB56174" w14:textId="77777777" w:rsidR="00A04B3E" w:rsidRDefault="00000000">
            <w:pPr>
              <w:widowControl w:val="0"/>
              <w:numPr>
                <w:ilvl w:val="0"/>
                <w:numId w:val="21"/>
              </w:numPr>
              <w:spacing w:before="120"/>
              <w:rPr>
                <w:rFonts w:ascii="Trebuchet MS" w:hAnsi="Trebuchet MS"/>
                <w:sz w:val="18"/>
              </w:rPr>
            </w:pPr>
            <w:r>
              <w:rPr>
                <w:rFonts w:ascii="Trebuchet MS" w:hAnsi="Trebuchet MS"/>
                <w:sz w:val="18"/>
              </w:rPr>
              <w:t>A new notifiable events regime (which affects corporate transactions where the entity operates a defined benefit scheme)</w:t>
            </w:r>
          </w:p>
          <w:p w14:paraId="5F685F6D" w14:textId="77777777" w:rsidR="00A04B3E" w:rsidRDefault="00000000">
            <w:pPr>
              <w:widowControl w:val="0"/>
              <w:spacing w:before="120"/>
              <w:rPr>
                <w:rFonts w:ascii="Trebuchet MS" w:hAnsi="Trebuchet MS"/>
                <w:sz w:val="18"/>
              </w:rPr>
            </w:pPr>
            <w:r>
              <w:rPr>
                <w:rFonts w:ascii="Trebuchet MS" w:hAnsi="Trebuchet MS"/>
                <w:sz w:val="18"/>
              </w:rPr>
              <w:t>Detailed information and guidance can be accessed on TPR’s website:</w:t>
            </w:r>
          </w:p>
          <w:p w14:paraId="4221D2F5" w14:textId="77777777" w:rsidR="00A04B3E" w:rsidRDefault="00000000">
            <w:pPr>
              <w:widowControl w:val="0"/>
              <w:spacing w:before="120"/>
              <w:rPr>
                <w:rFonts w:ascii="Trebuchet MS" w:hAnsi="Trebuchet MS"/>
                <w:sz w:val="18"/>
              </w:rPr>
            </w:pPr>
            <w:hyperlink r:id="rId11" w:history="1">
              <w:r>
                <w:rPr>
                  <w:rFonts w:ascii="Trebuchet MS" w:hAnsi="Trebuchet MS"/>
                  <w:color w:val="0000FF"/>
                  <w:sz w:val="18"/>
                  <w:u w:val="single"/>
                </w:rPr>
                <w:t>Pension Schemes Act 2021 | The Pensions Regulator</w:t>
              </w:r>
            </w:hyperlink>
          </w:p>
          <w:p w14:paraId="26A6CC3C" w14:textId="77777777" w:rsidR="00A04B3E" w:rsidRDefault="00000000">
            <w:pPr>
              <w:widowControl w:val="0"/>
              <w:spacing w:before="120"/>
              <w:rPr>
                <w:rFonts w:ascii="Trebuchet MS" w:hAnsi="Trebuchet MS"/>
                <w:sz w:val="18"/>
              </w:rPr>
            </w:pPr>
            <w:r>
              <w:rPr>
                <w:rFonts w:ascii="Trebuchet MS" w:hAnsi="Trebuchet MS"/>
                <w:sz w:val="18"/>
              </w:rPr>
              <w:t>Consider these changes (and any other actionable matters, such as dishonesty) when undertaking the administration of the insolvency and reviewing the conduct of the directors, and consider the need to report any potential wrongdoing to TPR/The Insolvency Service (as appropriate)</w:t>
            </w:r>
          </w:p>
          <w:p w14:paraId="67F5DB5B" w14:textId="3BF3E1D9" w:rsidR="00A04B3E" w:rsidRDefault="00000000">
            <w:pPr>
              <w:widowControl w:val="0"/>
              <w:spacing w:before="120"/>
              <w:rPr>
                <w:rFonts w:ascii="Trebuchet MS" w:hAnsi="Trebuchet MS"/>
                <w:sz w:val="18"/>
              </w:rPr>
            </w:pPr>
            <w:r>
              <w:rPr>
                <w:rFonts w:ascii="Trebuchet MS" w:hAnsi="Trebuchet MS"/>
                <w:sz w:val="18"/>
              </w:rPr>
              <w:t>In addition to the general obligation to report matters of a criminal nature outlined in the previous section, the NOCLAR provisions of the Insolvency Code of Ethics likely mean that the IP is expected to report potential wrongdoing as a matter of professional ethics</w:t>
            </w:r>
          </w:p>
          <w:p w14:paraId="162C1980" w14:textId="34DB0AE8" w:rsidR="00BD22E8" w:rsidRDefault="00BD22E8">
            <w:pPr>
              <w:widowControl w:val="0"/>
              <w:spacing w:before="120"/>
              <w:rPr>
                <w:rFonts w:ascii="Trebuchet MS" w:hAnsi="Trebuchet MS"/>
                <w:sz w:val="18"/>
              </w:rPr>
            </w:pPr>
          </w:p>
          <w:p w14:paraId="523E4417" w14:textId="77777777" w:rsidR="00BD22E8" w:rsidRDefault="00BD22E8">
            <w:pPr>
              <w:widowControl w:val="0"/>
              <w:spacing w:before="120"/>
              <w:rPr>
                <w:rFonts w:ascii="Trebuchet MS" w:hAnsi="Trebuchet MS"/>
                <w:sz w:val="18"/>
              </w:rPr>
            </w:pPr>
          </w:p>
          <w:p w14:paraId="5DED2FC9" w14:textId="77777777" w:rsidR="00A04B3E" w:rsidRDefault="00000000">
            <w:pPr>
              <w:widowControl w:val="0"/>
              <w:spacing w:before="120"/>
              <w:rPr>
                <w:rFonts w:ascii="Trebuchet MS" w:hAnsi="Trebuchet MS"/>
                <w:sz w:val="18"/>
              </w:rPr>
            </w:pPr>
            <w:r>
              <w:rPr>
                <w:rFonts w:ascii="Trebuchet MS" w:hAnsi="Trebuchet MS"/>
                <w:sz w:val="18"/>
              </w:rPr>
              <w:lastRenderedPageBreak/>
              <w:t xml:space="preserve">The way in which the Regulators will expect the NOCLAR provisions to be applied in the context of the new legislation is unknown at present, but it is logical that they will expect IPs to have an awareness of the new regime and apply ethical considerations appropriately – especially in view of TPR’s powers to require individual directors to contribute personally to the relevant pension fund </w:t>
            </w:r>
          </w:p>
          <w:p w14:paraId="6F4F2A47" w14:textId="77777777" w:rsidR="00A04B3E" w:rsidRDefault="00000000">
            <w:pPr>
              <w:widowControl w:val="0"/>
              <w:spacing w:before="120"/>
              <w:rPr>
                <w:rFonts w:ascii="Trebuchet MS" w:hAnsi="Trebuchet MS"/>
                <w:sz w:val="18"/>
              </w:rPr>
            </w:pPr>
            <w:r>
              <w:rPr>
                <w:rFonts w:ascii="Trebuchet MS" w:hAnsi="Trebuchet MS"/>
                <w:sz w:val="18"/>
              </w:rPr>
              <w:t>It is unlikely that IPs will be expected to undertake specific investigation of wrongdoing in relation to an occupational pension scheme but you should consider reporting any matters that come to your attention during the course of the liquidation (</w:t>
            </w:r>
            <w:proofErr w:type="spellStart"/>
            <w:r>
              <w:rPr>
                <w:rFonts w:ascii="Trebuchet MS" w:hAnsi="Trebuchet MS"/>
                <w:sz w:val="18"/>
              </w:rPr>
              <w:t>eg</w:t>
            </w:r>
            <w:proofErr w:type="spellEnd"/>
            <w:r>
              <w:rPr>
                <w:rFonts w:ascii="Trebuchet MS" w:hAnsi="Trebuchet MS"/>
                <w:sz w:val="18"/>
              </w:rPr>
              <w:t xml:space="preserve">, details of a previous restructuring which has ostensibly/potentially adversely affected the interests members of the Company’s final salary pension scheme) </w:t>
            </w:r>
          </w:p>
          <w:p w14:paraId="1F763838" w14:textId="08B701ED" w:rsidR="00A04B3E" w:rsidRDefault="00000000" w:rsidP="00770916">
            <w:pPr>
              <w:pStyle w:val="BodyText"/>
              <w:widowControl w:val="0"/>
              <w:spacing w:before="120" w:after="0"/>
              <w:jc w:val="left"/>
              <w:rPr>
                <w:rFonts w:ascii="Trebuchet MS" w:hAnsi="Trebuchet MS"/>
                <w:sz w:val="18"/>
              </w:rPr>
            </w:pPr>
            <w:r>
              <w:rPr>
                <w:rFonts w:ascii="Trebuchet MS" w:hAnsi="Trebuchet MS"/>
                <w:sz w:val="18"/>
              </w:rPr>
              <w:t xml:space="preserve">Nb, TPR has indicated that it does not intend to pursue </w:t>
            </w:r>
            <w:proofErr w:type="spellStart"/>
            <w:r>
              <w:rPr>
                <w:rFonts w:ascii="Trebuchet MS" w:hAnsi="Trebuchet MS"/>
                <w:sz w:val="18"/>
              </w:rPr>
              <w:t>behaviour</w:t>
            </w:r>
            <w:proofErr w:type="spellEnd"/>
            <w:r>
              <w:rPr>
                <w:rFonts w:ascii="Trebuchet MS" w:hAnsi="Trebuchet MS"/>
                <w:sz w:val="18"/>
              </w:rPr>
              <w:t xml:space="preserve"> that constitutes ordinary commercial activity</w:t>
            </w:r>
            <w:r>
              <w:rPr>
                <w:rFonts w:ascii="Trebuchet MS" w:hAnsi="Trebuchet MS"/>
                <w:sz w:val="18"/>
              </w:rPr>
              <w:br/>
            </w:r>
          </w:p>
        </w:tc>
        <w:tc>
          <w:tcPr>
            <w:tcW w:w="1491" w:type="dxa"/>
          </w:tcPr>
          <w:p w14:paraId="15578939" w14:textId="77777777" w:rsidR="00A04B3E" w:rsidRDefault="00A04B3E">
            <w:pPr>
              <w:pStyle w:val="ListAlpha"/>
              <w:widowControl w:val="0"/>
              <w:spacing w:before="120" w:after="0" w:line="240" w:lineRule="auto"/>
              <w:rPr>
                <w:rFonts w:ascii="Trebuchet MS" w:hAnsi="Trebuchet MS"/>
                <w:sz w:val="18"/>
              </w:rPr>
            </w:pPr>
          </w:p>
        </w:tc>
        <w:tc>
          <w:tcPr>
            <w:tcW w:w="1491" w:type="dxa"/>
          </w:tcPr>
          <w:p w14:paraId="5A38111E" w14:textId="77777777" w:rsidR="00A04B3E" w:rsidRDefault="00A04B3E">
            <w:pPr>
              <w:widowControl w:val="0"/>
              <w:spacing w:before="120"/>
              <w:rPr>
                <w:rFonts w:ascii="Trebuchet MS" w:hAnsi="Trebuchet MS"/>
                <w:sz w:val="18"/>
              </w:rPr>
            </w:pPr>
          </w:p>
        </w:tc>
        <w:tc>
          <w:tcPr>
            <w:tcW w:w="1491" w:type="dxa"/>
          </w:tcPr>
          <w:p w14:paraId="33F59BB1" w14:textId="77777777" w:rsidR="00A04B3E" w:rsidRDefault="00A04B3E">
            <w:pPr>
              <w:widowControl w:val="0"/>
              <w:spacing w:before="120"/>
              <w:rPr>
                <w:rFonts w:ascii="Trebuchet MS" w:hAnsi="Trebuchet MS"/>
                <w:sz w:val="18"/>
              </w:rPr>
            </w:pPr>
          </w:p>
        </w:tc>
      </w:tr>
      <w:tr w:rsidR="00A04B3E" w14:paraId="7B0C121D" w14:textId="77777777">
        <w:trPr>
          <w:trHeight w:val="57"/>
        </w:trPr>
        <w:tc>
          <w:tcPr>
            <w:tcW w:w="595" w:type="dxa"/>
            <w:shd w:val="clear" w:color="auto" w:fill="92D050"/>
          </w:tcPr>
          <w:p w14:paraId="14F1493C" w14:textId="77777777" w:rsidR="00A04B3E" w:rsidRDefault="00A04B3E">
            <w:pPr>
              <w:pStyle w:val="BodyText"/>
              <w:widowControl w:val="0"/>
              <w:spacing w:before="120" w:after="0"/>
              <w:ind w:left="170"/>
              <w:jc w:val="left"/>
              <w:rPr>
                <w:rFonts w:ascii="Trebuchet MS" w:hAnsi="Trebuchet MS"/>
                <w:sz w:val="18"/>
              </w:rPr>
            </w:pPr>
          </w:p>
        </w:tc>
        <w:tc>
          <w:tcPr>
            <w:tcW w:w="5959" w:type="dxa"/>
            <w:shd w:val="clear" w:color="auto" w:fill="92D050"/>
          </w:tcPr>
          <w:p w14:paraId="07934BDB" w14:textId="77777777" w:rsidR="00A04B3E" w:rsidRDefault="00000000">
            <w:pPr>
              <w:pStyle w:val="BodyText"/>
              <w:widowControl w:val="0"/>
              <w:spacing w:before="120" w:after="0"/>
              <w:jc w:val="left"/>
              <w:rPr>
                <w:rFonts w:ascii="Trebuchet MS" w:hAnsi="Trebuchet MS"/>
                <w:b/>
                <w:sz w:val="18"/>
              </w:rPr>
            </w:pPr>
            <w:r>
              <w:rPr>
                <w:rFonts w:ascii="Trebuchet MS" w:hAnsi="Trebuchet MS"/>
                <w:b/>
                <w:sz w:val="18"/>
              </w:rPr>
              <w:t>Validity of Security</w:t>
            </w:r>
          </w:p>
        </w:tc>
        <w:tc>
          <w:tcPr>
            <w:tcW w:w="1491" w:type="dxa"/>
            <w:shd w:val="clear" w:color="auto" w:fill="92D050"/>
          </w:tcPr>
          <w:p w14:paraId="38D1C7DB" w14:textId="77777777" w:rsidR="00A04B3E" w:rsidRDefault="00A04B3E">
            <w:pPr>
              <w:widowControl w:val="0"/>
              <w:spacing w:before="120"/>
              <w:rPr>
                <w:rFonts w:ascii="Trebuchet MS" w:hAnsi="Trebuchet MS"/>
                <w:sz w:val="18"/>
              </w:rPr>
            </w:pPr>
          </w:p>
        </w:tc>
        <w:tc>
          <w:tcPr>
            <w:tcW w:w="1491" w:type="dxa"/>
            <w:shd w:val="clear" w:color="auto" w:fill="92D050"/>
          </w:tcPr>
          <w:p w14:paraId="62ECF858" w14:textId="77777777" w:rsidR="00A04B3E" w:rsidRDefault="00A04B3E">
            <w:pPr>
              <w:widowControl w:val="0"/>
              <w:spacing w:before="120"/>
              <w:rPr>
                <w:rFonts w:ascii="Trebuchet MS" w:hAnsi="Trebuchet MS"/>
                <w:sz w:val="18"/>
              </w:rPr>
            </w:pPr>
          </w:p>
        </w:tc>
        <w:tc>
          <w:tcPr>
            <w:tcW w:w="1491" w:type="dxa"/>
            <w:shd w:val="clear" w:color="auto" w:fill="92D050"/>
          </w:tcPr>
          <w:p w14:paraId="3800355D" w14:textId="77777777" w:rsidR="00A04B3E" w:rsidRDefault="00A04B3E">
            <w:pPr>
              <w:widowControl w:val="0"/>
              <w:spacing w:before="120"/>
              <w:rPr>
                <w:rFonts w:ascii="Trebuchet MS" w:hAnsi="Trebuchet MS"/>
                <w:sz w:val="18"/>
              </w:rPr>
            </w:pPr>
          </w:p>
        </w:tc>
      </w:tr>
      <w:tr w:rsidR="00A04B3E" w14:paraId="689BADFB" w14:textId="77777777">
        <w:trPr>
          <w:trHeight w:val="57"/>
        </w:trPr>
        <w:tc>
          <w:tcPr>
            <w:tcW w:w="595" w:type="dxa"/>
          </w:tcPr>
          <w:p w14:paraId="191FE0DE" w14:textId="77777777" w:rsidR="00A04B3E" w:rsidRDefault="00A04B3E">
            <w:pPr>
              <w:pStyle w:val="BodyText"/>
              <w:widowControl w:val="0"/>
              <w:numPr>
                <w:ilvl w:val="0"/>
                <w:numId w:val="12"/>
              </w:numPr>
              <w:spacing w:before="120" w:after="0"/>
              <w:jc w:val="left"/>
              <w:rPr>
                <w:rFonts w:ascii="Trebuchet MS" w:hAnsi="Trebuchet MS"/>
                <w:sz w:val="18"/>
              </w:rPr>
            </w:pPr>
          </w:p>
        </w:tc>
        <w:tc>
          <w:tcPr>
            <w:tcW w:w="5959" w:type="dxa"/>
          </w:tcPr>
          <w:p w14:paraId="770261B6" w14:textId="77777777" w:rsidR="00A04B3E" w:rsidRDefault="00000000">
            <w:pPr>
              <w:pStyle w:val="BodyText"/>
              <w:widowControl w:val="0"/>
              <w:spacing w:before="120" w:after="0"/>
              <w:jc w:val="left"/>
              <w:rPr>
                <w:rFonts w:ascii="Trebuchet MS" w:hAnsi="Trebuchet MS"/>
                <w:sz w:val="18"/>
              </w:rPr>
            </w:pPr>
            <w:r>
              <w:rPr>
                <w:rFonts w:ascii="Trebuchet MS" w:hAnsi="Trebuchet MS"/>
                <w:sz w:val="18"/>
              </w:rPr>
              <w:t>Check all security held by banks and other lenders</w:t>
            </w:r>
          </w:p>
          <w:p w14:paraId="316B84BF" w14:textId="77777777" w:rsidR="00A04B3E" w:rsidRDefault="00000000">
            <w:pPr>
              <w:pStyle w:val="BodyText"/>
              <w:widowControl w:val="0"/>
              <w:numPr>
                <w:ilvl w:val="0"/>
                <w:numId w:val="14"/>
              </w:numPr>
              <w:spacing w:before="120" w:after="0"/>
              <w:jc w:val="left"/>
              <w:rPr>
                <w:rFonts w:ascii="Trebuchet MS" w:hAnsi="Trebuchet MS"/>
                <w:sz w:val="18"/>
              </w:rPr>
            </w:pPr>
            <w:r>
              <w:rPr>
                <w:rFonts w:ascii="Trebuchet MS" w:hAnsi="Trebuchet MS"/>
                <w:sz w:val="18"/>
              </w:rPr>
              <w:t>Floating charges registered within 12 months</w:t>
            </w:r>
          </w:p>
          <w:p w14:paraId="04D05028" w14:textId="77777777" w:rsidR="00A04B3E" w:rsidRDefault="00000000">
            <w:pPr>
              <w:pStyle w:val="BodyText"/>
              <w:widowControl w:val="0"/>
              <w:numPr>
                <w:ilvl w:val="0"/>
                <w:numId w:val="14"/>
              </w:numPr>
              <w:spacing w:after="0"/>
              <w:jc w:val="left"/>
              <w:rPr>
                <w:rFonts w:ascii="Trebuchet MS" w:hAnsi="Trebuchet MS"/>
                <w:sz w:val="18"/>
              </w:rPr>
            </w:pPr>
            <w:r>
              <w:rPr>
                <w:rFonts w:ascii="Trebuchet MS" w:hAnsi="Trebuchet MS"/>
                <w:sz w:val="18"/>
              </w:rPr>
              <w:t>Ensure properly registered</w:t>
            </w:r>
          </w:p>
          <w:p w14:paraId="469FCDEC" w14:textId="77777777" w:rsidR="00A04B3E" w:rsidRDefault="00000000">
            <w:pPr>
              <w:pStyle w:val="BodyText"/>
              <w:widowControl w:val="0"/>
              <w:numPr>
                <w:ilvl w:val="0"/>
                <w:numId w:val="14"/>
              </w:numPr>
              <w:spacing w:after="0"/>
              <w:jc w:val="left"/>
              <w:rPr>
                <w:rFonts w:ascii="Trebuchet MS" w:hAnsi="Trebuchet MS"/>
                <w:sz w:val="18"/>
              </w:rPr>
            </w:pPr>
            <w:r>
              <w:rPr>
                <w:rFonts w:ascii="Trebuchet MS" w:hAnsi="Trebuchet MS"/>
                <w:sz w:val="18"/>
              </w:rPr>
              <w:t>If a receiver is in office – check the validity of the appointment</w:t>
            </w:r>
            <w:r>
              <w:rPr>
                <w:rFonts w:ascii="Trebuchet MS" w:hAnsi="Trebuchet MS"/>
                <w:sz w:val="18"/>
              </w:rPr>
              <w:br/>
            </w:r>
          </w:p>
        </w:tc>
        <w:tc>
          <w:tcPr>
            <w:tcW w:w="1491" w:type="dxa"/>
          </w:tcPr>
          <w:p w14:paraId="7BABA3D5" w14:textId="77777777" w:rsidR="00A04B3E" w:rsidRDefault="00A04B3E">
            <w:pPr>
              <w:widowControl w:val="0"/>
              <w:spacing w:before="120"/>
              <w:rPr>
                <w:rFonts w:ascii="Trebuchet MS" w:hAnsi="Trebuchet MS"/>
                <w:sz w:val="18"/>
              </w:rPr>
            </w:pPr>
          </w:p>
          <w:p w14:paraId="02B91F10" w14:textId="77777777" w:rsidR="00A04B3E" w:rsidRDefault="00A04B3E">
            <w:pPr>
              <w:pStyle w:val="ListAlpha"/>
              <w:widowControl w:val="0"/>
              <w:spacing w:before="120" w:after="0" w:line="240" w:lineRule="auto"/>
              <w:rPr>
                <w:rFonts w:ascii="Trebuchet MS" w:hAnsi="Trebuchet MS"/>
                <w:sz w:val="18"/>
              </w:rPr>
            </w:pPr>
          </w:p>
        </w:tc>
        <w:tc>
          <w:tcPr>
            <w:tcW w:w="1491" w:type="dxa"/>
          </w:tcPr>
          <w:p w14:paraId="12E965E2" w14:textId="77777777" w:rsidR="00A04B3E" w:rsidRDefault="00000000">
            <w:pPr>
              <w:widowControl w:val="0"/>
              <w:spacing w:before="120"/>
              <w:rPr>
                <w:rFonts w:ascii="Trebuchet MS" w:hAnsi="Trebuchet MS"/>
                <w:sz w:val="18"/>
              </w:rPr>
            </w:pPr>
            <w:r>
              <w:rPr>
                <w:rFonts w:ascii="Trebuchet MS" w:hAnsi="Trebuchet MS"/>
                <w:sz w:val="18"/>
              </w:rPr>
              <w:t>s245</w:t>
            </w:r>
          </w:p>
        </w:tc>
        <w:tc>
          <w:tcPr>
            <w:tcW w:w="1491" w:type="dxa"/>
          </w:tcPr>
          <w:p w14:paraId="1EF64401" w14:textId="77777777" w:rsidR="00A04B3E" w:rsidRDefault="00A04B3E">
            <w:pPr>
              <w:widowControl w:val="0"/>
              <w:spacing w:before="120"/>
              <w:rPr>
                <w:rFonts w:ascii="Trebuchet MS" w:hAnsi="Trebuchet MS"/>
                <w:sz w:val="18"/>
              </w:rPr>
            </w:pPr>
          </w:p>
        </w:tc>
      </w:tr>
      <w:tr w:rsidR="00A04B3E" w14:paraId="0CBB9482" w14:textId="77777777">
        <w:trPr>
          <w:trHeight w:val="57"/>
        </w:trPr>
        <w:tc>
          <w:tcPr>
            <w:tcW w:w="595" w:type="dxa"/>
            <w:shd w:val="clear" w:color="auto" w:fill="92D050"/>
          </w:tcPr>
          <w:p w14:paraId="376E6B4C" w14:textId="77777777" w:rsidR="00A04B3E" w:rsidRDefault="00A04B3E">
            <w:pPr>
              <w:pStyle w:val="Heading1"/>
              <w:keepNext w:val="0"/>
              <w:widowControl w:val="0"/>
              <w:spacing w:before="120" w:after="0"/>
              <w:ind w:left="170"/>
              <w:rPr>
                <w:rFonts w:ascii="Trebuchet MS" w:hAnsi="Trebuchet MS"/>
                <w:sz w:val="18"/>
              </w:rPr>
            </w:pPr>
          </w:p>
        </w:tc>
        <w:tc>
          <w:tcPr>
            <w:tcW w:w="5959" w:type="dxa"/>
            <w:shd w:val="clear" w:color="auto" w:fill="92D050"/>
          </w:tcPr>
          <w:p w14:paraId="221718C7" w14:textId="77777777" w:rsidR="00A04B3E" w:rsidRDefault="00000000">
            <w:pPr>
              <w:pStyle w:val="Heading1"/>
              <w:keepNext w:val="0"/>
              <w:widowControl w:val="0"/>
              <w:spacing w:before="120" w:after="0"/>
              <w:rPr>
                <w:rFonts w:ascii="Trebuchet MS" w:hAnsi="Trebuchet MS"/>
                <w:sz w:val="18"/>
              </w:rPr>
            </w:pPr>
            <w:r>
              <w:rPr>
                <w:rFonts w:ascii="Trebuchet MS" w:hAnsi="Trebuchet MS"/>
                <w:sz w:val="18"/>
              </w:rPr>
              <w:t>Transactions at Undervalue and Preferences</w:t>
            </w:r>
          </w:p>
        </w:tc>
        <w:tc>
          <w:tcPr>
            <w:tcW w:w="1491" w:type="dxa"/>
            <w:shd w:val="clear" w:color="auto" w:fill="92D050"/>
          </w:tcPr>
          <w:p w14:paraId="6B1E5FC9" w14:textId="77777777" w:rsidR="00A04B3E" w:rsidRDefault="00A04B3E">
            <w:pPr>
              <w:widowControl w:val="0"/>
              <w:spacing w:before="120"/>
              <w:rPr>
                <w:rFonts w:ascii="Trebuchet MS" w:hAnsi="Trebuchet MS"/>
                <w:sz w:val="18"/>
              </w:rPr>
            </w:pPr>
          </w:p>
        </w:tc>
        <w:tc>
          <w:tcPr>
            <w:tcW w:w="1491" w:type="dxa"/>
            <w:shd w:val="clear" w:color="auto" w:fill="92D050"/>
          </w:tcPr>
          <w:p w14:paraId="074D8587" w14:textId="77777777" w:rsidR="00A04B3E" w:rsidRDefault="00A04B3E">
            <w:pPr>
              <w:widowControl w:val="0"/>
              <w:spacing w:before="120"/>
              <w:rPr>
                <w:rFonts w:ascii="Trebuchet MS" w:hAnsi="Trebuchet MS"/>
                <w:sz w:val="18"/>
              </w:rPr>
            </w:pPr>
          </w:p>
        </w:tc>
        <w:tc>
          <w:tcPr>
            <w:tcW w:w="1491" w:type="dxa"/>
            <w:shd w:val="clear" w:color="auto" w:fill="92D050"/>
          </w:tcPr>
          <w:p w14:paraId="440847E9" w14:textId="77777777" w:rsidR="00A04B3E" w:rsidRDefault="00A04B3E">
            <w:pPr>
              <w:widowControl w:val="0"/>
              <w:spacing w:before="120"/>
              <w:rPr>
                <w:rFonts w:ascii="Trebuchet MS" w:hAnsi="Trebuchet MS"/>
                <w:sz w:val="18"/>
              </w:rPr>
            </w:pPr>
          </w:p>
        </w:tc>
      </w:tr>
      <w:tr w:rsidR="00A04B3E" w14:paraId="36D4242F" w14:textId="77777777">
        <w:trPr>
          <w:trHeight w:val="57"/>
        </w:trPr>
        <w:tc>
          <w:tcPr>
            <w:tcW w:w="595" w:type="dxa"/>
          </w:tcPr>
          <w:p w14:paraId="133CF10F" w14:textId="77777777" w:rsidR="00A04B3E" w:rsidRDefault="00A04B3E">
            <w:pPr>
              <w:pStyle w:val="Heading1"/>
              <w:keepNext w:val="0"/>
              <w:widowControl w:val="0"/>
              <w:numPr>
                <w:ilvl w:val="0"/>
                <w:numId w:val="12"/>
              </w:numPr>
              <w:spacing w:before="120" w:after="0"/>
              <w:rPr>
                <w:rFonts w:ascii="Trebuchet MS" w:hAnsi="Trebuchet MS"/>
                <w:sz w:val="18"/>
              </w:rPr>
            </w:pPr>
          </w:p>
        </w:tc>
        <w:tc>
          <w:tcPr>
            <w:tcW w:w="5959" w:type="dxa"/>
          </w:tcPr>
          <w:p w14:paraId="23F877E9" w14:textId="77777777" w:rsidR="00A04B3E" w:rsidRDefault="00000000">
            <w:pPr>
              <w:pStyle w:val="Heading1"/>
              <w:keepNext w:val="0"/>
              <w:widowControl w:val="0"/>
              <w:spacing w:before="120" w:after="0"/>
              <w:rPr>
                <w:rFonts w:ascii="Trebuchet MS" w:hAnsi="Trebuchet MS"/>
                <w:sz w:val="18"/>
              </w:rPr>
            </w:pPr>
            <w:r>
              <w:rPr>
                <w:rFonts w:ascii="Trebuchet MS" w:hAnsi="Trebuchet MS"/>
                <w:b w:val="0"/>
                <w:sz w:val="18"/>
              </w:rPr>
              <w:t>Consider the possibility of transactions at undervalue or preferences occurring in the 6 months prior to liquidation</w:t>
            </w:r>
          </w:p>
          <w:p w14:paraId="0E1CE69C" w14:textId="77777777" w:rsidR="00A04B3E" w:rsidRDefault="00000000">
            <w:pPr>
              <w:pStyle w:val="Heading1"/>
              <w:keepNext w:val="0"/>
              <w:widowControl w:val="0"/>
              <w:spacing w:before="120" w:after="0"/>
              <w:rPr>
                <w:rFonts w:ascii="Trebuchet MS" w:hAnsi="Trebuchet MS"/>
                <w:sz w:val="18"/>
              </w:rPr>
            </w:pPr>
            <w:r>
              <w:rPr>
                <w:rFonts w:ascii="Trebuchet MS" w:hAnsi="Trebuchet MS"/>
                <w:b w:val="0"/>
                <w:sz w:val="18"/>
              </w:rPr>
              <w:t>Review the cash book for any unusual payments particularly in the weeks leading up to insolvency.  In particular review payments to connected persons or companies – note that for connected persons the period is extended to 2 years.  Review movements on all bank accounts which have been guaranteed by a director</w:t>
            </w:r>
            <w:r>
              <w:rPr>
                <w:rFonts w:ascii="Trebuchet MS" w:hAnsi="Trebuchet MS"/>
                <w:b w:val="0"/>
                <w:sz w:val="18"/>
              </w:rPr>
              <w:br/>
            </w:r>
          </w:p>
        </w:tc>
        <w:tc>
          <w:tcPr>
            <w:tcW w:w="1491" w:type="dxa"/>
          </w:tcPr>
          <w:p w14:paraId="05C7B4A9" w14:textId="77777777" w:rsidR="00A04B3E" w:rsidRDefault="00A04B3E">
            <w:pPr>
              <w:widowControl w:val="0"/>
              <w:spacing w:before="120"/>
              <w:rPr>
                <w:rFonts w:ascii="Trebuchet MS" w:hAnsi="Trebuchet MS"/>
                <w:sz w:val="18"/>
              </w:rPr>
            </w:pPr>
          </w:p>
        </w:tc>
        <w:tc>
          <w:tcPr>
            <w:tcW w:w="1491" w:type="dxa"/>
          </w:tcPr>
          <w:p w14:paraId="596A5D88" w14:textId="77777777" w:rsidR="00A04B3E" w:rsidRDefault="00000000">
            <w:pPr>
              <w:widowControl w:val="0"/>
              <w:spacing w:before="120"/>
              <w:rPr>
                <w:rFonts w:ascii="Trebuchet MS" w:hAnsi="Trebuchet MS"/>
                <w:sz w:val="18"/>
              </w:rPr>
            </w:pPr>
            <w:r>
              <w:rPr>
                <w:rFonts w:ascii="Trebuchet MS" w:hAnsi="Trebuchet MS"/>
                <w:sz w:val="18"/>
              </w:rPr>
              <w:t>s238</w:t>
            </w:r>
          </w:p>
          <w:p w14:paraId="609315B4" w14:textId="77777777" w:rsidR="00A04B3E" w:rsidRDefault="00000000">
            <w:pPr>
              <w:widowControl w:val="0"/>
              <w:spacing w:before="120"/>
              <w:rPr>
                <w:rFonts w:ascii="Trebuchet MS" w:hAnsi="Trebuchet MS"/>
                <w:sz w:val="18"/>
              </w:rPr>
            </w:pPr>
            <w:r>
              <w:rPr>
                <w:rFonts w:ascii="Trebuchet MS" w:hAnsi="Trebuchet MS"/>
                <w:sz w:val="18"/>
              </w:rPr>
              <w:t>s239</w:t>
            </w:r>
          </w:p>
          <w:p w14:paraId="05B4786E" w14:textId="77777777" w:rsidR="00A04B3E" w:rsidRDefault="00000000">
            <w:pPr>
              <w:widowControl w:val="0"/>
              <w:spacing w:before="120"/>
              <w:rPr>
                <w:rFonts w:ascii="Trebuchet MS" w:hAnsi="Trebuchet MS"/>
                <w:sz w:val="18"/>
              </w:rPr>
            </w:pPr>
            <w:r>
              <w:rPr>
                <w:rFonts w:ascii="Trebuchet MS" w:hAnsi="Trebuchet MS"/>
                <w:sz w:val="18"/>
              </w:rPr>
              <w:t>s240</w:t>
            </w:r>
          </w:p>
          <w:p w14:paraId="777CC5DC" w14:textId="77777777" w:rsidR="00A04B3E" w:rsidRDefault="00A04B3E">
            <w:pPr>
              <w:widowControl w:val="0"/>
              <w:spacing w:before="120"/>
              <w:rPr>
                <w:rFonts w:ascii="Trebuchet MS" w:hAnsi="Trebuchet MS"/>
                <w:sz w:val="18"/>
              </w:rPr>
            </w:pPr>
          </w:p>
        </w:tc>
        <w:tc>
          <w:tcPr>
            <w:tcW w:w="1491" w:type="dxa"/>
          </w:tcPr>
          <w:p w14:paraId="08BF8814" w14:textId="77777777" w:rsidR="00A04B3E" w:rsidRDefault="00A04B3E">
            <w:pPr>
              <w:widowControl w:val="0"/>
              <w:spacing w:before="120"/>
              <w:rPr>
                <w:rFonts w:ascii="Trebuchet MS" w:hAnsi="Trebuchet MS"/>
                <w:sz w:val="18"/>
              </w:rPr>
            </w:pPr>
          </w:p>
        </w:tc>
      </w:tr>
      <w:tr w:rsidR="00A04B3E" w14:paraId="3D309843" w14:textId="77777777">
        <w:trPr>
          <w:trHeight w:val="57"/>
        </w:trPr>
        <w:tc>
          <w:tcPr>
            <w:tcW w:w="595" w:type="dxa"/>
          </w:tcPr>
          <w:p w14:paraId="037CEC67" w14:textId="77777777" w:rsidR="00A04B3E" w:rsidRDefault="00A04B3E">
            <w:pPr>
              <w:pStyle w:val="BodyText"/>
              <w:widowControl w:val="0"/>
              <w:numPr>
                <w:ilvl w:val="0"/>
                <w:numId w:val="12"/>
              </w:numPr>
              <w:spacing w:before="120" w:after="0"/>
              <w:jc w:val="left"/>
              <w:rPr>
                <w:rFonts w:ascii="Trebuchet MS" w:hAnsi="Trebuchet MS"/>
                <w:sz w:val="18"/>
              </w:rPr>
            </w:pPr>
          </w:p>
        </w:tc>
        <w:tc>
          <w:tcPr>
            <w:tcW w:w="5959" w:type="dxa"/>
          </w:tcPr>
          <w:p w14:paraId="6A85F046" w14:textId="77777777" w:rsidR="00A04B3E" w:rsidRDefault="00000000">
            <w:pPr>
              <w:pStyle w:val="BodyText"/>
              <w:widowControl w:val="0"/>
              <w:spacing w:before="120" w:after="0"/>
              <w:jc w:val="left"/>
              <w:rPr>
                <w:rFonts w:ascii="Trebuchet MS" w:hAnsi="Trebuchet MS"/>
                <w:sz w:val="18"/>
              </w:rPr>
            </w:pPr>
            <w:r>
              <w:rPr>
                <w:rFonts w:ascii="Trebuchet MS" w:hAnsi="Trebuchet MS"/>
                <w:sz w:val="18"/>
              </w:rPr>
              <w:t>Check recent disposal of assets and ensure they are at arms-length</w:t>
            </w:r>
            <w:r>
              <w:rPr>
                <w:rFonts w:ascii="Trebuchet MS" w:hAnsi="Trebuchet MS"/>
                <w:sz w:val="18"/>
              </w:rPr>
              <w:br/>
            </w:r>
          </w:p>
        </w:tc>
        <w:tc>
          <w:tcPr>
            <w:tcW w:w="1491" w:type="dxa"/>
          </w:tcPr>
          <w:p w14:paraId="2F5FAADC" w14:textId="77777777" w:rsidR="00A04B3E" w:rsidRDefault="00A04B3E">
            <w:pPr>
              <w:widowControl w:val="0"/>
              <w:spacing w:before="120"/>
              <w:rPr>
                <w:rFonts w:ascii="Trebuchet MS" w:hAnsi="Trebuchet MS"/>
                <w:sz w:val="18"/>
              </w:rPr>
            </w:pPr>
          </w:p>
        </w:tc>
        <w:tc>
          <w:tcPr>
            <w:tcW w:w="1491" w:type="dxa"/>
          </w:tcPr>
          <w:p w14:paraId="042A9650" w14:textId="77777777" w:rsidR="00A04B3E" w:rsidRDefault="00A04B3E">
            <w:pPr>
              <w:widowControl w:val="0"/>
              <w:spacing w:before="120"/>
              <w:rPr>
                <w:rFonts w:ascii="Trebuchet MS" w:hAnsi="Trebuchet MS"/>
                <w:sz w:val="18"/>
              </w:rPr>
            </w:pPr>
          </w:p>
        </w:tc>
        <w:tc>
          <w:tcPr>
            <w:tcW w:w="1491" w:type="dxa"/>
          </w:tcPr>
          <w:p w14:paraId="70D52D1D" w14:textId="77777777" w:rsidR="00A04B3E" w:rsidRDefault="00A04B3E">
            <w:pPr>
              <w:widowControl w:val="0"/>
              <w:spacing w:before="120"/>
              <w:rPr>
                <w:rFonts w:ascii="Trebuchet MS" w:hAnsi="Trebuchet MS"/>
                <w:sz w:val="18"/>
              </w:rPr>
            </w:pPr>
          </w:p>
        </w:tc>
      </w:tr>
      <w:tr w:rsidR="00A04B3E" w14:paraId="7A060217" w14:textId="77777777">
        <w:trPr>
          <w:trHeight w:val="57"/>
        </w:trPr>
        <w:tc>
          <w:tcPr>
            <w:tcW w:w="595" w:type="dxa"/>
            <w:shd w:val="clear" w:color="auto" w:fill="92D050"/>
          </w:tcPr>
          <w:p w14:paraId="0C4E1D62" w14:textId="77777777" w:rsidR="00A04B3E" w:rsidRDefault="00A04B3E">
            <w:pPr>
              <w:pStyle w:val="BodyText"/>
              <w:widowControl w:val="0"/>
              <w:spacing w:before="120" w:after="0"/>
              <w:ind w:left="170"/>
              <w:jc w:val="left"/>
              <w:rPr>
                <w:rFonts w:ascii="Trebuchet MS" w:hAnsi="Trebuchet MS"/>
                <w:sz w:val="18"/>
              </w:rPr>
            </w:pPr>
          </w:p>
        </w:tc>
        <w:tc>
          <w:tcPr>
            <w:tcW w:w="5959" w:type="dxa"/>
            <w:shd w:val="clear" w:color="auto" w:fill="92D050"/>
          </w:tcPr>
          <w:p w14:paraId="2BC9E051" w14:textId="77777777" w:rsidR="00A04B3E" w:rsidRDefault="00000000">
            <w:pPr>
              <w:pStyle w:val="BodyText"/>
              <w:widowControl w:val="0"/>
              <w:spacing w:before="120" w:after="0"/>
              <w:jc w:val="left"/>
              <w:rPr>
                <w:rFonts w:ascii="Trebuchet MS" w:hAnsi="Trebuchet MS"/>
                <w:b/>
                <w:sz w:val="18"/>
              </w:rPr>
            </w:pPr>
            <w:r>
              <w:rPr>
                <w:rFonts w:ascii="Trebuchet MS" w:hAnsi="Trebuchet MS"/>
                <w:b/>
                <w:sz w:val="18"/>
              </w:rPr>
              <w:t>Fraudulent and Wrongful Trading</w:t>
            </w:r>
          </w:p>
        </w:tc>
        <w:tc>
          <w:tcPr>
            <w:tcW w:w="1491" w:type="dxa"/>
            <w:shd w:val="clear" w:color="auto" w:fill="92D050"/>
          </w:tcPr>
          <w:p w14:paraId="7AAF413D" w14:textId="77777777" w:rsidR="00A04B3E" w:rsidRDefault="00A04B3E">
            <w:pPr>
              <w:widowControl w:val="0"/>
              <w:spacing w:before="120"/>
              <w:rPr>
                <w:rFonts w:ascii="Trebuchet MS" w:hAnsi="Trebuchet MS"/>
                <w:sz w:val="18"/>
              </w:rPr>
            </w:pPr>
          </w:p>
        </w:tc>
        <w:tc>
          <w:tcPr>
            <w:tcW w:w="1491" w:type="dxa"/>
            <w:shd w:val="clear" w:color="auto" w:fill="92D050"/>
          </w:tcPr>
          <w:p w14:paraId="3066BBBE" w14:textId="77777777" w:rsidR="00A04B3E" w:rsidRDefault="00A04B3E">
            <w:pPr>
              <w:widowControl w:val="0"/>
              <w:spacing w:before="120"/>
              <w:rPr>
                <w:rFonts w:ascii="Trebuchet MS" w:hAnsi="Trebuchet MS"/>
                <w:sz w:val="18"/>
              </w:rPr>
            </w:pPr>
          </w:p>
        </w:tc>
        <w:tc>
          <w:tcPr>
            <w:tcW w:w="1491" w:type="dxa"/>
            <w:shd w:val="clear" w:color="auto" w:fill="92D050"/>
          </w:tcPr>
          <w:p w14:paraId="703D4827" w14:textId="77777777" w:rsidR="00A04B3E" w:rsidRDefault="00A04B3E">
            <w:pPr>
              <w:widowControl w:val="0"/>
              <w:spacing w:before="120"/>
              <w:rPr>
                <w:rFonts w:ascii="Trebuchet MS" w:hAnsi="Trebuchet MS"/>
                <w:sz w:val="18"/>
              </w:rPr>
            </w:pPr>
          </w:p>
        </w:tc>
      </w:tr>
      <w:tr w:rsidR="00A04B3E" w14:paraId="025BE243" w14:textId="77777777">
        <w:trPr>
          <w:trHeight w:val="57"/>
        </w:trPr>
        <w:tc>
          <w:tcPr>
            <w:tcW w:w="595" w:type="dxa"/>
          </w:tcPr>
          <w:p w14:paraId="538B2B5C" w14:textId="77777777" w:rsidR="00A04B3E" w:rsidRDefault="00A04B3E">
            <w:pPr>
              <w:pStyle w:val="BodyText"/>
              <w:widowControl w:val="0"/>
              <w:numPr>
                <w:ilvl w:val="0"/>
                <w:numId w:val="12"/>
              </w:numPr>
              <w:spacing w:before="120" w:after="0"/>
              <w:jc w:val="left"/>
              <w:rPr>
                <w:rFonts w:ascii="Trebuchet MS" w:hAnsi="Trebuchet MS"/>
                <w:sz w:val="18"/>
              </w:rPr>
            </w:pPr>
          </w:p>
        </w:tc>
        <w:tc>
          <w:tcPr>
            <w:tcW w:w="5959" w:type="dxa"/>
          </w:tcPr>
          <w:p w14:paraId="1D0B3DC5" w14:textId="77777777" w:rsidR="00A04B3E" w:rsidRDefault="00000000">
            <w:pPr>
              <w:pStyle w:val="BodyText"/>
              <w:widowControl w:val="0"/>
              <w:spacing w:before="120" w:after="0"/>
              <w:jc w:val="left"/>
              <w:rPr>
                <w:rFonts w:ascii="Trebuchet MS" w:hAnsi="Trebuchet MS"/>
                <w:sz w:val="18"/>
              </w:rPr>
            </w:pPr>
            <w:r>
              <w:rPr>
                <w:rFonts w:ascii="Trebuchet MS" w:hAnsi="Trebuchet MS"/>
                <w:sz w:val="18"/>
              </w:rPr>
              <w:t>Investigate and consider the possibility of fraudulent and wrongful trading</w:t>
            </w:r>
            <w:r>
              <w:rPr>
                <w:rFonts w:ascii="Trebuchet MS" w:hAnsi="Trebuchet MS"/>
                <w:sz w:val="18"/>
              </w:rPr>
              <w:br/>
            </w:r>
          </w:p>
        </w:tc>
        <w:tc>
          <w:tcPr>
            <w:tcW w:w="1491" w:type="dxa"/>
          </w:tcPr>
          <w:p w14:paraId="534D5DC5" w14:textId="77777777" w:rsidR="00A04B3E" w:rsidRDefault="00A04B3E">
            <w:pPr>
              <w:widowControl w:val="0"/>
              <w:spacing w:before="120"/>
              <w:rPr>
                <w:rFonts w:ascii="Trebuchet MS" w:hAnsi="Trebuchet MS"/>
                <w:sz w:val="18"/>
              </w:rPr>
            </w:pPr>
          </w:p>
        </w:tc>
        <w:tc>
          <w:tcPr>
            <w:tcW w:w="1491" w:type="dxa"/>
          </w:tcPr>
          <w:p w14:paraId="5A13390A" w14:textId="77777777" w:rsidR="00A04B3E" w:rsidRDefault="00A04B3E">
            <w:pPr>
              <w:widowControl w:val="0"/>
              <w:spacing w:before="120"/>
              <w:rPr>
                <w:rFonts w:ascii="Trebuchet MS" w:hAnsi="Trebuchet MS"/>
                <w:sz w:val="18"/>
              </w:rPr>
            </w:pPr>
          </w:p>
        </w:tc>
        <w:tc>
          <w:tcPr>
            <w:tcW w:w="1491" w:type="dxa"/>
          </w:tcPr>
          <w:p w14:paraId="2E8012BE" w14:textId="77777777" w:rsidR="00A04B3E" w:rsidRDefault="00A04B3E">
            <w:pPr>
              <w:widowControl w:val="0"/>
              <w:spacing w:before="120"/>
              <w:rPr>
                <w:rFonts w:ascii="Trebuchet MS" w:hAnsi="Trebuchet MS"/>
                <w:sz w:val="18"/>
              </w:rPr>
            </w:pPr>
          </w:p>
        </w:tc>
      </w:tr>
      <w:tr w:rsidR="00A04B3E" w14:paraId="23F93B10" w14:textId="77777777">
        <w:trPr>
          <w:trHeight w:val="57"/>
        </w:trPr>
        <w:tc>
          <w:tcPr>
            <w:tcW w:w="595" w:type="dxa"/>
          </w:tcPr>
          <w:p w14:paraId="1A03D2A6" w14:textId="77777777" w:rsidR="00A04B3E" w:rsidRDefault="00A04B3E">
            <w:pPr>
              <w:pStyle w:val="Heading1"/>
              <w:keepNext w:val="0"/>
              <w:widowControl w:val="0"/>
              <w:numPr>
                <w:ilvl w:val="0"/>
                <w:numId w:val="12"/>
              </w:numPr>
              <w:spacing w:before="120" w:after="0"/>
              <w:rPr>
                <w:rFonts w:ascii="Trebuchet MS" w:hAnsi="Trebuchet MS"/>
                <w:sz w:val="18"/>
              </w:rPr>
            </w:pPr>
          </w:p>
        </w:tc>
        <w:tc>
          <w:tcPr>
            <w:tcW w:w="5959" w:type="dxa"/>
          </w:tcPr>
          <w:p w14:paraId="1FB4E787" w14:textId="77777777" w:rsidR="00A04B3E" w:rsidRDefault="00000000">
            <w:pPr>
              <w:pStyle w:val="Heading1"/>
              <w:keepNext w:val="0"/>
              <w:widowControl w:val="0"/>
              <w:spacing w:before="120" w:after="0"/>
              <w:rPr>
                <w:rFonts w:ascii="Trebuchet MS" w:hAnsi="Trebuchet MS"/>
                <w:sz w:val="18"/>
              </w:rPr>
            </w:pPr>
            <w:r>
              <w:rPr>
                <w:rFonts w:ascii="Trebuchet MS" w:hAnsi="Trebuchet MS"/>
                <w:b w:val="0"/>
                <w:sz w:val="18"/>
              </w:rPr>
              <w:t>Fraudulent trading occurs where the business has been carried on with intent to defraud creditors</w:t>
            </w:r>
          </w:p>
          <w:p w14:paraId="7A22D984" w14:textId="77777777" w:rsidR="00A04B3E" w:rsidRDefault="00000000">
            <w:pPr>
              <w:pStyle w:val="BodyText"/>
              <w:widowControl w:val="0"/>
              <w:spacing w:before="120" w:after="0"/>
              <w:jc w:val="left"/>
              <w:rPr>
                <w:rFonts w:ascii="Trebuchet MS" w:hAnsi="Trebuchet MS"/>
                <w:sz w:val="18"/>
              </w:rPr>
            </w:pPr>
            <w:r>
              <w:rPr>
                <w:rFonts w:ascii="Trebuchet MS" w:hAnsi="Trebuchet MS"/>
                <w:sz w:val="18"/>
              </w:rPr>
              <w:t xml:space="preserve">The court has power to make those responsible personally liable for the loss suffered </w:t>
            </w:r>
            <w:r>
              <w:rPr>
                <w:rFonts w:ascii="Trebuchet MS" w:hAnsi="Trebuchet MS"/>
                <w:sz w:val="18"/>
              </w:rPr>
              <w:br/>
            </w:r>
          </w:p>
        </w:tc>
        <w:tc>
          <w:tcPr>
            <w:tcW w:w="1491" w:type="dxa"/>
          </w:tcPr>
          <w:p w14:paraId="25FF94FD" w14:textId="77777777" w:rsidR="00A04B3E" w:rsidRDefault="00A04B3E">
            <w:pPr>
              <w:widowControl w:val="0"/>
              <w:spacing w:before="120"/>
              <w:rPr>
                <w:rFonts w:ascii="Trebuchet MS" w:hAnsi="Trebuchet MS"/>
                <w:sz w:val="18"/>
              </w:rPr>
            </w:pPr>
          </w:p>
        </w:tc>
        <w:tc>
          <w:tcPr>
            <w:tcW w:w="1491" w:type="dxa"/>
          </w:tcPr>
          <w:p w14:paraId="59038773" w14:textId="77777777" w:rsidR="00A04B3E" w:rsidRDefault="00000000">
            <w:pPr>
              <w:widowControl w:val="0"/>
              <w:spacing w:before="120"/>
              <w:rPr>
                <w:rFonts w:ascii="Trebuchet MS" w:hAnsi="Trebuchet MS"/>
                <w:sz w:val="18"/>
              </w:rPr>
            </w:pPr>
            <w:r>
              <w:rPr>
                <w:rFonts w:ascii="Trebuchet MS" w:hAnsi="Trebuchet MS"/>
                <w:sz w:val="18"/>
              </w:rPr>
              <w:t>s213</w:t>
            </w:r>
          </w:p>
        </w:tc>
        <w:tc>
          <w:tcPr>
            <w:tcW w:w="1491" w:type="dxa"/>
          </w:tcPr>
          <w:p w14:paraId="777022F0" w14:textId="77777777" w:rsidR="00A04B3E" w:rsidRDefault="00A04B3E">
            <w:pPr>
              <w:widowControl w:val="0"/>
              <w:spacing w:before="120"/>
              <w:rPr>
                <w:rFonts w:ascii="Trebuchet MS" w:hAnsi="Trebuchet MS"/>
                <w:sz w:val="18"/>
              </w:rPr>
            </w:pPr>
          </w:p>
        </w:tc>
      </w:tr>
      <w:tr w:rsidR="00A04B3E" w14:paraId="12B289A8" w14:textId="77777777">
        <w:trPr>
          <w:trHeight w:val="57"/>
        </w:trPr>
        <w:tc>
          <w:tcPr>
            <w:tcW w:w="595" w:type="dxa"/>
          </w:tcPr>
          <w:p w14:paraId="2B5BA19E" w14:textId="77777777" w:rsidR="00A04B3E" w:rsidRDefault="00A04B3E">
            <w:pPr>
              <w:widowControl w:val="0"/>
              <w:numPr>
                <w:ilvl w:val="0"/>
                <w:numId w:val="12"/>
              </w:numPr>
              <w:spacing w:before="120"/>
              <w:rPr>
                <w:rFonts w:ascii="Trebuchet MS" w:hAnsi="Trebuchet MS"/>
                <w:sz w:val="18"/>
              </w:rPr>
            </w:pPr>
          </w:p>
        </w:tc>
        <w:tc>
          <w:tcPr>
            <w:tcW w:w="5959" w:type="dxa"/>
          </w:tcPr>
          <w:p w14:paraId="7553E4D7" w14:textId="77777777" w:rsidR="00A04B3E" w:rsidRDefault="00000000">
            <w:pPr>
              <w:widowControl w:val="0"/>
              <w:spacing w:before="120"/>
              <w:ind w:left="399" w:hanging="399"/>
              <w:rPr>
                <w:rFonts w:ascii="Trebuchet MS" w:hAnsi="Trebuchet MS"/>
                <w:sz w:val="18"/>
              </w:rPr>
            </w:pPr>
            <w:r>
              <w:rPr>
                <w:rFonts w:ascii="Trebuchet MS" w:hAnsi="Trebuchet MS"/>
                <w:sz w:val="18"/>
              </w:rPr>
              <w:t>Liability for Wrongful Trading occurs where</w:t>
            </w:r>
          </w:p>
          <w:p w14:paraId="2E7F0005" w14:textId="77777777" w:rsidR="00A04B3E" w:rsidRDefault="00000000">
            <w:pPr>
              <w:widowControl w:val="0"/>
              <w:numPr>
                <w:ilvl w:val="0"/>
                <w:numId w:val="16"/>
              </w:numPr>
              <w:spacing w:before="120"/>
              <w:rPr>
                <w:rFonts w:ascii="Trebuchet MS" w:hAnsi="Trebuchet MS"/>
                <w:sz w:val="18"/>
              </w:rPr>
            </w:pPr>
            <w:r>
              <w:rPr>
                <w:rFonts w:ascii="Trebuchet MS" w:hAnsi="Trebuchet MS"/>
                <w:sz w:val="18"/>
              </w:rPr>
              <w:t>The company is in liquidation</w:t>
            </w:r>
          </w:p>
          <w:p w14:paraId="593099A7" w14:textId="77777777" w:rsidR="00A04B3E" w:rsidRDefault="00000000">
            <w:pPr>
              <w:widowControl w:val="0"/>
              <w:numPr>
                <w:ilvl w:val="0"/>
                <w:numId w:val="16"/>
              </w:numPr>
              <w:rPr>
                <w:rFonts w:ascii="Trebuchet MS" w:hAnsi="Trebuchet MS"/>
                <w:sz w:val="18"/>
              </w:rPr>
            </w:pPr>
            <w:r>
              <w:rPr>
                <w:rFonts w:ascii="Trebuchet MS" w:hAnsi="Trebuchet MS"/>
                <w:sz w:val="18"/>
              </w:rPr>
              <w:t>Before winding up, the person knew or should have concluded that liquidation was inevitable</w:t>
            </w:r>
          </w:p>
          <w:p w14:paraId="388393B4" w14:textId="77777777" w:rsidR="00A04B3E" w:rsidRDefault="00000000">
            <w:pPr>
              <w:widowControl w:val="0"/>
              <w:numPr>
                <w:ilvl w:val="0"/>
                <w:numId w:val="16"/>
              </w:numPr>
              <w:rPr>
                <w:rFonts w:ascii="Trebuchet MS" w:hAnsi="Trebuchet MS"/>
                <w:sz w:val="18"/>
              </w:rPr>
            </w:pPr>
            <w:r>
              <w:rPr>
                <w:rFonts w:ascii="Trebuchet MS" w:hAnsi="Trebuchet MS"/>
                <w:sz w:val="18"/>
              </w:rPr>
              <w:t>The person was a director</w:t>
            </w:r>
          </w:p>
          <w:p w14:paraId="2AC639C8" w14:textId="77777777" w:rsidR="00A04B3E" w:rsidRDefault="00000000">
            <w:pPr>
              <w:widowControl w:val="0"/>
              <w:numPr>
                <w:ilvl w:val="0"/>
                <w:numId w:val="16"/>
              </w:numPr>
              <w:rPr>
                <w:rFonts w:ascii="Trebuchet MS" w:hAnsi="Trebuchet MS"/>
                <w:sz w:val="18"/>
              </w:rPr>
            </w:pPr>
            <w:r>
              <w:rPr>
                <w:rFonts w:ascii="Trebuchet MS" w:hAnsi="Trebuchet MS"/>
                <w:sz w:val="18"/>
              </w:rPr>
              <w:t xml:space="preserve">The company was traded at a loss to creditors </w:t>
            </w:r>
            <w:r>
              <w:rPr>
                <w:rFonts w:ascii="Trebuchet MS" w:hAnsi="Trebuchet MS"/>
                <w:sz w:val="18"/>
              </w:rPr>
              <w:br/>
            </w:r>
          </w:p>
        </w:tc>
        <w:tc>
          <w:tcPr>
            <w:tcW w:w="1491" w:type="dxa"/>
          </w:tcPr>
          <w:p w14:paraId="11A37BE2" w14:textId="77777777" w:rsidR="00A04B3E" w:rsidRDefault="00A04B3E">
            <w:pPr>
              <w:widowControl w:val="0"/>
              <w:spacing w:before="120"/>
              <w:rPr>
                <w:rFonts w:ascii="Trebuchet MS" w:hAnsi="Trebuchet MS"/>
                <w:sz w:val="18"/>
              </w:rPr>
            </w:pPr>
          </w:p>
        </w:tc>
        <w:tc>
          <w:tcPr>
            <w:tcW w:w="1491" w:type="dxa"/>
          </w:tcPr>
          <w:p w14:paraId="47D458DB" w14:textId="77777777" w:rsidR="00A04B3E" w:rsidRDefault="00000000">
            <w:pPr>
              <w:widowControl w:val="0"/>
              <w:spacing w:before="120"/>
              <w:rPr>
                <w:rFonts w:ascii="Trebuchet MS" w:hAnsi="Trebuchet MS"/>
                <w:sz w:val="18"/>
              </w:rPr>
            </w:pPr>
            <w:r>
              <w:rPr>
                <w:rFonts w:ascii="Trebuchet MS" w:hAnsi="Trebuchet MS"/>
                <w:sz w:val="18"/>
              </w:rPr>
              <w:t>s214</w:t>
            </w:r>
          </w:p>
        </w:tc>
        <w:tc>
          <w:tcPr>
            <w:tcW w:w="1491" w:type="dxa"/>
          </w:tcPr>
          <w:p w14:paraId="38619589" w14:textId="77777777" w:rsidR="00A04B3E" w:rsidRDefault="00A04B3E">
            <w:pPr>
              <w:widowControl w:val="0"/>
              <w:spacing w:before="120"/>
              <w:rPr>
                <w:rFonts w:ascii="Trebuchet MS" w:hAnsi="Trebuchet MS"/>
                <w:sz w:val="18"/>
              </w:rPr>
            </w:pPr>
          </w:p>
        </w:tc>
      </w:tr>
      <w:tr w:rsidR="00A04B3E" w14:paraId="660B17FF" w14:textId="77777777">
        <w:trPr>
          <w:trHeight w:val="57"/>
        </w:trPr>
        <w:tc>
          <w:tcPr>
            <w:tcW w:w="595" w:type="dxa"/>
          </w:tcPr>
          <w:p w14:paraId="6657A02F" w14:textId="77777777" w:rsidR="00A04B3E" w:rsidRDefault="00A04B3E">
            <w:pPr>
              <w:pStyle w:val="ListAlpha"/>
              <w:widowControl w:val="0"/>
              <w:numPr>
                <w:ilvl w:val="0"/>
                <w:numId w:val="12"/>
              </w:numPr>
              <w:spacing w:before="120" w:after="0" w:line="240" w:lineRule="auto"/>
              <w:rPr>
                <w:rFonts w:ascii="Trebuchet MS" w:hAnsi="Trebuchet MS"/>
                <w:sz w:val="18"/>
              </w:rPr>
            </w:pPr>
          </w:p>
        </w:tc>
        <w:tc>
          <w:tcPr>
            <w:tcW w:w="5959" w:type="dxa"/>
          </w:tcPr>
          <w:p w14:paraId="24C0B46C" w14:textId="77777777" w:rsidR="00BD22E8" w:rsidRDefault="00000000">
            <w:pPr>
              <w:pStyle w:val="ListAlpha"/>
              <w:widowControl w:val="0"/>
              <w:spacing w:before="120" w:after="0" w:line="240" w:lineRule="auto"/>
              <w:rPr>
                <w:rFonts w:ascii="Trebuchet MS" w:hAnsi="Trebuchet MS"/>
                <w:sz w:val="18"/>
              </w:rPr>
            </w:pPr>
            <w:r>
              <w:rPr>
                <w:rFonts w:ascii="Trebuchet MS" w:hAnsi="Trebuchet MS"/>
                <w:sz w:val="18"/>
              </w:rPr>
              <w:t>The court has power to make those responsible personally liable for the loss suffered</w:t>
            </w:r>
          </w:p>
          <w:p w14:paraId="4AA92715" w14:textId="39C71014" w:rsidR="00A04B3E" w:rsidRDefault="00000000">
            <w:pPr>
              <w:pStyle w:val="ListAlpha"/>
              <w:widowControl w:val="0"/>
              <w:spacing w:before="120" w:after="0" w:line="240" w:lineRule="auto"/>
              <w:rPr>
                <w:rFonts w:ascii="Trebuchet MS" w:hAnsi="Trebuchet MS"/>
                <w:sz w:val="18"/>
              </w:rPr>
            </w:pPr>
            <w:r>
              <w:rPr>
                <w:rFonts w:ascii="Trebuchet MS" w:hAnsi="Trebuchet MS"/>
                <w:sz w:val="18"/>
              </w:rPr>
              <w:br/>
            </w:r>
          </w:p>
        </w:tc>
        <w:tc>
          <w:tcPr>
            <w:tcW w:w="1491" w:type="dxa"/>
          </w:tcPr>
          <w:p w14:paraId="564D1BB5" w14:textId="77777777" w:rsidR="00A04B3E" w:rsidRDefault="00A04B3E">
            <w:pPr>
              <w:widowControl w:val="0"/>
              <w:spacing w:before="120"/>
              <w:rPr>
                <w:rFonts w:ascii="Trebuchet MS" w:hAnsi="Trebuchet MS"/>
                <w:sz w:val="18"/>
              </w:rPr>
            </w:pPr>
          </w:p>
        </w:tc>
        <w:tc>
          <w:tcPr>
            <w:tcW w:w="1491" w:type="dxa"/>
          </w:tcPr>
          <w:p w14:paraId="672CC8BE" w14:textId="77777777" w:rsidR="00A04B3E" w:rsidRDefault="00A04B3E">
            <w:pPr>
              <w:widowControl w:val="0"/>
              <w:spacing w:before="120"/>
              <w:rPr>
                <w:rFonts w:ascii="Trebuchet MS" w:hAnsi="Trebuchet MS"/>
                <w:sz w:val="18"/>
              </w:rPr>
            </w:pPr>
          </w:p>
        </w:tc>
        <w:tc>
          <w:tcPr>
            <w:tcW w:w="1491" w:type="dxa"/>
          </w:tcPr>
          <w:p w14:paraId="3C1E00A2" w14:textId="77777777" w:rsidR="00A04B3E" w:rsidRDefault="00A04B3E">
            <w:pPr>
              <w:widowControl w:val="0"/>
              <w:spacing w:before="120"/>
              <w:rPr>
                <w:rFonts w:ascii="Trebuchet MS" w:hAnsi="Trebuchet MS"/>
                <w:sz w:val="18"/>
              </w:rPr>
            </w:pPr>
          </w:p>
        </w:tc>
      </w:tr>
      <w:tr w:rsidR="00A04B3E" w14:paraId="7006F7C3" w14:textId="77777777">
        <w:trPr>
          <w:trHeight w:val="57"/>
        </w:trPr>
        <w:tc>
          <w:tcPr>
            <w:tcW w:w="595" w:type="dxa"/>
          </w:tcPr>
          <w:p w14:paraId="52A486F9" w14:textId="77777777" w:rsidR="00A04B3E" w:rsidRDefault="00A04B3E">
            <w:pPr>
              <w:pStyle w:val="Heading2"/>
              <w:keepNext w:val="0"/>
              <w:widowControl w:val="0"/>
              <w:numPr>
                <w:ilvl w:val="0"/>
                <w:numId w:val="12"/>
              </w:numPr>
              <w:spacing w:before="120"/>
              <w:jc w:val="left"/>
              <w:rPr>
                <w:rFonts w:ascii="Trebuchet MS" w:hAnsi="Trebuchet MS"/>
                <w:sz w:val="18"/>
              </w:rPr>
            </w:pPr>
          </w:p>
        </w:tc>
        <w:tc>
          <w:tcPr>
            <w:tcW w:w="5959" w:type="dxa"/>
          </w:tcPr>
          <w:p w14:paraId="0CDAE988" w14:textId="77777777" w:rsidR="00A04B3E" w:rsidRDefault="00000000">
            <w:pPr>
              <w:pStyle w:val="Heading2"/>
              <w:keepNext w:val="0"/>
              <w:widowControl w:val="0"/>
              <w:spacing w:before="120"/>
              <w:jc w:val="left"/>
              <w:rPr>
                <w:rFonts w:ascii="Trebuchet MS" w:hAnsi="Trebuchet MS"/>
                <w:sz w:val="18"/>
              </w:rPr>
            </w:pPr>
            <w:r>
              <w:rPr>
                <w:rFonts w:ascii="Trebuchet MS" w:hAnsi="Trebuchet MS"/>
                <w:b w:val="0"/>
                <w:sz w:val="18"/>
              </w:rPr>
              <w:t xml:space="preserve">Directors have a </w:t>
            </w:r>
            <w:proofErr w:type="spellStart"/>
            <w:r>
              <w:rPr>
                <w:rFonts w:ascii="Trebuchet MS" w:hAnsi="Trebuchet MS"/>
                <w:b w:val="0"/>
                <w:sz w:val="18"/>
              </w:rPr>
              <w:t>defence</w:t>
            </w:r>
            <w:proofErr w:type="spellEnd"/>
            <w:r>
              <w:rPr>
                <w:rFonts w:ascii="Trebuchet MS" w:hAnsi="Trebuchet MS"/>
                <w:b w:val="0"/>
                <w:sz w:val="18"/>
              </w:rPr>
              <w:t xml:space="preserve"> in that they took every step with a view to </w:t>
            </w:r>
            <w:proofErr w:type="spellStart"/>
            <w:r>
              <w:rPr>
                <w:rFonts w:ascii="Trebuchet MS" w:hAnsi="Trebuchet MS"/>
                <w:b w:val="0"/>
                <w:sz w:val="18"/>
              </w:rPr>
              <w:t>minimising</w:t>
            </w:r>
            <w:proofErr w:type="spellEnd"/>
            <w:r>
              <w:rPr>
                <w:rFonts w:ascii="Trebuchet MS" w:hAnsi="Trebuchet MS"/>
                <w:b w:val="0"/>
                <w:sz w:val="18"/>
              </w:rPr>
              <w:t xml:space="preserve"> the loss to creditors that they ought to have taken.  The steps taken depend on an objective test of the skills and knowledge expected of the director and the skills actually possessed</w:t>
            </w:r>
            <w:r>
              <w:rPr>
                <w:rFonts w:ascii="Trebuchet MS" w:hAnsi="Trebuchet MS"/>
                <w:b w:val="0"/>
                <w:sz w:val="18"/>
              </w:rPr>
              <w:br/>
            </w:r>
          </w:p>
        </w:tc>
        <w:tc>
          <w:tcPr>
            <w:tcW w:w="1491" w:type="dxa"/>
          </w:tcPr>
          <w:p w14:paraId="453DCF89" w14:textId="77777777" w:rsidR="00A04B3E" w:rsidRDefault="00A04B3E">
            <w:pPr>
              <w:widowControl w:val="0"/>
              <w:spacing w:before="120"/>
              <w:rPr>
                <w:rFonts w:ascii="Trebuchet MS" w:hAnsi="Trebuchet MS"/>
                <w:sz w:val="18"/>
              </w:rPr>
            </w:pPr>
          </w:p>
        </w:tc>
        <w:tc>
          <w:tcPr>
            <w:tcW w:w="1491" w:type="dxa"/>
          </w:tcPr>
          <w:p w14:paraId="6F4F9F65" w14:textId="77777777" w:rsidR="00A04B3E" w:rsidRDefault="00000000">
            <w:pPr>
              <w:widowControl w:val="0"/>
              <w:spacing w:before="120"/>
              <w:rPr>
                <w:rFonts w:ascii="Trebuchet MS" w:hAnsi="Trebuchet MS"/>
                <w:sz w:val="18"/>
              </w:rPr>
            </w:pPr>
            <w:r>
              <w:rPr>
                <w:rFonts w:ascii="Trebuchet MS" w:hAnsi="Trebuchet MS"/>
                <w:sz w:val="18"/>
              </w:rPr>
              <w:t>s214</w:t>
            </w:r>
          </w:p>
        </w:tc>
        <w:tc>
          <w:tcPr>
            <w:tcW w:w="1491" w:type="dxa"/>
          </w:tcPr>
          <w:p w14:paraId="5CA2E3B8" w14:textId="77777777" w:rsidR="00A04B3E" w:rsidRDefault="00A04B3E">
            <w:pPr>
              <w:widowControl w:val="0"/>
              <w:spacing w:before="120"/>
              <w:rPr>
                <w:rFonts w:ascii="Trebuchet MS" w:hAnsi="Trebuchet MS"/>
                <w:sz w:val="18"/>
              </w:rPr>
            </w:pPr>
          </w:p>
        </w:tc>
      </w:tr>
      <w:tr w:rsidR="00A04B3E" w14:paraId="5A634C77" w14:textId="77777777">
        <w:trPr>
          <w:trHeight w:val="57"/>
        </w:trPr>
        <w:tc>
          <w:tcPr>
            <w:tcW w:w="595" w:type="dxa"/>
          </w:tcPr>
          <w:p w14:paraId="565BDF96" w14:textId="77777777" w:rsidR="00A04B3E" w:rsidRDefault="00A04B3E">
            <w:pPr>
              <w:pStyle w:val="Heading3"/>
              <w:keepNext w:val="0"/>
              <w:widowControl w:val="0"/>
              <w:numPr>
                <w:ilvl w:val="0"/>
                <w:numId w:val="12"/>
              </w:numPr>
              <w:spacing w:before="120"/>
              <w:jc w:val="left"/>
              <w:rPr>
                <w:rFonts w:ascii="Trebuchet MS" w:hAnsi="Trebuchet MS"/>
                <w:sz w:val="18"/>
              </w:rPr>
            </w:pPr>
          </w:p>
        </w:tc>
        <w:tc>
          <w:tcPr>
            <w:tcW w:w="5959" w:type="dxa"/>
          </w:tcPr>
          <w:p w14:paraId="1D9D5F20" w14:textId="443AFDA2" w:rsidR="00A04B3E" w:rsidRDefault="00000000" w:rsidP="00B17691">
            <w:pPr>
              <w:pStyle w:val="Heading3"/>
              <w:keepNext w:val="0"/>
              <w:widowControl w:val="0"/>
              <w:spacing w:before="120"/>
              <w:ind w:left="6" w:hanging="399"/>
              <w:jc w:val="left"/>
              <w:rPr>
                <w:rFonts w:ascii="Trebuchet MS" w:hAnsi="Trebuchet MS"/>
                <w:sz w:val="18"/>
              </w:rPr>
            </w:pPr>
            <w:r>
              <w:rPr>
                <w:rFonts w:ascii="Trebuchet MS" w:hAnsi="Trebuchet MS"/>
                <w:b w:val="0"/>
                <w:sz w:val="18"/>
              </w:rPr>
              <w:t xml:space="preserve">Ob   Where there have been allegations of fraudulent or wrongful trading and investigation is required, consider the cost / benefit of undertaking a detailed investigation </w:t>
            </w:r>
            <w:r>
              <w:rPr>
                <w:rFonts w:ascii="Trebuchet MS" w:hAnsi="Trebuchet MS"/>
                <w:b w:val="0"/>
                <w:sz w:val="18"/>
              </w:rPr>
              <w:br/>
            </w:r>
          </w:p>
        </w:tc>
        <w:tc>
          <w:tcPr>
            <w:tcW w:w="1491" w:type="dxa"/>
          </w:tcPr>
          <w:p w14:paraId="39571C1A" w14:textId="77777777" w:rsidR="00A04B3E" w:rsidRDefault="00A04B3E">
            <w:pPr>
              <w:widowControl w:val="0"/>
              <w:spacing w:before="120"/>
              <w:rPr>
                <w:rFonts w:ascii="Trebuchet MS" w:hAnsi="Trebuchet MS"/>
                <w:sz w:val="18"/>
              </w:rPr>
            </w:pPr>
          </w:p>
        </w:tc>
        <w:tc>
          <w:tcPr>
            <w:tcW w:w="1491" w:type="dxa"/>
          </w:tcPr>
          <w:p w14:paraId="5DDDE43D" w14:textId="77777777" w:rsidR="00A04B3E" w:rsidRDefault="00A04B3E">
            <w:pPr>
              <w:widowControl w:val="0"/>
              <w:spacing w:before="120"/>
              <w:rPr>
                <w:rFonts w:ascii="Trebuchet MS" w:hAnsi="Trebuchet MS"/>
                <w:sz w:val="18"/>
              </w:rPr>
            </w:pPr>
          </w:p>
        </w:tc>
        <w:tc>
          <w:tcPr>
            <w:tcW w:w="1491" w:type="dxa"/>
          </w:tcPr>
          <w:p w14:paraId="2489ED5A" w14:textId="77777777" w:rsidR="00A04B3E" w:rsidRDefault="00A04B3E">
            <w:pPr>
              <w:widowControl w:val="0"/>
              <w:spacing w:before="120"/>
              <w:rPr>
                <w:rFonts w:ascii="Trebuchet MS" w:hAnsi="Trebuchet MS"/>
                <w:sz w:val="18"/>
              </w:rPr>
            </w:pPr>
          </w:p>
        </w:tc>
      </w:tr>
      <w:tr w:rsidR="00A04B3E" w14:paraId="3CE16C1A" w14:textId="77777777">
        <w:trPr>
          <w:trHeight w:val="57"/>
        </w:trPr>
        <w:tc>
          <w:tcPr>
            <w:tcW w:w="595" w:type="dxa"/>
          </w:tcPr>
          <w:p w14:paraId="2E7968F8" w14:textId="77777777" w:rsidR="00A04B3E" w:rsidRDefault="00A04B3E">
            <w:pPr>
              <w:widowControl w:val="0"/>
              <w:numPr>
                <w:ilvl w:val="0"/>
                <w:numId w:val="12"/>
              </w:numPr>
              <w:spacing w:before="120"/>
              <w:rPr>
                <w:rFonts w:ascii="Trebuchet MS" w:hAnsi="Trebuchet MS"/>
                <w:sz w:val="18"/>
              </w:rPr>
            </w:pPr>
          </w:p>
        </w:tc>
        <w:tc>
          <w:tcPr>
            <w:tcW w:w="5959" w:type="dxa"/>
          </w:tcPr>
          <w:p w14:paraId="02BCAF9D" w14:textId="77777777" w:rsidR="00A04B3E" w:rsidRDefault="00000000">
            <w:pPr>
              <w:widowControl w:val="0"/>
              <w:spacing w:before="120"/>
              <w:ind w:firstLine="6"/>
              <w:rPr>
                <w:rFonts w:ascii="Trebuchet MS" w:hAnsi="Trebuchet MS"/>
                <w:sz w:val="18"/>
              </w:rPr>
            </w:pPr>
            <w:r>
              <w:rPr>
                <w:rFonts w:ascii="Trebuchet MS" w:hAnsi="Trebuchet MS"/>
                <w:sz w:val="18"/>
              </w:rPr>
              <w:t>If investigation is agreed, consider the following</w:t>
            </w:r>
          </w:p>
          <w:p w14:paraId="1BA9D262" w14:textId="77777777" w:rsidR="00A04B3E" w:rsidRDefault="00000000">
            <w:pPr>
              <w:widowControl w:val="0"/>
              <w:numPr>
                <w:ilvl w:val="0"/>
                <w:numId w:val="18"/>
              </w:numPr>
              <w:spacing w:before="120"/>
              <w:rPr>
                <w:rFonts w:ascii="Trebuchet MS" w:hAnsi="Trebuchet MS"/>
                <w:sz w:val="18"/>
              </w:rPr>
            </w:pPr>
            <w:r>
              <w:rPr>
                <w:rFonts w:ascii="Trebuchet MS" w:hAnsi="Trebuchet MS"/>
                <w:sz w:val="18"/>
              </w:rPr>
              <w:t>Financial statements since the last audited accounts – account for significant changes in the financial position of the company</w:t>
            </w:r>
          </w:p>
          <w:p w14:paraId="5CF8C3DB" w14:textId="77777777" w:rsidR="00A04B3E" w:rsidRDefault="00000000">
            <w:pPr>
              <w:widowControl w:val="0"/>
              <w:numPr>
                <w:ilvl w:val="0"/>
                <w:numId w:val="18"/>
              </w:numPr>
              <w:rPr>
                <w:rFonts w:ascii="Trebuchet MS" w:hAnsi="Trebuchet MS"/>
                <w:sz w:val="18"/>
              </w:rPr>
            </w:pPr>
            <w:r>
              <w:rPr>
                <w:rFonts w:ascii="Trebuchet MS" w:hAnsi="Trebuchet MS"/>
                <w:sz w:val="18"/>
              </w:rPr>
              <w:t>Age creditor balances at the date of liquidation and 6 months’ prior</w:t>
            </w:r>
          </w:p>
          <w:p w14:paraId="4E7E99A0" w14:textId="77777777" w:rsidR="00A04B3E" w:rsidRDefault="00000000">
            <w:pPr>
              <w:widowControl w:val="0"/>
              <w:numPr>
                <w:ilvl w:val="0"/>
                <w:numId w:val="18"/>
              </w:numPr>
              <w:rPr>
                <w:rFonts w:ascii="Trebuchet MS" w:hAnsi="Trebuchet MS"/>
                <w:sz w:val="18"/>
              </w:rPr>
            </w:pPr>
            <w:r>
              <w:rPr>
                <w:rFonts w:ascii="Trebuchet MS" w:hAnsi="Trebuchet MS"/>
                <w:sz w:val="18"/>
              </w:rPr>
              <w:t>Whether Crown debts have increased</w:t>
            </w:r>
          </w:p>
          <w:p w14:paraId="69D86CA2" w14:textId="77777777" w:rsidR="00A04B3E" w:rsidRDefault="00000000">
            <w:pPr>
              <w:widowControl w:val="0"/>
              <w:numPr>
                <w:ilvl w:val="0"/>
                <w:numId w:val="18"/>
              </w:numPr>
              <w:rPr>
                <w:rFonts w:ascii="Trebuchet MS" w:hAnsi="Trebuchet MS"/>
                <w:sz w:val="18"/>
              </w:rPr>
            </w:pPr>
            <w:r>
              <w:rPr>
                <w:rFonts w:ascii="Trebuchet MS" w:hAnsi="Trebuchet MS"/>
                <w:sz w:val="18"/>
              </w:rPr>
              <w:t>Writs received and cheques returned</w:t>
            </w:r>
          </w:p>
          <w:p w14:paraId="2ECC7711" w14:textId="77777777" w:rsidR="00A04B3E" w:rsidRDefault="00000000">
            <w:pPr>
              <w:widowControl w:val="0"/>
              <w:numPr>
                <w:ilvl w:val="0"/>
                <w:numId w:val="18"/>
              </w:numPr>
              <w:rPr>
                <w:rFonts w:ascii="Trebuchet MS" w:hAnsi="Trebuchet MS"/>
                <w:sz w:val="18"/>
              </w:rPr>
            </w:pPr>
            <w:r>
              <w:rPr>
                <w:rFonts w:ascii="Trebuchet MS" w:hAnsi="Trebuchet MS"/>
                <w:sz w:val="18"/>
              </w:rPr>
              <w:t>Board minutes commenting on creditor pressure</w:t>
            </w:r>
          </w:p>
          <w:p w14:paraId="75009672" w14:textId="77777777" w:rsidR="00A04B3E" w:rsidRDefault="00000000">
            <w:pPr>
              <w:widowControl w:val="0"/>
              <w:numPr>
                <w:ilvl w:val="0"/>
                <w:numId w:val="18"/>
              </w:numPr>
              <w:rPr>
                <w:rFonts w:ascii="Trebuchet MS" w:hAnsi="Trebuchet MS"/>
                <w:sz w:val="18"/>
              </w:rPr>
            </w:pPr>
            <w:r>
              <w:rPr>
                <w:rFonts w:ascii="Trebuchet MS" w:hAnsi="Trebuchet MS"/>
                <w:sz w:val="18"/>
              </w:rPr>
              <w:t>Any advice received by the directors from solicitors or accountants that the company is trading whilst insolvent</w:t>
            </w:r>
          </w:p>
          <w:p w14:paraId="32989A5C" w14:textId="77777777" w:rsidR="00A04B3E" w:rsidRDefault="00000000">
            <w:pPr>
              <w:widowControl w:val="0"/>
              <w:numPr>
                <w:ilvl w:val="0"/>
                <w:numId w:val="18"/>
              </w:numPr>
              <w:rPr>
                <w:rFonts w:ascii="Trebuchet MS" w:hAnsi="Trebuchet MS"/>
                <w:sz w:val="18"/>
              </w:rPr>
            </w:pPr>
            <w:r>
              <w:rPr>
                <w:rFonts w:ascii="Trebuchet MS" w:hAnsi="Trebuchet MS"/>
                <w:sz w:val="18"/>
              </w:rPr>
              <w:t>Advice given by another IP firm prior to this firm being instructed</w:t>
            </w:r>
            <w:r>
              <w:rPr>
                <w:rFonts w:ascii="Trebuchet MS" w:hAnsi="Trebuchet MS"/>
                <w:sz w:val="18"/>
              </w:rPr>
              <w:br/>
            </w:r>
          </w:p>
        </w:tc>
        <w:tc>
          <w:tcPr>
            <w:tcW w:w="1491" w:type="dxa"/>
          </w:tcPr>
          <w:p w14:paraId="23669A82" w14:textId="77777777" w:rsidR="00A04B3E" w:rsidRDefault="00A04B3E">
            <w:pPr>
              <w:widowControl w:val="0"/>
              <w:spacing w:before="120"/>
              <w:rPr>
                <w:rFonts w:ascii="Trebuchet MS" w:hAnsi="Trebuchet MS"/>
                <w:sz w:val="18"/>
              </w:rPr>
            </w:pPr>
          </w:p>
        </w:tc>
        <w:tc>
          <w:tcPr>
            <w:tcW w:w="1491" w:type="dxa"/>
          </w:tcPr>
          <w:p w14:paraId="324233F6" w14:textId="77777777" w:rsidR="00A04B3E" w:rsidRDefault="00A04B3E">
            <w:pPr>
              <w:widowControl w:val="0"/>
              <w:spacing w:before="120"/>
              <w:rPr>
                <w:rFonts w:ascii="Trebuchet MS" w:hAnsi="Trebuchet MS"/>
                <w:sz w:val="18"/>
              </w:rPr>
            </w:pPr>
          </w:p>
        </w:tc>
        <w:tc>
          <w:tcPr>
            <w:tcW w:w="1491" w:type="dxa"/>
          </w:tcPr>
          <w:p w14:paraId="30D029D4" w14:textId="77777777" w:rsidR="00A04B3E" w:rsidRDefault="00A04B3E">
            <w:pPr>
              <w:widowControl w:val="0"/>
              <w:spacing w:before="120"/>
              <w:rPr>
                <w:rFonts w:ascii="Trebuchet MS" w:hAnsi="Trebuchet MS"/>
                <w:sz w:val="18"/>
              </w:rPr>
            </w:pPr>
          </w:p>
        </w:tc>
      </w:tr>
      <w:tr w:rsidR="00A04B3E" w14:paraId="750FE7AB" w14:textId="77777777">
        <w:trPr>
          <w:trHeight w:val="57"/>
        </w:trPr>
        <w:tc>
          <w:tcPr>
            <w:tcW w:w="595" w:type="dxa"/>
            <w:shd w:val="clear" w:color="auto" w:fill="92D050"/>
          </w:tcPr>
          <w:p w14:paraId="2EFD033A" w14:textId="77777777" w:rsidR="00A04B3E" w:rsidRDefault="00A04B3E">
            <w:pPr>
              <w:pStyle w:val="MarkAs"/>
              <w:widowControl w:val="0"/>
              <w:spacing w:before="120"/>
              <w:ind w:left="170"/>
              <w:rPr>
                <w:rFonts w:ascii="Trebuchet MS" w:hAnsi="Trebuchet MS"/>
                <w:sz w:val="18"/>
              </w:rPr>
            </w:pPr>
          </w:p>
        </w:tc>
        <w:tc>
          <w:tcPr>
            <w:tcW w:w="5959" w:type="dxa"/>
            <w:shd w:val="clear" w:color="auto" w:fill="92D050"/>
          </w:tcPr>
          <w:p w14:paraId="3B71A37C" w14:textId="77777777" w:rsidR="00A04B3E" w:rsidRDefault="00000000">
            <w:pPr>
              <w:pStyle w:val="MarkAs"/>
              <w:widowControl w:val="0"/>
              <w:spacing w:before="120"/>
              <w:rPr>
                <w:rFonts w:ascii="Trebuchet MS" w:hAnsi="Trebuchet MS"/>
                <w:sz w:val="18"/>
              </w:rPr>
            </w:pPr>
            <w:r>
              <w:rPr>
                <w:rFonts w:ascii="Trebuchet MS" w:hAnsi="Trebuchet MS"/>
                <w:sz w:val="18"/>
              </w:rPr>
              <w:t>Extortionate Credit Transactions</w:t>
            </w:r>
          </w:p>
        </w:tc>
        <w:tc>
          <w:tcPr>
            <w:tcW w:w="1491" w:type="dxa"/>
            <w:shd w:val="clear" w:color="auto" w:fill="92D050"/>
          </w:tcPr>
          <w:p w14:paraId="1199969B" w14:textId="77777777" w:rsidR="00A04B3E" w:rsidRDefault="00A04B3E">
            <w:pPr>
              <w:widowControl w:val="0"/>
              <w:spacing w:before="120"/>
              <w:rPr>
                <w:rFonts w:ascii="Trebuchet MS" w:hAnsi="Trebuchet MS"/>
                <w:sz w:val="18"/>
              </w:rPr>
            </w:pPr>
          </w:p>
        </w:tc>
        <w:tc>
          <w:tcPr>
            <w:tcW w:w="1491" w:type="dxa"/>
            <w:shd w:val="clear" w:color="auto" w:fill="92D050"/>
          </w:tcPr>
          <w:p w14:paraId="4C336185" w14:textId="77777777" w:rsidR="00A04B3E" w:rsidRDefault="00A04B3E">
            <w:pPr>
              <w:widowControl w:val="0"/>
              <w:spacing w:before="120"/>
              <w:rPr>
                <w:rFonts w:ascii="Trebuchet MS" w:hAnsi="Trebuchet MS"/>
                <w:sz w:val="18"/>
              </w:rPr>
            </w:pPr>
          </w:p>
        </w:tc>
        <w:tc>
          <w:tcPr>
            <w:tcW w:w="1491" w:type="dxa"/>
            <w:shd w:val="clear" w:color="auto" w:fill="92D050"/>
          </w:tcPr>
          <w:p w14:paraId="6A310168" w14:textId="77777777" w:rsidR="00A04B3E" w:rsidRDefault="00A04B3E">
            <w:pPr>
              <w:widowControl w:val="0"/>
              <w:spacing w:before="120"/>
              <w:rPr>
                <w:rFonts w:ascii="Trebuchet MS" w:hAnsi="Trebuchet MS"/>
                <w:sz w:val="18"/>
              </w:rPr>
            </w:pPr>
          </w:p>
        </w:tc>
      </w:tr>
      <w:tr w:rsidR="00A04B3E" w14:paraId="4302FAF7" w14:textId="77777777">
        <w:trPr>
          <w:trHeight w:val="57"/>
        </w:trPr>
        <w:tc>
          <w:tcPr>
            <w:tcW w:w="595" w:type="dxa"/>
          </w:tcPr>
          <w:p w14:paraId="7E3772BE" w14:textId="77777777" w:rsidR="00A04B3E" w:rsidRDefault="00A04B3E">
            <w:pPr>
              <w:pStyle w:val="MarkAs"/>
              <w:widowControl w:val="0"/>
              <w:numPr>
                <w:ilvl w:val="0"/>
                <w:numId w:val="12"/>
              </w:numPr>
              <w:spacing w:before="120"/>
              <w:rPr>
                <w:rFonts w:ascii="Trebuchet MS" w:hAnsi="Trebuchet MS"/>
                <w:sz w:val="18"/>
              </w:rPr>
            </w:pPr>
          </w:p>
        </w:tc>
        <w:tc>
          <w:tcPr>
            <w:tcW w:w="5959" w:type="dxa"/>
          </w:tcPr>
          <w:p w14:paraId="3039EB52" w14:textId="77777777" w:rsidR="00A04B3E" w:rsidRDefault="00000000">
            <w:pPr>
              <w:pStyle w:val="MarkAs"/>
              <w:widowControl w:val="0"/>
              <w:spacing w:before="120"/>
              <w:rPr>
                <w:rFonts w:ascii="Trebuchet MS" w:hAnsi="Trebuchet MS"/>
                <w:sz w:val="18"/>
              </w:rPr>
            </w:pPr>
            <w:r>
              <w:rPr>
                <w:rFonts w:ascii="Trebuchet MS" w:hAnsi="Trebuchet MS"/>
                <w:b w:val="0"/>
                <w:sz w:val="18"/>
              </w:rPr>
              <w:t xml:space="preserve">Consider whether credit granted to the company has been on the basis of agreements entered into </w:t>
            </w:r>
            <w:proofErr w:type="spellStart"/>
            <w:r>
              <w:rPr>
                <w:rFonts w:ascii="Trebuchet MS" w:hAnsi="Trebuchet MS"/>
                <w:b w:val="0"/>
                <w:sz w:val="18"/>
              </w:rPr>
              <w:t>at</w:t>
            </w:r>
            <w:proofErr w:type="spellEnd"/>
            <w:r>
              <w:rPr>
                <w:rFonts w:ascii="Trebuchet MS" w:hAnsi="Trebuchet MS"/>
                <w:b w:val="0"/>
                <w:sz w:val="18"/>
              </w:rPr>
              <w:t xml:space="preserve"> exorbitant rates of interest</w:t>
            </w:r>
          </w:p>
          <w:p w14:paraId="39056BDA" w14:textId="77777777" w:rsidR="00A04B3E" w:rsidRDefault="00000000">
            <w:pPr>
              <w:pStyle w:val="MarkAs"/>
              <w:widowControl w:val="0"/>
              <w:spacing w:before="120"/>
              <w:rPr>
                <w:rFonts w:ascii="Trebuchet MS" w:hAnsi="Trebuchet MS"/>
                <w:sz w:val="18"/>
              </w:rPr>
            </w:pPr>
            <w:r>
              <w:rPr>
                <w:rFonts w:ascii="Trebuchet MS" w:hAnsi="Trebuchet MS"/>
                <w:b w:val="0"/>
                <w:sz w:val="18"/>
              </w:rPr>
              <w:t>Agreements entered into within 3 years of liquidation can be re-opened on application to the court who has numerous remedies ranging from adjustment of the interest rate to setting aside the entire transaction</w:t>
            </w:r>
            <w:r>
              <w:rPr>
                <w:rFonts w:ascii="Trebuchet MS" w:hAnsi="Trebuchet MS"/>
                <w:b w:val="0"/>
                <w:sz w:val="18"/>
              </w:rPr>
              <w:br/>
            </w:r>
          </w:p>
        </w:tc>
        <w:tc>
          <w:tcPr>
            <w:tcW w:w="1491" w:type="dxa"/>
          </w:tcPr>
          <w:p w14:paraId="2007537A" w14:textId="77777777" w:rsidR="00A04B3E" w:rsidRDefault="00A04B3E">
            <w:pPr>
              <w:widowControl w:val="0"/>
              <w:spacing w:before="120"/>
              <w:rPr>
                <w:rFonts w:ascii="Trebuchet MS" w:hAnsi="Trebuchet MS"/>
                <w:sz w:val="18"/>
              </w:rPr>
            </w:pPr>
          </w:p>
        </w:tc>
        <w:tc>
          <w:tcPr>
            <w:tcW w:w="1491" w:type="dxa"/>
          </w:tcPr>
          <w:p w14:paraId="541A3B86" w14:textId="77777777" w:rsidR="00A04B3E" w:rsidRDefault="00000000">
            <w:pPr>
              <w:widowControl w:val="0"/>
              <w:spacing w:before="120"/>
              <w:rPr>
                <w:rFonts w:ascii="Trebuchet MS" w:hAnsi="Trebuchet MS"/>
                <w:sz w:val="18"/>
              </w:rPr>
            </w:pPr>
            <w:r>
              <w:rPr>
                <w:rFonts w:ascii="Trebuchet MS" w:hAnsi="Trebuchet MS"/>
                <w:sz w:val="18"/>
              </w:rPr>
              <w:t>s244</w:t>
            </w:r>
          </w:p>
        </w:tc>
        <w:tc>
          <w:tcPr>
            <w:tcW w:w="1491" w:type="dxa"/>
          </w:tcPr>
          <w:p w14:paraId="0D6A531B" w14:textId="77777777" w:rsidR="00A04B3E" w:rsidRDefault="00A04B3E">
            <w:pPr>
              <w:widowControl w:val="0"/>
              <w:spacing w:before="120"/>
              <w:rPr>
                <w:rFonts w:ascii="Trebuchet MS" w:hAnsi="Trebuchet MS"/>
                <w:sz w:val="18"/>
              </w:rPr>
            </w:pPr>
          </w:p>
        </w:tc>
      </w:tr>
      <w:tr w:rsidR="00A04B3E" w14:paraId="14830028" w14:textId="77777777">
        <w:trPr>
          <w:trHeight w:val="57"/>
        </w:trPr>
        <w:tc>
          <w:tcPr>
            <w:tcW w:w="595" w:type="dxa"/>
            <w:tcBorders>
              <w:top w:val="single" w:sz="4" w:space="0" w:color="auto"/>
              <w:bottom w:val="single" w:sz="4" w:space="0" w:color="auto"/>
            </w:tcBorders>
            <w:shd w:val="clear" w:color="auto" w:fill="92D050"/>
          </w:tcPr>
          <w:p w14:paraId="6462AC7F" w14:textId="77777777" w:rsidR="00A04B3E" w:rsidRDefault="00A04B3E">
            <w:pPr>
              <w:pStyle w:val="MarkAs"/>
              <w:widowControl w:val="0"/>
              <w:spacing w:before="120"/>
              <w:ind w:left="170"/>
              <w:rPr>
                <w:rFonts w:ascii="Trebuchet MS" w:hAnsi="Trebuchet MS"/>
                <w:sz w:val="18"/>
              </w:rPr>
            </w:pPr>
          </w:p>
        </w:tc>
        <w:tc>
          <w:tcPr>
            <w:tcW w:w="5959" w:type="dxa"/>
            <w:tcBorders>
              <w:top w:val="single" w:sz="4" w:space="0" w:color="auto"/>
              <w:bottom w:val="single" w:sz="4" w:space="0" w:color="auto"/>
            </w:tcBorders>
            <w:shd w:val="clear" w:color="auto" w:fill="92D050"/>
          </w:tcPr>
          <w:p w14:paraId="38806B04" w14:textId="77777777" w:rsidR="00A04B3E" w:rsidRDefault="00000000">
            <w:pPr>
              <w:pStyle w:val="MarkAs"/>
              <w:widowControl w:val="0"/>
              <w:spacing w:before="120"/>
              <w:rPr>
                <w:rFonts w:ascii="Trebuchet MS" w:hAnsi="Trebuchet MS"/>
                <w:sz w:val="18"/>
              </w:rPr>
            </w:pPr>
            <w:r>
              <w:rPr>
                <w:rFonts w:ascii="Trebuchet MS" w:hAnsi="Trebuchet MS"/>
                <w:sz w:val="18"/>
              </w:rPr>
              <w:t>Directors</w:t>
            </w:r>
          </w:p>
        </w:tc>
        <w:tc>
          <w:tcPr>
            <w:tcW w:w="1491" w:type="dxa"/>
            <w:tcBorders>
              <w:top w:val="single" w:sz="4" w:space="0" w:color="auto"/>
              <w:bottom w:val="single" w:sz="4" w:space="0" w:color="auto"/>
            </w:tcBorders>
            <w:shd w:val="clear" w:color="auto" w:fill="92D050"/>
          </w:tcPr>
          <w:p w14:paraId="31963AFE" w14:textId="77777777" w:rsidR="00A04B3E" w:rsidRDefault="00A04B3E">
            <w:pPr>
              <w:widowControl w:val="0"/>
              <w:spacing w:before="120"/>
              <w:rPr>
                <w:rFonts w:ascii="Trebuchet MS" w:hAnsi="Trebuchet MS"/>
                <w:sz w:val="18"/>
              </w:rPr>
            </w:pPr>
          </w:p>
        </w:tc>
        <w:tc>
          <w:tcPr>
            <w:tcW w:w="1491" w:type="dxa"/>
            <w:tcBorders>
              <w:top w:val="single" w:sz="4" w:space="0" w:color="auto"/>
              <w:bottom w:val="single" w:sz="4" w:space="0" w:color="auto"/>
            </w:tcBorders>
            <w:shd w:val="clear" w:color="auto" w:fill="92D050"/>
          </w:tcPr>
          <w:p w14:paraId="6B61E123" w14:textId="77777777" w:rsidR="00A04B3E" w:rsidRDefault="00A04B3E">
            <w:pPr>
              <w:widowControl w:val="0"/>
              <w:spacing w:before="120"/>
              <w:rPr>
                <w:rFonts w:ascii="Trebuchet MS" w:hAnsi="Trebuchet MS"/>
                <w:sz w:val="18"/>
              </w:rPr>
            </w:pPr>
          </w:p>
        </w:tc>
        <w:tc>
          <w:tcPr>
            <w:tcW w:w="1491" w:type="dxa"/>
            <w:tcBorders>
              <w:top w:val="single" w:sz="4" w:space="0" w:color="auto"/>
              <w:bottom w:val="single" w:sz="4" w:space="0" w:color="auto"/>
            </w:tcBorders>
            <w:shd w:val="clear" w:color="auto" w:fill="92D050"/>
          </w:tcPr>
          <w:p w14:paraId="2506E4C4" w14:textId="77777777" w:rsidR="00A04B3E" w:rsidRDefault="00A04B3E">
            <w:pPr>
              <w:widowControl w:val="0"/>
              <w:spacing w:before="120"/>
              <w:rPr>
                <w:rFonts w:ascii="Trebuchet MS" w:hAnsi="Trebuchet MS"/>
                <w:sz w:val="18"/>
              </w:rPr>
            </w:pPr>
          </w:p>
        </w:tc>
      </w:tr>
      <w:tr w:rsidR="00A04B3E" w14:paraId="0DEF1CBA" w14:textId="77777777">
        <w:trPr>
          <w:trHeight w:val="57"/>
        </w:trPr>
        <w:tc>
          <w:tcPr>
            <w:tcW w:w="595" w:type="dxa"/>
            <w:tcBorders>
              <w:top w:val="single" w:sz="4" w:space="0" w:color="auto"/>
              <w:bottom w:val="single" w:sz="4" w:space="0" w:color="auto"/>
            </w:tcBorders>
          </w:tcPr>
          <w:p w14:paraId="00A9C6EB" w14:textId="77777777" w:rsidR="00A04B3E" w:rsidRDefault="00A04B3E">
            <w:pPr>
              <w:pStyle w:val="MarkAs"/>
              <w:widowControl w:val="0"/>
              <w:numPr>
                <w:ilvl w:val="0"/>
                <w:numId w:val="12"/>
              </w:numPr>
              <w:spacing w:before="120"/>
              <w:rPr>
                <w:rFonts w:ascii="Trebuchet MS" w:hAnsi="Trebuchet MS"/>
                <w:sz w:val="18"/>
              </w:rPr>
            </w:pPr>
          </w:p>
        </w:tc>
        <w:tc>
          <w:tcPr>
            <w:tcW w:w="5959" w:type="dxa"/>
            <w:tcBorders>
              <w:top w:val="single" w:sz="4" w:space="0" w:color="auto"/>
              <w:bottom w:val="single" w:sz="4" w:space="0" w:color="auto"/>
            </w:tcBorders>
          </w:tcPr>
          <w:p w14:paraId="0C40C452" w14:textId="77777777" w:rsidR="00A04B3E" w:rsidRDefault="00000000">
            <w:pPr>
              <w:pStyle w:val="MarkAs"/>
              <w:widowControl w:val="0"/>
              <w:spacing w:before="120"/>
              <w:ind w:left="6"/>
              <w:rPr>
                <w:rFonts w:ascii="Trebuchet MS" w:hAnsi="Trebuchet MS"/>
                <w:sz w:val="18"/>
              </w:rPr>
            </w:pPr>
            <w:r>
              <w:rPr>
                <w:rFonts w:ascii="Trebuchet MS" w:hAnsi="Trebuchet MS"/>
                <w:b w:val="0"/>
                <w:sz w:val="18"/>
              </w:rPr>
              <w:t>The liquidator can apply to examine a director under oath regarding the company, its affairs or its property</w:t>
            </w:r>
          </w:p>
        </w:tc>
        <w:tc>
          <w:tcPr>
            <w:tcW w:w="1491" w:type="dxa"/>
            <w:tcBorders>
              <w:top w:val="single" w:sz="4" w:space="0" w:color="auto"/>
              <w:bottom w:val="single" w:sz="4" w:space="0" w:color="auto"/>
            </w:tcBorders>
          </w:tcPr>
          <w:p w14:paraId="2BB831F1" w14:textId="77777777" w:rsidR="00A04B3E" w:rsidRDefault="00A04B3E">
            <w:pPr>
              <w:widowControl w:val="0"/>
              <w:spacing w:before="120"/>
              <w:rPr>
                <w:rFonts w:ascii="Trebuchet MS" w:hAnsi="Trebuchet MS"/>
                <w:sz w:val="18"/>
              </w:rPr>
            </w:pPr>
          </w:p>
        </w:tc>
        <w:tc>
          <w:tcPr>
            <w:tcW w:w="1491" w:type="dxa"/>
            <w:tcBorders>
              <w:top w:val="single" w:sz="4" w:space="0" w:color="auto"/>
              <w:bottom w:val="single" w:sz="4" w:space="0" w:color="auto"/>
            </w:tcBorders>
          </w:tcPr>
          <w:p w14:paraId="5460B9B6" w14:textId="77777777" w:rsidR="00A04B3E" w:rsidRDefault="00000000">
            <w:pPr>
              <w:widowControl w:val="0"/>
              <w:spacing w:before="120"/>
              <w:rPr>
                <w:rFonts w:ascii="Trebuchet MS" w:hAnsi="Trebuchet MS"/>
                <w:sz w:val="18"/>
              </w:rPr>
            </w:pPr>
            <w:r>
              <w:rPr>
                <w:rFonts w:ascii="Trebuchet MS" w:hAnsi="Trebuchet MS"/>
                <w:sz w:val="18"/>
              </w:rPr>
              <w:t>s234-6</w:t>
            </w:r>
          </w:p>
          <w:p w14:paraId="1DC1646E" w14:textId="77777777" w:rsidR="00A04B3E" w:rsidRDefault="00A04B3E">
            <w:pPr>
              <w:widowControl w:val="0"/>
              <w:spacing w:before="120"/>
              <w:rPr>
                <w:rFonts w:ascii="Trebuchet MS" w:hAnsi="Trebuchet MS"/>
                <w:sz w:val="18"/>
              </w:rPr>
            </w:pPr>
          </w:p>
        </w:tc>
        <w:tc>
          <w:tcPr>
            <w:tcW w:w="1491" w:type="dxa"/>
            <w:tcBorders>
              <w:top w:val="single" w:sz="4" w:space="0" w:color="auto"/>
              <w:bottom w:val="single" w:sz="4" w:space="0" w:color="auto"/>
            </w:tcBorders>
          </w:tcPr>
          <w:p w14:paraId="1F36A1EF" w14:textId="77777777" w:rsidR="00A04B3E" w:rsidRDefault="00A04B3E">
            <w:pPr>
              <w:widowControl w:val="0"/>
              <w:spacing w:before="120"/>
              <w:rPr>
                <w:rFonts w:ascii="Trebuchet MS" w:hAnsi="Trebuchet MS"/>
                <w:sz w:val="18"/>
              </w:rPr>
            </w:pPr>
          </w:p>
        </w:tc>
      </w:tr>
      <w:tr w:rsidR="00A04B3E" w14:paraId="1234F370" w14:textId="77777777">
        <w:trPr>
          <w:trHeight w:val="57"/>
        </w:trPr>
        <w:tc>
          <w:tcPr>
            <w:tcW w:w="595" w:type="dxa"/>
            <w:tcBorders>
              <w:top w:val="single" w:sz="4" w:space="0" w:color="auto"/>
              <w:bottom w:val="single" w:sz="4" w:space="0" w:color="auto"/>
            </w:tcBorders>
          </w:tcPr>
          <w:p w14:paraId="292DC950" w14:textId="77777777" w:rsidR="00A04B3E" w:rsidRDefault="00A04B3E">
            <w:pPr>
              <w:pStyle w:val="MarkAs"/>
              <w:widowControl w:val="0"/>
              <w:numPr>
                <w:ilvl w:val="0"/>
                <w:numId w:val="12"/>
              </w:numPr>
              <w:spacing w:before="120"/>
              <w:rPr>
                <w:rFonts w:ascii="Trebuchet MS" w:hAnsi="Trebuchet MS"/>
                <w:sz w:val="18"/>
              </w:rPr>
            </w:pPr>
          </w:p>
        </w:tc>
        <w:tc>
          <w:tcPr>
            <w:tcW w:w="5959" w:type="dxa"/>
            <w:tcBorders>
              <w:top w:val="single" w:sz="4" w:space="0" w:color="auto"/>
              <w:bottom w:val="single" w:sz="4" w:space="0" w:color="auto"/>
            </w:tcBorders>
          </w:tcPr>
          <w:p w14:paraId="5C90CF50" w14:textId="77777777" w:rsidR="00A04B3E" w:rsidRDefault="00000000">
            <w:pPr>
              <w:pStyle w:val="MarkAs"/>
              <w:widowControl w:val="0"/>
              <w:spacing w:before="120"/>
              <w:rPr>
                <w:rFonts w:ascii="Trebuchet MS" w:hAnsi="Trebuchet MS"/>
                <w:sz w:val="18"/>
              </w:rPr>
            </w:pPr>
            <w:r>
              <w:rPr>
                <w:rFonts w:ascii="Trebuchet MS" w:hAnsi="Trebuchet MS"/>
                <w:b w:val="0"/>
                <w:sz w:val="18"/>
              </w:rPr>
              <w:t xml:space="preserve">Review whether the directors’ actions may amount to offences relating to </w:t>
            </w:r>
          </w:p>
          <w:p w14:paraId="3A6E1451" w14:textId="77777777" w:rsidR="00A04B3E" w:rsidRDefault="00000000">
            <w:pPr>
              <w:pStyle w:val="MarkAs"/>
              <w:widowControl w:val="0"/>
              <w:numPr>
                <w:ilvl w:val="0"/>
                <w:numId w:val="19"/>
              </w:numPr>
              <w:spacing w:before="120"/>
              <w:rPr>
                <w:rFonts w:ascii="Trebuchet MS" w:hAnsi="Trebuchet MS"/>
                <w:sz w:val="18"/>
              </w:rPr>
            </w:pPr>
            <w:r>
              <w:rPr>
                <w:rFonts w:ascii="Trebuchet MS" w:hAnsi="Trebuchet MS"/>
                <w:b w:val="0"/>
                <w:sz w:val="18"/>
              </w:rPr>
              <w:t>Fraud on the company</w:t>
            </w:r>
          </w:p>
          <w:p w14:paraId="2C0E429D" w14:textId="77777777" w:rsidR="00A04B3E" w:rsidRDefault="00000000">
            <w:pPr>
              <w:pStyle w:val="MarkAs"/>
              <w:widowControl w:val="0"/>
              <w:numPr>
                <w:ilvl w:val="0"/>
                <w:numId w:val="19"/>
              </w:numPr>
              <w:rPr>
                <w:rFonts w:ascii="Trebuchet MS" w:hAnsi="Trebuchet MS"/>
                <w:sz w:val="18"/>
              </w:rPr>
            </w:pPr>
            <w:r>
              <w:rPr>
                <w:rFonts w:ascii="Trebuchet MS" w:hAnsi="Trebuchet MS"/>
                <w:b w:val="0"/>
                <w:sz w:val="18"/>
              </w:rPr>
              <w:t>Fraud on the company’s creditors</w:t>
            </w:r>
          </w:p>
          <w:p w14:paraId="3A1E5D0C" w14:textId="77777777" w:rsidR="00A04B3E" w:rsidRDefault="00000000">
            <w:pPr>
              <w:pStyle w:val="MarkAs"/>
              <w:widowControl w:val="0"/>
              <w:numPr>
                <w:ilvl w:val="0"/>
                <w:numId w:val="19"/>
              </w:numPr>
              <w:rPr>
                <w:rFonts w:ascii="Trebuchet MS" w:hAnsi="Trebuchet MS"/>
                <w:sz w:val="18"/>
              </w:rPr>
            </w:pPr>
            <w:r>
              <w:rPr>
                <w:rFonts w:ascii="Trebuchet MS" w:hAnsi="Trebuchet MS"/>
                <w:b w:val="0"/>
                <w:sz w:val="18"/>
              </w:rPr>
              <w:t>Misconduct during the winding up</w:t>
            </w:r>
          </w:p>
          <w:p w14:paraId="39E4714C" w14:textId="77777777" w:rsidR="00A04B3E" w:rsidRDefault="00000000">
            <w:pPr>
              <w:pStyle w:val="MarkAs"/>
              <w:widowControl w:val="0"/>
              <w:numPr>
                <w:ilvl w:val="0"/>
                <w:numId w:val="19"/>
              </w:numPr>
              <w:rPr>
                <w:rFonts w:ascii="Trebuchet MS" w:hAnsi="Trebuchet MS"/>
                <w:sz w:val="18"/>
              </w:rPr>
            </w:pPr>
            <w:r>
              <w:rPr>
                <w:rFonts w:ascii="Trebuchet MS" w:hAnsi="Trebuchet MS"/>
                <w:b w:val="0"/>
                <w:sz w:val="18"/>
              </w:rPr>
              <w:t>Falsification of company records</w:t>
            </w:r>
          </w:p>
          <w:p w14:paraId="0BDB4595" w14:textId="77777777" w:rsidR="00A04B3E" w:rsidRDefault="00000000">
            <w:pPr>
              <w:pStyle w:val="MarkAs"/>
              <w:widowControl w:val="0"/>
              <w:numPr>
                <w:ilvl w:val="0"/>
                <w:numId w:val="19"/>
              </w:numPr>
              <w:rPr>
                <w:rFonts w:ascii="Trebuchet MS" w:hAnsi="Trebuchet MS"/>
                <w:sz w:val="18"/>
              </w:rPr>
            </w:pPr>
            <w:r>
              <w:rPr>
                <w:rFonts w:ascii="Trebuchet MS" w:hAnsi="Trebuchet MS"/>
                <w:b w:val="0"/>
                <w:sz w:val="18"/>
              </w:rPr>
              <w:t xml:space="preserve">Material omissions from the </w:t>
            </w:r>
            <w:proofErr w:type="spellStart"/>
            <w:r>
              <w:rPr>
                <w:rFonts w:ascii="Trebuchet MS" w:hAnsi="Trebuchet MS"/>
                <w:b w:val="0"/>
                <w:sz w:val="18"/>
              </w:rPr>
              <w:t>SoA’s</w:t>
            </w:r>
            <w:proofErr w:type="spellEnd"/>
          </w:p>
          <w:p w14:paraId="760917DA" w14:textId="77777777" w:rsidR="00A04B3E" w:rsidRDefault="00000000">
            <w:pPr>
              <w:pStyle w:val="MarkAs"/>
              <w:widowControl w:val="0"/>
              <w:numPr>
                <w:ilvl w:val="0"/>
                <w:numId w:val="19"/>
              </w:numPr>
              <w:rPr>
                <w:rFonts w:ascii="Trebuchet MS" w:hAnsi="Trebuchet MS"/>
                <w:sz w:val="18"/>
              </w:rPr>
            </w:pPr>
            <w:r>
              <w:rPr>
                <w:rFonts w:ascii="Trebuchet MS" w:hAnsi="Trebuchet MS"/>
                <w:b w:val="0"/>
                <w:sz w:val="18"/>
              </w:rPr>
              <w:t>False representation to creditors</w:t>
            </w:r>
          </w:p>
          <w:p w14:paraId="55E50546" w14:textId="77777777" w:rsidR="00A04B3E" w:rsidRDefault="00000000">
            <w:pPr>
              <w:pStyle w:val="MarkAs"/>
              <w:widowControl w:val="0"/>
              <w:numPr>
                <w:ilvl w:val="0"/>
                <w:numId w:val="19"/>
              </w:numPr>
              <w:rPr>
                <w:rFonts w:ascii="Trebuchet MS" w:hAnsi="Trebuchet MS"/>
                <w:sz w:val="18"/>
              </w:rPr>
            </w:pPr>
            <w:r>
              <w:rPr>
                <w:rFonts w:ascii="Trebuchet MS" w:hAnsi="Trebuchet MS"/>
                <w:b w:val="0"/>
                <w:sz w:val="18"/>
              </w:rPr>
              <w:t>Misfeasance</w:t>
            </w:r>
            <w:r>
              <w:rPr>
                <w:rFonts w:ascii="Trebuchet MS" w:hAnsi="Trebuchet MS"/>
                <w:b w:val="0"/>
                <w:sz w:val="18"/>
              </w:rPr>
              <w:br/>
            </w:r>
          </w:p>
        </w:tc>
        <w:tc>
          <w:tcPr>
            <w:tcW w:w="1491" w:type="dxa"/>
            <w:tcBorders>
              <w:top w:val="single" w:sz="4" w:space="0" w:color="auto"/>
              <w:bottom w:val="single" w:sz="4" w:space="0" w:color="auto"/>
            </w:tcBorders>
          </w:tcPr>
          <w:p w14:paraId="4E082AAA" w14:textId="77777777" w:rsidR="00A04B3E" w:rsidRDefault="00A04B3E">
            <w:pPr>
              <w:widowControl w:val="0"/>
              <w:spacing w:before="120"/>
              <w:rPr>
                <w:rFonts w:ascii="Trebuchet MS" w:hAnsi="Trebuchet MS"/>
                <w:sz w:val="18"/>
              </w:rPr>
            </w:pPr>
          </w:p>
        </w:tc>
        <w:tc>
          <w:tcPr>
            <w:tcW w:w="1491" w:type="dxa"/>
            <w:tcBorders>
              <w:top w:val="single" w:sz="4" w:space="0" w:color="auto"/>
              <w:bottom w:val="single" w:sz="4" w:space="0" w:color="auto"/>
            </w:tcBorders>
          </w:tcPr>
          <w:p w14:paraId="2A59AC9A" w14:textId="77777777" w:rsidR="00A04B3E" w:rsidRDefault="00000000">
            <w:pPr>
              <w:widowControl w:val="0"/>
              <w:spacing w:before="120"/>
              <w:rPr>
                <w:rFonts w:ascii="Trebuchet MS" w:hAnsi="Trebuchet MS"/>
                <w:sz w:val="18"/>
              </w:rPr>
            </w:pPr>
            <w:r>
              <w:rPr>
                <w:rFonts w:ascii="Trebuchet MS" w:hAnsi="Trebuchet MS"/>
                <w:sz w:val="18"/>
              </w:rPr>
              <w:t>s206-12</w:t>
            </w:r>
          </w:p>
        </w:tc>
        <w:tc>
          <w:tcPr>
            <w:tcW w:w="1491" w:type="dxa"/>
            <w:tcBorders>
              <w:top w:val="single" w:sz="4" w:space="0" w:color="auto"/>
              <w:bottom w:val="single" w:sz="4" w:space="0" w:color="auto"/>
            </w:tcBorders>
          </w:tcPr>
          <w:p w14:paraId="4D3F588D" w14:textId="77777777" w:rsidR="00A04B3E" w:rsidRDefault="00A04B3E">
            <w:pPr>
              <w:widowControl w:val="0"/>
              <w:spacing w:before="120"/>
              <w:rPr>
                <w:rFonts w:ascii="Trebuchet MS" w:hAnsi="Trebuchet MS"/>
                <w:sz w:val="18"/>
              </w:rPr>
            </w:pPr>
          </w:p>
        </w:tc>
      </w:tr>
      <w:tr w:rsidR="00A04B3E" w14:paraId="67338594" w14:textId="77777777">
        <w:trPr>
          <w:trHeight w:val="57"/>
        </w:trPr>
        <w:tc>
          <w:tcPr>
            <w:tcW w:w="595" w:type="dxa"/>
            <w:tcBorders>
              <w:top w:val="single" w:sz="4" w:space="0" w:color="auto"/>
              <w:bottom w:val="single" w:sz="4" w:space="0" w:color="auto"/>
            </w:tcBorders>
            <w:shd w:val="clear" w:color="auto" w:fill="92D050"/>
          </w:tcPr>
          <w:p w14:paraId="146BDDD7" w14:textId="77777777" w:rsidR="00A04B3E" w:rsidRDefault="00A04B3E">
            <w:pPr>
              <w:pStyle w:val="MarkAs"/>
              <w:widowControl w:val="0"/>
              <w:spacing w:before="120"/>
              <w:ind w:left="170"/>
              <w:rPr>
                <w:rFonts w:ascii="Trebuchet MS" w:hAnsi="Trebuchet MS"/>
                <w:sz w:val="18"/>
              </w:rPr>
            </w:pPr>
          </w:p>
        </w:tc>
        <w:tc>
          <w:tcPr>
            <w:tcW w:w="5959" w:type="dxa"/>
            <w:tcBorders>
              <w:top w:val="single" w:sz="4" w:space="0" w:color="auto"/>
              <w:bottom w:val="single" w:sz="4" w:space="0" w:color="auto"/>
            </w:tcBorders>
            <w:shd w:val="clear" w:color="auto" w:fill="92D050"/>
          </w:tcPr>
          <w:p w14:paraId="092A45E5" w14:textId="77777777" w:rsidR="00A04B3E" w:rsidRDefault="00000000">
            <w:pPr>
              <w:pStyle w:val="MarkAs"/>
              <w:widowControl w:val="0"/>
              <w:spacing w:before="120"/>
              <w:ind w:left="360" w:hanging="360"/>
              <w:rPr>
                <w:rFonts w:ascii="Trebuchet MS" w:hAnsi="Trebuchet MS"/>
                <w:sz w:val="18"/>
              </w:rPr>
            </w:pPr>
            <w:r>
              <w:rPr>
                <w:rFonts w:ascii="Trebuchet MS" w:hAnsi="Trebuchet MS"/>
                <w:sz w:val="18"/>
              </w:rPr>
              <w:t>Pursuing an action</w:t>
            </w:r>
          </w:p>
        </w:tc>
        <w:tc>
          <w:tcPr>
            <w:tcW w:w="1491" w:type="dxa"/>
            <w:tcBorders>
              <w:top w:val="single" w:sz="4" w:space="0" w:color="auto"/>
              <w:bottom w:val="single" w:sz="4" w:space="0" w:color="auto"/>
            </w:tcBorders>
            <w:shd w:val="clear" w:color="auto" w:fill="92D050"/>
          </w:tcPr>
          <w:p w14:paraId="35C80BED" w14:textId="77777777" w:rsidR="00A04B3E" w:rsidRDefault="00A04B3E">
            <w:pPr>
              <w:widowControl w:val="0"/>
              <w:spacing w:before="120"/>
              <w:rPr>
                <w:rFonts w:ascii="Trebuchet MS" w:hAnsi="Trebuchet MS"/>
                <w:sz w:val="18"/>
              </w:rPr>
            </w:pPr>
          </w:p>
        </w:tc>
        <w:tc>
          <w:tcPr>
            <w:tcW w:w="1491" w:type="dxa"/>
            <w:tcBorders>
              <w:top w:val="single" w:sz="4" w:space="0" w:color="auto"/>
              <w:bottom w:val="single" w:sz="4" w:space="0" w:color="auto"/>
            </w:tcBorders>
            <w:shd w:val="clear" w:color="auto" w:fill="92D050"/>
          </w:tcPr>
          <w:p w14:paraId="567E639B" w14:textId="77777777" w:rsidR="00A04B3E" w:rsidRDefault="00A04B3E">
            <w:pPr>
              <w:widowControl w:val="0"/>
              <w:spacing w:before="120"/>
              <w:rPr>
                <w:rFonts w:ascii="Trebuchet MS" w:hAnsi="Trebuchet MS"/>
                <w:sz w:val="18"/>
              </w:rPr>
            </w:pPr>
          </w:p>
        </w:tc>
        <w:tc>
          <w:tcPr>
            <w:tcW w:w="1491" w:type="dxa"/>
            <w:tcBorders>
              <w:top w:val="single" w:sz="4" w:space="0" w:color="auto"/>
              <w:bottom w:val="single" w:sz="4" w:space="0" w:color="auto"/>
            </w:tcBorders>
            <w:shd w:val="clear" w:color="auto" w:fill="92D050"/>
          </w:tcPr>
          <w:p w14:paraId="49C00959" w14:textId="77777777" w:rsidR="00A04B3E" w:rsidRDefault="00A04B3E">
            <w:pPr>
              <w:widowControl w:val="0"/>
              <w:spacing w:before="120"/>
              <w:rPr>
                <w:rFonts w:ascii="Trebuchet MS" w:hAnsi="Trebuchet MS"/>
                <w:sz w:val="18"/>
              </w:rPr>
            </w:pPr>
          </w:p>
        </w:tc>
      </w:tr>
      <w:tr w:rsidR="00A04B3E" w14:paraId="3AC0D126" w14:textId="77777777">
        <w:trPr>
          <w:trHeight w:val="57"/>
        </w:trPr>
        <w:tc>
          <w:tcPr>
            <w:tcW w:w="595" w:type="dxa"/>
            <w:tcBorders>
              <w:top w:val="single" w:sz="4" w:space="0" w:color="auto"/>
              <w:bottom w:val="single" w:sz="4" w:space="0" w:color="auto"/>
            </w:tcBorders>
          </w:tcPr>
          <w:p w14:paraId="3E986E56" w14:textId="77777777" w:rsidR="00A04B3E" w:rsidRDefault="00A04B3E">
            <w:pPr>
              <w:pStyle w:val="MarkAs"/>
              <w:widowControl w:val="0"/>
              <w:numPr>
                <w:ilvl w:val="0"/>
                <w:numId w:val="12"/>
              </w:numPr>
              <w:spacing w:before="120"/>
              <w:rPr>
                <w:rFonts w:ascii="Trebuchet MS" w:hAnsi="Trebuchet MS"/>
                <w:sz w:val="18"/>
              </w:rPr>
            </w:pPr>
          </w:p>
        </w:tc>
        <w:tc>
          <w:tcPr>
            <w:tcW w:w="5959" w:type="dxa"/>
            <w:tcBorders>
              <w:top w:val="single" w:sz="4" w:space="0" w:color="auto"/>
              <w:bottom w:val="single" w:sz="4" w:space="0" w:color="auto"/>
            </w:tcBorders>
          </w:tcPr>
          <w:p w14:paraId="78CD9E79" w14:textId="77777777" w:rsidR="00A04B3E" w:rsidRDefault="00000000">
            <w:pPr>
              <w:pStyle w:val="MarkAs"/>
              <w:widowControl w:val="0"/>
              <w:spacing w:before="120"/>
              <w:ind w:left="27" w:firstLine="6"/>
              <w:rPr>
                <w:rFonts w:ascii="Trebuchet MS" w:hAnsi="Trebuchet MS"/>
                <w:sz w:val="18"/>
              </w:rPr>
            </w:pPr>
            <w:r>
              <w:rPr>
                <w:rFonts w:ascii="Trebuchet MS" w:hAnsi="Trebuchet MS"/>
                <w:b w:val="0"/>
                <w:sz w:val="18"/>
              </w:rPr>
              <w:t>It is for the liquidator to determine whether early investigation and legal action is warranted (</w:t>
            </w:r>
            <w:proofErr w:type="spellStart"/>
            <w:r>
              <w:rPr>
                <w:rFonts w:ascii="Trebuchet MS" w:hAnsi="Trebuchet MS"/>
                <w:b w:val="0"/>
                <w:sz w:val="18"/>
              </w:rPr>
              <w:t>eg</w:t>
            </w:r>
            <w:proofErr w:type="spellEnd"/>
            <w:r>
              <w:rPr>
                <w:rFonts w:ascii="Trebuchet MS" w:hAnsi="Trebuchet MS"/>
                <w:b w:val="0"/>
                <w:sz w:val="18"/>
              </w:rPr>
              <w:t>, real prospect of recovery for the estate or as a matter of public policy)</w:t>
            </w:r>
          </w:p>
          <w:p w14:paraId="034581DF" w14:textId="5F93CDDF" w:rsidR="00A04B3E" w:rsidRDefault="00000000">
            <w:pPr>
              <w:pStyle w:val="MarkAs"/>
              <w:widowControl w:val="0"/>
              <w:spacing w:before="120"/>
              <w:ind w:left="27" w:firstLine="6"/>
              <w:rPr>
                <w:rFonts w:ascii="Trebuchet MS" w:hAnsi="Trebuchet MS"/>
                <w:b w:val="0"/>
                <w:sz w:val="18"/>
              </w:rPr>
            </w:pPr>
            <w:r>
              <w:rPr>
                <w:rFonts w:ascii="Trebuchet MS" w:hAnsi="Trebuchet MS"/>
                <w:b w:val="0"/>
                <w:sz w:val="18"/>
              </w:rPr>
              <w:t>Liquidators now have the ability to exercise any of the powers contained in Schedule 4 without the need to obtain sanction of either the court or a liquidation committee (or where there is none, the Secretary of State or a meeting of creditors) on all cases regardless of their commencement date</w:t>
            </w:r>
          </w:p>
          <w:p w14:paraId="444DD335" w14:textId="78AC6102" w:rsidR="00BD22E8" w:rsidRDefault="00BD22E8">
            <w:pPr>
              <w:pStyle w:val="MarkAs"/>
              <w:widowControl w:val="0"/>
              <w:spacing w:before="120"/>
              <w:ind w:left="27" w:firstLine="6"/>
              <w:rPr>
                <w:rFonts w:ascii="Trebuchet MS" w:hAnsi="Trebuchet MS"/>
                <w:b w:val="0"/>
                <w:sz w:val="18"/>
              </w:rPr>
            </w:pPr>
          </w:p>
          <w:p w14:paraId="081271E1" w14:textId="77777777" w:rsidR="00BD22E8" w:rsidRDefault="00BD22E8">
            <w:pPr>
              <w:pStyle w:val="MarkAs"/>
              <w:widowControl w:val="0"/>
              <w:spacing w:before="120"/>
              <w:ind w:left="27" w:firstLine="6"/>
              <w:rPr>
                <w:rFonts w:ascii="Trebuchet MS" w:hAnsi="Trebuchet MS"/>
                <w:sz w:val="18"/>
              </w:rPr>
            </w:pPr>
          </w:p>
          <w:p w14:paraId="1C93E982" w14:textId="77777777" w:rsidR="00A04B3E" w:rsidRDefault="00000000">
            <w:pPr>
              <w:pStyle w:val="MarkAs"/>
              <w:widowControl w:val="0"/>
              <w:spacing w:before="120"/>
              <w:ind w:left="27" w:firstLine="6"/>
              <w:rPr>
                <w:rFonts w:ascii="Trebuchet MS" w:hAnsi="Trebuchet MS"/>
                <w:sz w:val="18"/>
              </w:rPr>
            </w:pPr>
            <w:r>
              <w:rPr>
                <w:rFonts w:ascii="Trebuchet MS" w:hAnsi="Trebuchet MS"/>
                <w:b w:val="0"/>
                <w:sz w:val="18"/>
              </w:rPr>
              <w:lastRenderedPageBreak/>
              <w:t>If the outcome of any proposed action is uncertain or the costs that would be incurred may materially affect the outcome for creditors (or funding is required), then further consultation with any committee and the major creditors may be appropriate or consider convening a meeting of any committee or seeking a decision of the creditors on how to proceed</w:t>
            </w:r>
          </w:p>
          <w:p w14:paraId="7171DB1F" w14:textId="77777777" w:rsidR="00A04B3E" w:rsidRDefault="00000000">
            <w:pPr>
              <w:pStyle w:val="MarkAs"/>
              <w:widowControl w:val="0"/>
              <w:spacing w:before="120"/>
              <w:ind w:left="27" w:firstLine="6"/>
              <w:rPr>
                <w:rFonts w:ascii="Trebuchet MS" w:hAnsi="Trebuchet MS"/>
                <w:sz w:val="18"/>
              </w:rPr>
            </w:pPr>
            <w:r>
              <w:rPr>
                <w:rFonts w:ascii="Trebuchet MS" w:hAnsi="Trebuchet MS"/>
                <w:b w:val="0"/>
                <w:sz w:val="18"/>
              </w:rPr>
              <w:t>Refer to point 6 above regarding legal costs where the assets are covered by a floating charge</w:t>
            </w:r>
          </w:p>
          <w:p w14:paraId="37F01C43" w14:textId="77777777" w:rsidR="00A04B3E" w:rsidRDefault="00000000">
            <w:pPr>
              <w:pStyle w:val="MarkAs"/>
              <w:widowControl w:val="0"/>
              <w:spacing w:before="120"/>
              <w:ind w:left="27" w:hanging="27"/>
              <w:rPr>
                <w:rFonts w:ascii="Trebuchet MS" w:hAnsi="Trebuchet MS"/>
                <w:sz w:val="18"/>
              </w:rPr>
            </w:pPr>
            <w:r>
              <w:rPr>
                <w:rFonts w:ascii="Trebuchet MS" w:hAnsi="Trebuchet MS"/>
                <w:b w:val="0"/>
                <w:sz w:val="18"/>
              </w:rPr>
              <w:t>If proceedings are to be issued:</w:t>
            </w:r>
          </w:p>
          <w:p w14:paraId="117914AD" w14:textId="77777777" w:rsidR="00A04B3E" w:rsidRDefault="00000000">
            <w:pPr>
              <w:pStyle w:val="MarkAs"/>
              <w:widowControl w:val="0"/>
              <w:numPr>
                <w:ilvl w:val="0"/>
                <w:numId w:val="20"/>
              </w:numPr>
              <w:spacing w:before="120"/>
              <w:rPr>
                <w:rFonts w:ascii="Trebuchet MS" w:hAnsi="Trebuchet MS"/>
                <w:sz w:val="18"/>
              </w:rPr>
            </w:pPr>
            <w:r>
              <w:rPr>
                <w:rFonts w:ascii="Trebuchet MS" w:hAnsi="Trebuchet MS"/>
                <w:b w:val="0"/>
                <w:sz w:val="18"/>
              </w:rPr>
              <w:t>Ensure there are sufficient assets to meet any adverse costs or seek a contribution to costs from creditors to cover these before proceeding</w:t>
            </w:r>
          </w:p>
          <w:p w14:paraId="6D1AFE9F" w14:textId="77777777" w:rsidR="00A04B3E" w:rsidRDefault="00000000">
            <w:pPr>
              <w:pStyle w:val="MarkAs"/>
              <w:widowControl w:val="0"/>
              <w:numPr>
                <w:ilvl w:val="0"/>
                <w:numId w:val="20"/>
              </w:numPr>
              <w:rPr>
                <w:rFonts w:ascii="Trebuchet MS" w:hAnsi="Trebuchet MS"/>
                <w:sz w:val="18"/>
              </w:rPr>
            </w:pPr>
            <w:r>
              <w:rPr>
                <w:rFonts w:ascii="Trebuchet MS" w:hAnsi="Trebuchet MS"/>
                <w:b w:val="0"/>
                <w:sz w:val="18"/>
              </w:rPr>
              <w:t>An indemnity is obtained to cover adverse party costs</w:t>
            </w:r>
          </w:p>
          <w:p w14:paraId="3FA7086E" w14:textId="77777777" w:rsidR="00A04B3E" w:rsidRDefault="00000000">
            <w:pPr>
              <w:pStyle w:val="MarkAs"/>
              <w:widowControl w:val="0"/>
              <w:numPr>
                <w:ilvl w:val="0"/>
                <w:numId w:val="20"/>
              </w:numPr>
              <w:rPr>
                <w:rFonts w:ascii="Trebuchet MS" w:hAnsi="Trebuchet MS"/>
                <w:sz w:val="18"/>
              </w:rPr>
            </w:pPr>
            <w:r>
              <w:rPr>
                <w:rFonts w:ascii="Trebuchet MS" w:hAnsi="Trebuchet MS"/>
                <w:b w:val="0"/>
                <w:sz w:val="18"/>
              </w:rPr>
              <w:t>Consider a conditional fee agreement with solicitors</w:t>
            </w:r>
            <w:r>
              <w:rPr>
                <w:rFonts w:ascii="Trebuchet MS" w:hAnsi="Trebuchet MS"/>
                <w:b w:val="0"/>
                <w:sz w:val="18"/>
              </w:rPr>
              <w:br/>
            </w:r>
          </w:p>
        </w:tc>
        <w:tc>
          <w:tcPr>
            <w:tcW w:w="1491" w:type="dxa"/>
            <w:tcBorders>
              <w:top w:val="single" w:sz="4" w:space="0" w:color="auto"/>
              <w:bottom w:val="single" w:sz="4" w:space="0" w:color="auto"/>
            </w:tcBorders>
          </w:tcPr>
          <w:p w14:paraId="05FB48BE" w14:textId="77777777" w:rsidR="00A04B3E" w:rsidRDefault="00A04B3E">
            <w:pPr>
              <w:widowControl w:val="0"/>
              <w:spacing w:before="120"/>
              <w:rPr>
                <w:rFonts w:ascii="Trebuchet MS" w:hAnsi="Trebuchet MS"/>
                <w:sz w:val="18"/>
              </w:rPr>
            </w:pPr>
          </w:p>
          <w:p w14:paraId="14226044" w14:textId="77777777" w:rsidR="00A04B3E" w:rsidRDefault="00A04B3E">
            <w:pPr>
              <w:widowControl w:val="0"/>
              <w:spacing w:before="120"/>
              <w:rPr>
                <w:rFonts w:ascii="Trebuchet MS" w:hAnsi="Trebuchet MS"/>
                <w:sz w:val="18"/>
              </w:rPr>
            </w:pPr>
          </w:p>
          <w:p w14:paraId="05D3CFDF" w14:textId="77777777" w:rsidR="00A04B3E" w:rsidRDefault="00A04B3E">
            <w:pPr>
              <w:widowControl w:val="0"/>
              <w:spacing w:before="120"/>
              <w:rPr>
                <w:rFonts w:ascii="Trebuchet MS" w:hAnsi="Trebuchet MS"/>
                <w:sz w:val="18"/>
              </w:rPr>
            </w:pPr>
          </w:p>
          <w:p w14:paraId="29DA5636" w14:textId="77777777" w:rsidR="00A04B3E" w:rsidRDefault="00A04B3E">
            <w:pPr>
              <w:widowControl w:val="0"/>
              <w:spacing w:before="120"/>
              <w:rPr>
                <w:rFonts w:ascii="Trebuchet MS" w:hAnsi="Trebuchet MS"/>
                <w:sz w:val="18"/>
              </w:rPr>
            </w:pPr>
          </w:p>
          <w:p w14:paraId="382A11EF" w14:textId="77777777" w:rsidR="00A04B3E" w:rsidRDefault="00A04B3E">
            <w:pPr>
              <w:widowControl w:val="0"/>
              <w:spacing w:before="120"/>
              <w:rPr>
                <w:rFonts w:ascii="Trebuchet MS" w:hAnsi="Trebuchet MS"/>
                <w:sz w:val="18"/>
              </w:rPr>
            </w:pPr>
          </w:p>
          <w:p w14:paraId="40FEE021" w14:textId="46A78ACC" w:rsidR="00A04B3E" w:rsidRDefault="00A04B3E">
            <w:pPr>
              <w:widowControl w:val="0"/>
              <w:spacing w:before="120"/>
              <w:rPr>
                <w:rFonts w:ascii="Trebuchet MS" w:hAnsi="Trebuchet MS"/>
                <w:sz w:val="18"/>
              </w:rPr>
            </w:pPr>
          </w:p>
          <w:p w14:paraId="24848795" w14:textId="0B521FF2" w:rsidR="00BD22E8" w:rsidRDefault="00BD22E8">
            <w:pPr>
              <w:widowControl w:val="0"/>
              <w:spacing w:before="120"/>
              <w:rPr>
                <w:rFonts w:ascii="Trebuchet MS" w:hAnsi="Trebuchet MS"/>
                <w:sz w:val="18"/>
              </w:rPr>
            </w:pPr>
          </w:p>
          <w:p w14:paraId="68A03EF5" w14:textId="77777777" w:rsidR="00BD22E8" w:rsidRDefault="00BD22E8">
            <w:pPr>
              <w:widowControl w:val="0"/>
              <w:spacing w:before="120"/>
              <w:rPr>
                <w:rFonts w:ascii="Trebuchet MS" w:hAnsi="Trebuchet MS"/>
                <w:sz w:val="18"/>
              </w:rPr>
            </w:pPr>
          </w:p>
          <w:p w14:paraId="0CE937D2" w14:textId="77777777" w:rsidR="00A04B3E" w:rsidRDefault="00000000">
            <w:pPr>
              <w:widowControl w:val="0"/>
              <w:spacing w:before="120"/>
              <w:rPr>
                <w:rFonts w:ascii="Trebuchet MS" w:hAnsi="Trebuchet MS"/>
                <w:sz w:val="18"/>
              </w:rPr>
            </w:pPr>
            <w:r>
              <w:rPr>
                <w:rFonts w:ascii="Trebuchet MS" w:hAnsi="Trebuchet MS"/>
                <w:sz w:val="18"/>
              </w:rPr>
              <w:lastRenderedPageBreak/>
              <w:t>CVL702 – L</w:t>
            </w:r>
          </w:p>
          <w:p w14:paraId="6A0F20FE" w14:textId="77777777" w:rsidR="00A04B3E" w:rsidRDefault="00000000">
            <w:pPr>
              <w:widowControl w:val="0"/>
              <w:spacing w:before="120"/>
              <w:rPr>
                <w:rFonts w:ascii="Trebuchet MS" w:hAnsi="Trebuchet MS"/>
                <w:sz w:val="18"/>
              </w:rPr>
            </w:pPr>
            <w:r>
              <w:rPr>
                <w:rFonts w:ascii="Trebuchet MS" w:hAnsi="Trebuchet MS"/>
                <w:sz w:val="18"/>
              </w:rPr>
              <w:t>CVL703 – F</w:t>
            </w:r>
          </w:p>
          <w:p w14:paraId="6171A8D5" w14:textId="77777777" w:rsidR="00A04B3E" w:rsidRDefault="00000000">
            <w:pPr>
              <w:widowControl w:val="0"/>
              <w:spacing w:before="120"/>
              <w:rPr>
                <w:rFonts w:ascii="Trebuchet MS" w:hAnsi="Trebuchet MS"/>
                <w:sz w:val="18"/>
              </w:rPr>
            </w:pPr>
            <w:r>
              <w:rPr>
                <w:rFonts w:ascii="Trebuchet MS" w:hAnsi="Trebuchet MS"/>
                <w:sz w:val="18"/>
              </w:rPr>
              <w:t>CVL707 - F</w:t>
            </w:r>
          </w:p>
        </w:tc>
        <w:tc>
          <w:tcPr>
            <w:tcW w:w="1491" w:type="dxa"/>
            <w:tcBorders>
              <w:top w:val="single" w:sz="4" w:space="0" w:color="auto"/>
              <w:bottom w:val="single" w:sz="4" w:space="0" w:color="auto"/>
            </w:tcBorders>
          </w:tcPr>
          <w:p w14:paraId="6066D72F" w14:textId="77777777" w:rsidR="00A04B3E" w:rsidRDefault="00000000">
            <w:pPr>
              <w:widowControl w:val="0"/>
              <w:spacing w:before="120"/>
              <w:rPr>
                <w:rFonts w:ascii="Trebuchet MS" w:hAnsi="Trebuchet MS"/>
                <w:sz w:val="18"/>
              </w:rPr>
            </w:pPr>
            <w:r>
              <w:rPr>
                <w:rFonts w:ascii="Trebuchet MS" w:hAnsi="Trebuchet MS"/>
                <w:sz w:val="18"/>
              </w:rPr>
              <w:lastRenderedPageBreak/>
              <w:t>SIP2</w:t>
            </w:r>
          </w:p>
          <w:p w14:paraId="6459FDD0" w14:textId="77777777" w:rsidR="00A04B3E" w:rsidRDefault="00A04B3E">
            <w:pPr>
              <w:widowControl w:val="0"/>
              <w:spacing w:before="120"/>
              <w:rPr>
                <w:rFonts w:ascii="Trebuchet MS" w:hAnsi="Trebuchet MS"/>
                <w:sz w:val="18"/>
              </w:rPr>
            </w:pPr>
          </w:p>
          <w:p w14:paraId="6B6B094C" w14:textId="77777777" w:rsidR="00A04B3E" w:rsidRDefault="00000000">
            <w:pPr>
              <w:widowControl w:val="0"/>
              <w:spacing w:before="120"/>
              <w:rPr>
                <w:rFonts w:ascii="Trebuchet MS" w:hAnsi="Trebuchet MS"/>
                <w:sz w:val="18"/>
              </w:rPr>
            </w:pPr>
            <w:r>
              <w:rPr>
                <w:rFonts w:ascii="Trebuchet MS" w:hAnsi="Trebuchet MS"/>
                <w:sz w:val="18"/>
              </w:rPr>
              <w:t>SBEE Act 2015 – from 26 May 2015</w:t>
            </w:r>
          </w:p>
          <w:p w14:paraId="0450A8AA" w14:textId="77777777" w:rsidR="00A04B3E" w:rsidRDefault="00A04B3E">
            <w:pPr>
              <w:widowControl w:val="0"/>
              <w:spacing w:before="120"/>
              <w:rPr>
                <w:rFonts w:ascii="Trebuchet MS" w:hAnsi="Trebuchet MS"/>
                <w:sz w:val="18"/>
              </w:rPr>
            </w:pPr>
          </w:p>
          <w:p w14:paraId="25634592" w14:textId="77777777" w:rsidR="00A04B3E" w:rsidRDefault="00A04B3E">
            <w:pPr>
              <w:widowControl w:val="0"/>
              <w:spacing w:before="120"/>
              <w:rPr>
                <w:rFonts w:ascii="Trebuchet MS" w:hAnsi="Trebuchet MS"/>
                <w:sz w:val="18"/>
              </w:rPr>
            </w:pPr>
          </w:p>
        </w:tc>
        <w:tc>
          <w:tcPr>
            <w:tcW w:w="1491" w:type="dxa"/>
            <w:tcBorders>
              <w:top w:val="single" w:sz="4" w:space="0" w:color="auto"/>
              <w:bottom w:val="single" w:sz="4" w:space="0" w:color="auto"/>
            </w:tcBorders>
          </w:tcPr>
          <w:p w14:paraId="6C70B446" w14:textId="77777777" w:rsidR="00A04B3E" w:rsidRDefault="00A04B3E">
            <w:pPr>
              <w:widowControl w:val="0"/>
              <w:spacing w:before="120"/>
              <w:rPr>
                <w:rFonts w:ascii="Trebuchet MS" w:hAnsi="Trebuchet MS"/>
                <w:sz w:val="18"/>
              </w:rPr>
            </w:pPr>
          </w:p>
        </w:tc>
      </w:tr>
      <w:tr w:rsidR="00A04B3E" w14:paraId="1B382EFF" w14:textId="77777777">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57"/>
        </w:trPr>
        <w:tc>
          <w:tcPr>
            <w:tcW w:w="11027" w:type="dxa"/>
            <w:gridSpan w:val="5"/>
            <w:shd w:val="clear" w:color="auto" w:fill="92D050"/>
          </w:tcPr>
          <w:p w14:paraId="1224720E" w14:textId="77777777" w:rsidR="00A04B3E" w:rsidRDefault="00000000">
            <w:pPr>
              <w:widowControl w:val="0"/>
              <w:spacing w:before="80"/>
              <w:outlineLvl w:val="0"/>
              <w:rPr>
                <w:rFonts w:ascii="Trebuchet MS" w:hAnsi="Trebuchet MS"/>
                <w:b/>
                <w:color w:val="000000"/>
                <w:sz w:val="18"/>
              </w:rPr>
            </w:pPr>
            <w:r>
              <w:rPr>
                <w:rFonts w:ascii="Trebuchet MS" w:hAnsi="Trebuchet MS"/>
                <w:b/>
                <w:color w:val="000000"/>
                <w:sz w:val="18"/>
              </w:rPr>
              <w:t>Manager review of checklist</w:t>
            </w:r>
          </w:p>
        </w:tc>
      </w:tr>
      <w:tr w:rsidR="00A04B3E" w14:paraId="38E7ECFB" w14:textId="77777777">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57"/>
        </w:trPr>
        <w:tc>
          <w:tcPr>
            <w:tcW w:w="11027" w:type="dxa"/>
            <w:gridSpan w:val="5"/>
          </w:tcPr>
          <w:p w14:paraId="556FB10C" w14:textId="77777777" w:rsidR="00A04B3E" w:rsidRDefault="00000000">
            <w:pPr>
              <w:widowControl w:val="0"/>
              <w:spacing w:before="120"/>
              <w:outlineLvl w:val="0"/>
              <w:rPr>
                <w:rFonts w:ascii="Trebuchet MS" w:hAnsi="Trebuchet MS"/>
                <w:sz w:val="18"/>
              </w:rPr>
            </w:pPr>
            <w:r>
              <w:rPr>
                <w:rFonts w:ascii="Trebuchet MS" w:hAnsi="Trebuchet MS"/>
                <w:sz w:val="18"/>
              </w:rPr>
              <w:t>Name:</w:t>
            </w:r>
          </w:p>
        </w:tc>
      </w:tr>
      <w:tr w:rsidR="00A04B3E" w14:paraId="73B7D1FD" w14:textId="77777777">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57"/>
        </w:trPr>
        <w:tc>
          <w:tcPr>
            <w:tcW w:w="11027" w:type="dxa"/>
            <w:gridSpan w:val="5"/>
          </w:tcPr>
          <w:p w14:paraId="347B27EF" w14:textId="77777777" w:rsidR="00A04B3E" w:rsidRDefault="00000000">
            <w:pPr>
              <w:widowControl w:val="0"/>
              <w:spacing w:before="120"/>
              <w:outlineLvl w:val="0"/>
              <w:rPr>
                <w:rFonts w:ascii="Trebuchet MS" w:hAnsi="Trebuchet MS"/>
                <w:sz w:val="18"/>
              </w:rPr>
            </w:pPr>
            <w:r>
              <w:rPr>
                <w:rFonts w:ascii="Trebuchet MS" w:hAnsi="Trebuchet MS"/>
                <w:sz w:val="18"/>
              </w:rPr>
              <w:t>Signature:</w:t>
            </w:r>
          </w:p>
        </w:tc>
      </w:tr>
      <w:tr w:rsidR="00A04B3E" w14:paraId="0A458CC9" w14:textId="77777777">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57"/>
        </w:trPr>
        <w:tc>
          <w:tcPr>
            <w:tcW w:w="11027" w:type="dxa"/>
            <w:gridSpan w:val="5"/>
          </w:tcPr>
          <w:p w14:paraId="6DFFD2C4" w14:textId="77777777" w:rsidR="00A04B3E" w:rsidRDefault="00000000">
            <w:pPr>
              <w:widowControl w:val="0"/>
              <w:spacing w:before="120"/>
              <w:outlineLvl w:val="0"/>
              <w:rPr>
                <w:rFonts w:ascii="Trebuchet MS" w:hAnsi="Trebuchet MS"/>
                <w:sz w:val="18"/>
              </w:rPr>
            </w:pPr>
            <w:r>
              <w:rPr>
                <w:rFonts w:ascii="Trebuchet MS" w:hAnsi="Trebuchet MS"/>
                <w:sz w:val="18"/>
              </w:rPr>
              <w:t>Date:</w:t>
            </w:r>
          </w:p>
        </w:tc>
      </w:tr>
      <w:tr w:rsidR="00A04B3E" w14:paraId="4AA765DA" w14:textId="77777777">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57"/>
        </w:trPr>
        <w:tc>
          <w:tcPr>
            <w:tcW w:w="11027" w:type="dxa"/>
            <w:gridSpan w:val="5"/>
          </w:tcPr>
          <w:p w14:paraId="2936BDEF" w14:textId="77777777" w:rsidR="00A04B3E" w:rsidRDefault="00000000">
            <w:pPr>
              <w:widowControl w:val="0"/>
              <w:spacing w:before="120"/>
              <w:outlineLvl w:val="0"/>
              <w:rPr>
                <w:rFonts w:ascii="Trebuchet MS" w:hAnsi="Trebuchet MS"/>
                <w:sz w:val="18"/>
              </w:rPr>
            </w:pPr>
            <w:r>
              <w:rPr>
                <w:rFonts w:ascii="Trebuchet MS" w:hAnsi="Trebuchet MS"/>
                <w:sz w:val="18"/>
              </w:rPr>
              <w:t>Comments:</w:t>
            </w:r>
          </w:p>
          <w:p w14:paraId="3421352B" w14:textId="77777777" w:rsidR="00A04B3E" w:rsidRDefault="00A04B3E">
            <w:pPr>
              <w:widowControl w:val="0"/>
              <w:spacing w:before="120"/>
              <w:rPr>
                <w:rFonts w:ascii="Trebuchet MS" w:hAnsi="Trebuchet MS"/>
                <w:sz w:val="18"/>
              </w:rPr>
            </w:pPr>
          </w:p>
          <w:p w14:paraId="79018710" w14:textId="77777777" w:rsidR="00A04B3E" w:rsidRDefault="00A04B3E">
            <w:pPr>
              <w:widowControl w:val="0"/>
              <w:spacing w:before="120"/>
              <w:rPr>
                <w:rFonts w:ascii="Trebuchet MS" w:hAnsi="Trebuchet MS"/>
                <w:sz w:val="18"/>
              </w:rPr>
            </w:pPr>
          </w:p>
        </w:tc>
      </w:tr>
    </w:tbl>
    <w:p w14:paraId="12FB2B8C" w14:textId="77777777" w:rsidR="00A04B3E" w:rsidRDefault="00A04B3E">
      <w:pPr>
        <w:pStyle w:val="ListAlpha"/>
        <w:widowControl w:val="0"/>
        <w:spacing w:after="0" w:line="240" w:lineRule="auto"/>
        <w:rPr>
          <w:rFonts w:ascii="Trebuchet MS" w:hAnsi="Trebuchet MS"/>
          <w:sz w:val="18"/>
        </w:rPr>
      </w:pPr>
    </w:p>
    <w:sectPr w:rsidR="00A04B3E">
      <w:headerReference w:type="default" r:id="rId12"/>
      <w:footerReference w:type="even" r:id="rId13"/>
      <w:footerReference w:type="default" r:id="rId14"/>
      <w:headerReference w:type="first" r:id="rId15"/>
      <w:footerReference w:type="first" r:id="rId16"/>
      <w:pgSz w:w="11906" w:h="16838"/>
      <w:pgMar w:top="720" w:right="720" w:bottom="720" w:left="720" w:header="454" w:footer="28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4CE41D" w14:textId="77777777" w:rsidR="00256C1D" w:rsidRDefault="00256C1D">
      <w:r>
        <w:separator/>
      </w:r>
    </w:p>
  </w:endnote>
  <w:endnote w:type="continuationSeparator" w:id="0">
    <w:p w14:paraId="58E56D10" w14:textId="77777777" w:rsidR="00256C1D" w:rsidRDefault="00256C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61485" w14:textId="77777777" w:rsidR="00A04B3E" w:rsidRDefault="00000000">
    <w:pPr>
      <w:pStyle w:val="Footer"/>
      <w:framePr w:wrap="around" w:vAnchor="text" w:hAnchor="margin" w:xAlign="center" w:y="1"/>
      <w:rPr>
        <w:rStyle w:val="PageNumber"/>
      </w:rPr>
    </w:pPr>
    <w:r>
      <w:fldChar w:fldCharType="begin"/>
    </w:r>
    <w:r>
      <w:rPr>
        <w:rStyle w:val="PageNumber"/>
      </w:rPr>
      <w:instrText xml:space="preserve">PAGE  </w:instrText>
    </w:r>
    <w:r>
      <w:rPr>
        <w:rStyle w:val="PageNumber"/>
      </w:rPr>
      <w:fldChar w:fldCharType="separate"/>
    </w:r>
    <w:r>
      <w:rPr>
        <w:rStyle w:val="PageNumber"/>
      </w:rPr>
      <w:t>#</w:t>
    </w:r>
    <w:r>
      <w:rPr>
        <w:rStyle w:val="PageNumber"/>
      </w:rPr>
      <w:fldChar w:fldCharType="end"/>
    </w:r>
  </w:p>
  <w:p w14:paraId="044DDB88" w14:textId="77777777" w:rsidR="00A04B3E" w:rsidRDefault="00A04B3E">
    <w:pPr>
      <w:pStyle w:val="Footer"/>
      <w:ind w:right="360"/>
      <w:rPr>
        <w:rStyle w:val="PageNumber"/>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6B3AE6" w14:textId="62F1A9F4" w:rsidR="00A04B3E" w:rsidRDefault="00000000">
    <w:pPr>
      <w:pStyle w:val="Footer"/>
      <w:jc w:val="center"/>
      <w:rPr>
        <w:rFonts w:ascii="Trebuchet MS" w:hAnsi="Trebuchet MS"/>
        <w:sz w:val="18"/>
      </w:rPr>
    </w:pPr>
    <w:r>
      <w:rPr>
        <w:noProof/>
      </w:rPr>
      <w:pict w14:anchorId="36C29C44">
        <v:rect id="Text Box 3" o:spid="_x0000_s1026" style="position:absolute;left:0;text-align:left;margin-left:-18.2pt;margin-top:-2.05pt;width:209.05pt;height:16.5pt;z-index:25165824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" o:allowoverlap="f" filled="f" stroked="f">
          <v:textbox style="mso-fit-shape-to-text:t">
            <w:txbxContent>
              <w:p w14:paraId="66E281C7" w14:textId="67AB2689" w:rsidR="00A04B3E" w:rsidRDefault="00000000">
                <w:pPr>
                  <w:rPr>
                    <w:rFonts w:ascii="Trebuchet MS" w:hAnsi="Trebuchet MS"/>
                    <w:sz w:val="16"/>
                  </w:rPr>
                </w:pPr>
                <w:r>
                  <w:rPr>
                    <w:rFonts w:ascii="Trebuchet MS" w:hAnsi="Trebuchet MS"/>
                    <w:sz w:val="16"/>
                  </w:rPr>
                  <w:t>© Nova Consultants 202</w:t>
                </w:r>
                <w:r w:rsidR="00FB6664">
                  <w:rPr>
                    <w:rFonts w:ascii="Trebuchet MS" w:hAnsi="Trebuchet MS"/>
                    <w:sz w:val="16"/>
                  </w:rPr>
                  <w:t>3</w:t>
                </w:r>
              </w:p>
            </w:txbxContent>
          </v:textbox>
          <w10:wrap type="square"/>
        </v:rect>
      </w:pict>
    </w:r>
    <w:r w:rsidR="00FB6664">
      <w:fldChar w:fldCharType="begin"/>
    </w:r>
    <w:r w:rsidR="00FB6664">
      <w:rPr>
        <w:rFonts w:ascii="Trebuchet MS" w:hAnsi="Trebuchet MS"/>
        <w:sz w:val="18"/>
      </w:rPr>
      <w:instrText xml:space="preserve"> PAGE   \* MERGEFORMAT </w:instrText>
    </w:r>
    <w:r w:rsidR="00FB6664">
      <w:rPr>
        <w:rFonts w:ascii="Trebuchet MS" w:hAnsi="Trebuchet MS"/>
        <w:sz w:val="18"/>
      </w:rPr>
      <w:fldChar w:fldCharType="separate"/>
    </w:r>
    <w:r w:rsidR="00FB6664">
      <w:rPr>
        <w:rFonts w:ascii="Trebuchet MS" w:hAnsi="Trebuchet MS"/>
        <w:sz w:val="18"/>
      </w:rPr>
      <w:t>#</w:t>
    </w:r>
    <w:r w:rsidR="00FB6664">
      <w:rPr>
        <w:rFonts w:ascii="Trebuchet MS" w:hAnsi="Trebuchet MS"/>
        <w:sz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B0B2BC" w14:textId="77777777" w:rsidR="00A04B3E" w:rsidRDefault="00000000">
    <w:pPr>
      <w:pStyle w:val="Footer"/>
      <w:framePr w:wrap="around" w:vAnchor="text" w:hAnchor="margin" w:xAlign="center" w:y="1"/>
      <w:rPr>
        <w:rStyle w:val="PageNumber"/>
      </w:rPr>
    </w:pPr>
    <w:r>
      <w:fldChar w:fldCharType="begin"/>
    </w:r>
    <w:r>
      <w:rPr>
        <w:rStyle w:val="PageNumber"/>
      </w:rPr>
      <w:instrText xml:space="preserve">PAGE  </w:instrText>
    </w:r>
    <w:r>
      <w:rPr>
        <w:rStyle w:val="PageNumber"/>
      </w:rPr>
      <w:fldChar w:fldCharType="separate"/>
    </w:r>
    <w:r>
      <w:rPr>
        <w:rStyle w:val="PageNumber"/>
      </w:rPr>
      <w:t>#</w:t>
    </w:r>
    <w:r>
      <w:rPr>
        <w:rStyle w:val="PageNumber"/>
      </w:rPr>
      <w:fldChar w:fldCharType="end"/>
    </w:r>
  </w:p>
  <w:p w14:paraId="72C57756" w14:textId="77777777" w:rsidR="00A04B3E" w:rsidRDefault="00A04B3E">
    <w:pPr>
      <w:pStyle w:val="Footer"/>
      <w:rPr>
        <w:rStyle w:val="PageNumbe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9BAD82" w14:textId="77777777" w:rsidR="00256C1D" w:rsidRDefault="00256C1D">
      <w:r>
        <w:separator/>
      </w:r>
    </w:p>
  </w:footnote>
  <w:footnote w:type="continuationSeparator" w:id="0">
    <w:p w14:paraId="0ED260B6" w14:textId="77777777" w:rsidR="00256C1D" w:rsidRDefault="00256C1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CC3C83" w14:textId="77777777" w:rsidR="00A04B3E" w:rsidRDefault="00000000">
    <w:pPr>
      <w:tabs>
        <w:tab w:val="left" w:pos="4678"/>
      </w:tabs>
      <w:spacing w:after="120"/>
      <w:ind w:left="-340" w:right="-227"/>
      <w:rPr>
        <w:rFonts w:ascii="Trebuchet MS" w:hAnsi="Trebuchet MS"/>
        <w:b/>
        <w:sz w:val="20"/>
      </w:rPr>
    </w:pPr>
    <w:r>
      <w:rPr>
        <w:rFonts w:ascii="Trebuchet MS" w:hAnsi="Trebuchet MS"/>
        <w:b/>
        <w:sz w:val="20"/>
      </w:rPr>
      <w:t xml:space="preserve">Creditors’ Voluntary Liquidation - Checklist 7 - Investigations </w:t>
    </w:r>
  </w:p>
  <w:p w14:paraId="2E3A52AB" w14:textId="77777777" w:rsidR="00A04B3E" w:rsidRDefault="00000000">
    <w:pPr>
      <w:tabs>
        <w:tab w:val="left" w:pos="4678"/>
      </w:tabs>
      <w:spacing w:after="120"/>
      <w:ind w:left="-340" w:right="-227"/>
      <w:rPr>
        <w:rFonts w:ascii="Trebuchet MS" w:hAnsi="Trebuchet MS"/>
        <w:b/>
        <w:sz w:val="20"/>
      </w:rPr>
    </w:pPr>
    <w:r>
      <w:rPr>
        <w:rFonts w:ascii="Trebuchet MS" w:hAnsi="Trebuchet MS"/>
        <w:b/>
        <w:sz w:val="20"/>
      </w:rPr>
      <w:t>Case Name ____________________________________________   Case Number ___________________________</w:t>
    </w:r>
  </w:p>
  <w:tbl>
    <w:tblPr>
      <w:tblW w:w="0" w:type="auto"/>
      <w:tblInd w:w="-1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2D69B"/>
      <w:tblLayout w:type="fixed"/>
      <w:tblCellMar>
        <w:top w:w="28" w:type="dxa"/>
        <w:left w:w="170" w:type="dxa"/>
        <w:bottom w:w="28" w:type="dxa"/>
        <w:right w:w="170" w:type="dxa"/>
      </w:tblCellMar>
      <w:tblLook w:val="04A0" w:firstRow="1" w:lastRow="0" w:firstColumn="1" w:lastColumn="0" w:noHBand="0" w:noVBand="1"/>
    </w:tblPr>
    <w:tblGrid>
      <w:gridCol w:w="595"/>
      <w:gridCol w:w="5959"/>
      <w:gridCol w:w="1491"/>
      <w:gridCol w:w="1491"/>
      <w:gridCol w:w="1491"/>
    </w:tblGrid>
    <w:tr w:rsidR="00A04B3E" w14:paraId="6BDBF927" w14:textId="77777777">
      <w:trPr>
        <w:trHeight w:val="57"/>
      </w:trPr>
      <w:tc>
        <w:tcPr>
          <w:tcW w:w="595" w:type="dxa"/>
          <w:shd w:val="clear" w:color="auto" w:fill="92D050"/>
          <w:vAlign w:val="center"/>
        </w:tcPr>
        <w:p w14:paraId="0E82453D" w14:textId="77777777" w:rsidR="00A04B3E" w:rsidRDefault="00A04B3E">
          <w:pPr>
            <w:keepNext/>
            <w:outlineLvl w:val="0"/>
            <w:rPr>
              <w:rFonts w:ascii="Trebuchet MS" w:hAnsi="Trebuchet MS"/>
              <w:b/>
              <w:color w:val="FFFFFF"/>
              <w:sz w:val="18"/>
            </w:rPr>
          </w:pPr>
        </w:p>
      </w:tc>
      <w:tc>
        <w:tcPr>
          <w:tcW w:w="5959" w:type="dxa"/>
          <w:shd w:val="clear" w:color="auto" w:fill="92D050"/>
          <w:vAlign w:val="center"/>
        </w:tcPr>
        <w:p w14:paraId="36A6E3D7" w14:textId="77777777" w:rsidR="00A04B3E" w:rsidRDefault="00000000">
          <w:pPr>
            <w:keepNext/>
            <w:outlineLvl w:val="1"/>
            <w:rPr>
              <w:rFonts w:ascii="Trebuchet MS" w:hAnsi="Trebuchet MS"/>
              <w:b/>
              <w:color w:val="000000"/>
              <w:sz w:val="18"/>
            </w:rPr>
          </w:pPr>
          <w:r>
            <w:rPr>
              <w:rFonts w:ascii="Trebuchet MS" w:hAnsi="Trebuchet MS"/>
              <w:b/>
              <w:color w:val="000000"/>
              <w:sz w:val="18"/>
            </w:rPr>
            <w:t>Task</w:t>
          </w:r>
        </w:p>
      </w:tc>
      <w:tc>
        <w:tcPr>
          <w:tcW w:w="1491" w:type="dxa"/>
          <w:shd w:val="clear" w:color="auto" w:fill="92D050"/>
          <w:vAlign w:val="center"/>
        </w:tcPr>
        <w:p w14:paraId="3B7F8F2A" w14:textId="77777777" w:rsidR="00A04B3E" w:rsidRDefault="00000000">
          <w:pPr>
            <w:keepNext/>
            <w:jc w:val="center"/>
            <w:outlineLvl w:val="3"/>
            <w:rPr>
              <w:rFonts w:ascii="Trebuchet MS" w:hAnsi="Trebuchet MS"/>
              <w:b/>
              <w:color w:val="000000"/>
              <w:sz w:val="18"/>
            </w:rPr>
          </w:pPr>
          <w:r>
            <w:rPr>
              <w:rFonts w:ascii="Trebuchet MS" w:hAnsi="Trebuchet MS"/>
              <w:b/>
              <w:color w:val="000000"/>
              <w:sz w:val="18"/>
            </w:rPr>
            <w:t>Appendix</w:t>
          </w:r>
        </w:p>
      </w:tc>
      <w:tc>
        <w:tcPr>
          <w:tcW w:w="1491" w:type="dxa"/>
          <w:shd w:val="clear" w:color="auto" w:fill="92D050"/>
          <w:vAlign w:val="center"/>
        </w:tcPr>
        <w:p w14:paraId="27A412DB" w14:textId="77777777" w:rsidR="00A04B3E" w:rsidRDefault="00000000">
          <w:pPr>
            <w:jc w:val="center"/>
            <w:rPr>
              <w:rFonts w:ascii="Trebuchet MS" w:hAnsi="Trebuchet MS"/>
              <w:b/>
              <w:color w:val="000000"/>
              <w:sz w:val="18"/>
            </w:rPr>
          </w:pPr>
          <w:r>
            <w:rPr>
              <w:rFonts w:ascii="Trebuchet MS" w:hAnsi="Trebuchet MS"/>
              <w:b/>
              <w:color w:val="000000"/>
              <w:sz w:val="18"/>
            </w:rPr>
            <w:t>Source</w:t>
          </w:r>
        </w:p>
      </w:tc>
      <w:tc>
        <w:tcPr>
          <w:tcW w:w="1491" w:type="dxa"/>
          <w:shd w:val="clear" w:color="auto" w:fill="92D050"/>
          <w:vAlign w:val="center"/>
        </w:tcPr>
        <w:p w14:paraId="5C7411CE" w14:textId="77777777" w:rsidR="00A04B3E" w:rsidRDefault="00000000">
          <w:pPr>
            <w:jc w:val="center"/>
            <w:rPr>
              <w:rFonts w:ascii="Trebuchet MS" w:hAnsi="Trebuchet MS"/>
              <w:b/>
              <w:color w:val="000000"/>
              <w:sz w:val="18"/>
            </w:rPr>
          </w:pPr>
          <w:r>
            <w:rPr>
              <w:rFonts w:ascii="Trebuchet MS" w:hAnsi="Trebuchet MS"/>
              <w:b/>
              <w:color w:val="000000"/>
              <w:sz w:val="18"/>
            </w:rPr>
            <w:t>Initials &amp; Date</w:t>
          </w:r>
        </w:p>
      </w:tc>
    </w:tr>
  </w:tbl>
  <w:p w14:paraId="70F24DE4" w14:textId="77777777" w:rsidR="00A04B3E" w:rsidRDefault="00A04B3E">
    <w:pPr>
      <w:pStyle w:val="SenderName"/>
      <w:spacing w:after="0"/>
      <w:ind w:left="284"/>
      <w:rPr>
        <w:rFonts w:ascii="Trebuchet MS" w:hAnsi="Trebuchet MS"/>
        <w:sz w:val="1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CE7F7C" w14:textId="04330D1D" w:rsidR="00A04B3E" w:rsidRDefault="00000000">
    <w:pPr>
      <w:pStyle w:val="Header"/>
      <w:ind w:left="-114"/>
    </w:pPr>
    <w:r>
      <w:rPr>
        <w:noProof/>
      </w:rPr>
      <w:pict w14:anchorId="20F8CF3D">
        <v:rect id="Text Box 1" o:spid="_x0000_s1025" style="position:absolute;left:0;text-align:left;margin-left:345.6pt;margin-top:8.4pt;width:136.8pt;height:28.8pt;z-index: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" o:allowoverlap="f" filled="f" strokecolor="white">
          <v:textbox>
            <w:txbxContent>
              <w:p w14:paraId="5339893A" w14:textId="77777777" w:rsidR="00A04B3E" w:rsidRDefault="00A04B3E">
                <w:pPr>
                  <w:pStyle w:val="Memo"/>
                </w:pPr>
              </w:p>
              <w:p w14:paraId="615265DD" w14:textId="77777777" w:rsidR="00A04B3E" w:rsidRDefault="00A04B3E"/>
            </w:txbxContent>
          </v:textbox>
        </v:rect>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B553C8"/>
    <w:multiLevelType w:val="hybridMultilevel"/>
    <w:tmpl w:val="6C1ABB90"/>
    <w:lvl w:ilvl="0" w:tplc="7504CBB9">
      <w:start w:val="1"/>
      <w:numFmt w:val="bullet"/>
      <w:lvlText w:val=""/>
      <w:lvlJc w:val="left"/>
      <w:pPr>
        <w:tabs>
          <w:tab w:val="left" w:pos="360"/>
        </w:tabs>
        <w:ind w:left="360" w:hanging="360"/>
      </w:pPr>
      <w:rPr>
        <w:rFonts w:ascii="Wingdings" w:hAnsi="Wingdings"/>
      </w:rPr>
    </w:lvl>
    <w:lvl w:ilvl="1" w:tplc="7B5763F8">
      <w:start w:val="1"/>
      <w:numFmt w:val="bullet"/>
      <w:lvlText w:val="o"/>
      <w:lvlJc w:val="left"/>
      <w:pPr>
        <w:tabs>
          <w:tab w:val="left" w:pos="1080"/>
        </w:tabs>
        <w:ind w:left="1080" w:hanging="360"/>
      </w:pPr>
      <w:rPr>
        <w:rFonts w:ascii="Courier New" w:hAnsi="Courier New"/>
      </w:rPr>
    </w:lvl>
    <w:lvl w:ilvl="2" w:tplc="2A3095C3">
      <w:start w:val="1"/>
      <w:numFmt w:val="bullet"/>
      <w:lvlText w:val=""/>
      <w:lvlJc w:val="left"/>
      <w:pPr>
        <w:tabs>
          <w:tab w:val="left" w:pos="1800"/>
        </w:tabs>
        <w:ind w:left="1800" w:hanging="360"/>
      </w:pPr>
      <w:rPr>
        <w:rFonts w:ascii="Wingdings" w:hAnsi="Wingdings"/>
      </w:rPr>
    </w:lvl>
    <w:lvl w:ilvl="3" w:tplc="38B1D49B">
      <w:start w:val="1"/>
      <w:numFmt w:val="bullet"/>
      <w:lvlText w:val=""/>
      <w:lvlJc w:val="left"/>
      <w:pPr>
        <w:tabs>
          <w:tab w:val="left" w:pos="2520"/>
        </w:tabs>
        <w:ind w:left="2520" w:hanging="360"/>
      </w:pPr>
      <w:rPr>
        <w:rFonts w:ascii="Symbol" w:hAnsi="Symbol"/>
      </w:rPr>
    </w:lvl>
    <w:lvl w:ilvl="4" w:tplc="5BE98100">
      <w:start w:val="1"/>
      <w:numFmt w:val="bullet"/>
      <w:lvlText w:val="o"/>
      <w:lvlJc w:val="left"/>
      <w:pPr>
        <w:tabs>
          <w:tab w:val="left" w:pos="3240"/>
        </w:tabs>
        <w:ind w:left="3240" w:hanging="360"/>
      </w:pPr>
      <w:rPr>
        <w:rFonts w:ascii="Courier New" w:hAnsi="Courier New"/>
      </w:rPr>
    </w:lvl>
    <w:lvl w:ilvl="5" w:tplc="61DAED0E">
      <w:start w:val="1"/>
      <w:numFmt w:val="bullet"/>
      <w:lvlText w:val=""/>
      <w:lvlJc w:val="left"/>
      <w:pPr>
        <w:tabs>
          <w:tab w:val="left" w:pos="3960"/>
        </w:tabs>
        <w:ind w:left="3960" w:hanging="360"/>
      </w:pPr>
      <w:rPr>
        <w:rFonts w:ascii="Wingdings" w:hAnsi="Wingdings"/>
      </w:rPr>
    </w:lvl>
    <w:lvl w:ilvl="6" w:tplc="58BBE854">
      <w:start w:val="1"/>
      <w:numFmt w:val="bullet"/>
      <w:lvlText w:val=""/>
      <w:lvlJc w:val="left"/>
      <w:pPr>
        <w:tabs>
          <w:tab w:val="left" w:pos="4680"/>
        </w:tabs>
        <w:ind w:left="4680" w:hanging="360"/>
      </w:pPr>
      <w:rPr>
        <w:rFonts w:ascii="Symbol" w:hAnsi="Symbol"/>
      </w:rPr>
    </w:lvl>
    <w:lvl w:ilvl="7" w:tplc="3D7333F5">
      <w:start w:val="1"/>
      <w:numFmt w:val="bullet"/>
      <w:lvlText w:val="o"/>
      <w:lvlJc w:val="left"/>
      <w:pPr>
        <w:tabs>
          <w:tab w:val="left" w:pos="5400"/>
        </w:tabs>
        <w:ind w:left="5400" w:hanging="360"/>
      </w:pPr>
      <w:rPr>
        <w:rFonts w:ascii="Courier New" w:hAnsi="Courier New"/>
      </w:rPr>
    </w:lvl>
    <w:lvl w:ilvl="8" w:tplc="4244B0E0">
      <w:start w:val="1"/>
      <w:numFmt w:val="bullet"/>
      <w:lvlText w:val=""/>
      <w:lvlJc w:val="left"/>
      <w:pPr>
        <w:tabs>
          <w:tab w:val="left" w:pos="6120"/>
        </w:tabs>
        <w:ind w:left="6120" w:hanging="360"/>
      </w:pPr>
      <w:rPr>
        <w:rFonts w:ascii="Wingdings" w:hAnsi="Wingdings"/>
      </w:rPr>
    </w:lvl>
  </w:abstractNum>
  <w:abstractNum w:abstractNumId="1" w15:restartNumberingAfterBreak="0">
    <w:nsid w:val="0F7C4B32"/>
    <w:multiLevelType w:val="hybridMultilevel"/>
    <w:tmpl w:val="F822FB94"/>
    <w:lvl w:ilvl="0" w:tplc="1A7DAFBE">
      <w:start w:val="1"/>
      <w:numFmt w:val="bullet"/>
      <w:lvlText w:val=""/>
      <w:lvlJc w:val="left"/>
      <w:pPr>
        <w:ind w:left="360" w:hanging="360"/>
      </w:pPr>
      <w:rPr>
        <w:rFonts w:ascii="Wingdings" w:hAnsi="Wingdings"/>
        <w:sz w:val="20"/>
      </w:rPr>
    </w:lvl>
    <w:lvl w:ilvl="1" w:tplc="6979ED99">
      <w:start w:val="1"/>
      <w:numFmt w:val="bullet"/>
      <w:lvlText w:val="o"/>
      <w:lvlJc w:val="left"/>
      <w:pPr>
        <w:ind w:left="1080" w:hanging="360"/>
      </w:pPr>
      <w:rPr>
        <w:rFonts w:ascii="Courier New" w:hAnsi="Courier New"/>
      </w:rPr>
    </w:lvl>
    <w:lvl w:ilvl="2" w:tplc="1DCA5BF6">
      <w:start w:val="1"/>
      <w:numFmt w:val="bullet"/>
      <w:lvlText w:val=""/>
      <w:lvlJc w:val="left"/>
      <w:pPr>
        <w:ind w:left="1800" w:hanging="360"/>
      </w:pPr>
      <w:rPr>
        <w:rFonts w:ascii="Wingdings" w:hAnsi="Wingdings"/>
      </w:rPr>
    </w:lvl>
    <w:lvl w:ilvl="3" w:tplc="5871F2A3">
      <w:start w:val="1"/>
      <w:numFmt w:val="bullet"/>
      <w:lvlText w:val=""/>
      <w:lvlJc w:val="left"/>
      <w:pPr>
        <w:ind w:left="2520" w:hanging="360"/>
      </w:pPr>
      <w:rPr>
        <w:rFonts w:ascii="Symbol" w:hAnsi="Symbol"/>
      </w:rPr>
    </w:lvl>
    <w:lvl w:ilvl="4" w:tplc="4462C7E6">
      <w:start w:val="1"/>
      <w:numFmt w:val="bullet"/>
      <w:lvlText w:val="o"/>
      <w:lvlJc w:val="left"/>
      <w:pPr>
        <w:ind w:left="3240" w:hanging="360"/>
      </w:pPr>
      <w:rPr>
        <w:rFonts w:ascii="Courier New" w:hAnsi="Courier New"/>
      </w:rPr>
    </w:lvl>
    <w:lvl w:ilvl="5" w:tplc="5F260F23">
      <w:start w:val="1"/>
      <w:numFmt w:val="bullet"/>
      <w:lvlText w:val=""/>
      <w:lvlJc w:val="left"/>
      <w:pPr>
        <w:ind w:left="3960" w:hanging="360"/>
      </w:pPr>
      <w:rPr>
        <w:rFonts w:ascii="Wingdings" w:hAnsi="Wingdings"/>
      </w:rPr>
    </w:lvl>
    <w:lvl w:ilvl="6" w:tplc="3F65BD5F">
      <w:start w:val="1"/>
      <w:numFmt w:val="bullet"/>
      <w:lvlText w:val=""/>
      <w:lvlJc w:val="left"/>
      <w:pPr>
        <w:ind w:left="4680" w:hanging="360"/>
      </w:pPr>
      <w:rPr>
        <w:rFonts w:ascii="Symbol" w:hAnsi="Symbol"/>
      </w:rPr>
    </w:lvl>
    <w:lvl w:ilvl="7" w:tplc="5068037B">
      <w:start w:val="1"/>
      <w:numFmt w:val="bullet"/>
      <w:lvlText w:val="o"/>
      <w:lvlJc w:val="left"/>
      <w:pPr>
        <w:ind w:left="5400" w:hanging="360"/>
      </w:pPr>
      <w:rPr>
        <w:rFonts w:ascii="Courier New" w:hAnsi="Courier New"/>
      </w:rPr>
    </w:lvl>
    <w:lvl w:ilvl="8" w:tplc="4FACF10E">
      <w:start w:val="1"/>
      <w:numFmt w:val="bullet"/>
      <w:lvlText w:val=""/>
      <w:lvlJc w:val="left"/>
      <w:pPr>
        <w:ind w:left="6120" w:hanging="360"/>
      </w:pPr>
      <w:rPr>
        <w:rFonts w:ascii="Wingdings" w:hAnsi="Wingdings"/>
      </w:rPr>
    </w:lvl>
  </w:abstractNum>
  <w:abstractNum w:abstractNumId="2" w15:restartNumberingAfterBreak="0">
    <w:nsid w:val="112A3CC4"/>
    <w:multiLevelType w:val="hybridMultilevel"/>
    <w:tmpl w:val="A0FA15E6"/>
    <w:lvl w:ilvl="0" w:tplc="5323FFD5">
      <w:start w:val="1"/>
      <w:numFmt w:val="bullet"/>
      <w:lvlText w:val=""/>
      <w:lvlJc w:val="left"/>
      <w:pPr>
        <w:ind w:left="366" w:hanging="360"/>
      </w:pPr>
      <w:rPr>
        <w:rFonts w:ascii="Wingdings" w:hAnsi="Wingdings"/>
      </w:rPr>
    </w:lvl>
    <w:lvl w:ilvl="1" w:tplc="2918AF5E">
      <w:start w:val="1"/>
      <w:numFmt w:val="bullet"/>
      <w:lvlText w:val="o"/>
      <w:lvlJc w:val="left"/>
      <w:pPr>
        <w:ind w:left="1086" w:hanging="360"/>
      </w:pPr>
      <w:rPr>
        <w:rFonts w:ascii="Courier New" w:hAnsi="Courier New"/>
      </w:rPr>
    </w:lvl>
    <w:lvl w:ilvl="2" w:tplc="3654C087">
      <w:start w:val="1"/>
      <w:numFmt w:val="bullet"/>
      <w:lvlText w:val=""/>
      <w:lvlJc w:val="left"/>
      <w:pPr>
        <w:ind w:left="1806" w:hanging="360"/>
      </w:pPr>
      <w:rPr>
        <w:rFonts w:ascii="Wingdings" w:hAnsi="Wingdings"/>
      </w:rPr>
    </w:lvl>
    <w:lvl w:ilvl="3" w:tplc="6427F138">
      <w:start w:val="1"/>
      <w:numFmt w:val="bullet"/>
      <w:lvlText w:val=""/>
      <w:lvlJc w:val="left"/>
      <w:pPr>
        <w:ind w:left="2526" w:hanging="360"/>
      </w:pPr>
      <w:rPr>
        <w:rFonts w:ascii="Symbol" w:hAnsi="Symbol"/>
      </w:rPr>
    </w:lvl>
    <w:lvl w:ilvl="4" w:tplc="0088ADE0">
      <w:start w:val="1"/>
      <w:numFmt w:val="bullet"/>
      <w:lvlText w:val="o"/>
      <w:lvlJc w:val="left"/>
      <w:pPr>
        <w:ind w:left="3246" w:hanging="360"/>
      </w:pPr>
      <w:rPr>
        <w:rFonts w:ascii="Courier New" w:hAnsi="Courier New"/>
      </w:rPr>
    </w:lvl>
    <w:lvl w:ilvl="5" w:tplc="378D7A8C">
      <w:start w:val="1"/>
      <w:numFmt w:val="bullet"/>
      <w:lvlText w:val=""/>
      <w:lvlJc w:val="left"/>
      <w:pPr>
        <w:ind w:left="3966" w:hanging="360"/>
      </w:pPr>
      <w:rPr>
        <w:rFonts w:ascii="Wingdings" w:hAnsi="Wingdings"/>
      </w:rPr>
    </w:lvl>
    <w:lvl w:ilvl="6" w:tplc="48666160">
      <w:start w:val="1"/>
      <w:numFmt w:val="bullet"/>
      <w:lvlText w:val=""/>
      <w:lvlJc w:val="left"/>
      <w:pPr>
        <w:ind w:left="4686" w:hanging="360"/>
      </w:pPr>
      <w:rPr>
        <w:rFonts w:ascii="Symbol" w:hAnsi="Symbol"/>
      </w:rPr>
    </w:lvl>
    <w:lvl w:ilvl="7" w:tplc="5514B03A">
      <w:start w:val="1"/>
      <w:numFmt w:val="bullet"/>
      <w:lvlText w:val="o"/>
      <w:lvlJc w:val="left"/>
      <w:pPr>
        <w:ind w:left="5406" w:hanging="360"/>
      </w:pPr>
      <w:rPr>
        <w:rFonts w:ascii="Courier New" w:hAnsi="Courier New"/>
      </w:rPr>
    </w:lvl>
    <w:lvl w:ilvl="8" w:tplc="1EAEF0A5">
      <w:start w:val="1"/>
      <w:numFmt w:val="bullet"/>
      <w:lvlText w:val=""/>
      <w:lvlJc w:val="left"/>
      <w:pPr>
        <w:ind w:left="6126" w:hanging="360"/>
      </w:pPr>
      <w:rPr>
        <w:rFonts w:ascii="Wingdings" w:hAnsi="Wingdings"/>
      </w:rPr>
    </w:lvl>
  </w:abstractNum>
  <w:abstractNum w:abstractNumId="3" w15:restartNumberingAfterBreak="0">
    <w:nsid w:val="124F1974"/>
    <w:multiLevelType w:val="hybridMultilevel"/>
    <w:tmpl w:val="185CD36A"/>
    <w:lvl w:ilvl="0" w:tplc="62B81A72">
      <w:start w:val="1"/>
      <w:numFmt w:val="bullet"/>
      <w:lvlText w:val=""/>
      <w:lvlJc w:val="left"/>
      <w:pPr>
        <w:tabs>
          <w:tab w:val="left" w:pos="726"/>
        </w:tabs>
        <w:ind w:left="726" w:hanging="360"/>
      </w:pPr>
      <w:rPr>
        <w:rFonts w:ascii="Wingdings" w:hAnsi="Wingdings"/>
        <w:sz w:val="20"/>
      </w:rPr>
    </w:lvl>
    <w:lvl w:ilvl="1" w:tplc="FFFFFFFF">
      <w:start w:val="1"/>
      <w:numFmt w:val="decimal"/>
      <w:lvlText w:val="%2"/>
      <w:lvlJc w:val="center"/>
      <w:pPr>
        <w:tabs>
          <w:tab w:val="left" w:pos="1440"/>
        </w:tabs>
        <w:ind w:left="1440" w:hanging="360"/>
      </w:pPr>
      <w:rPr>
        <w:sz w:val="20"/>
      </w:rPr>
    </w:lvl>
    <w:lvl w:ilvl="2" w:tplc="4375C0A1">
      <w:start w:val="1"/>
      <w:numFmt w:val="bullet"/>
      <w:lvlText w:val=""/>
      <w:lvlJc w:val="left"/>
      <w:pPr>
        <w:tabs>
          <w:tab w:val="left" w:pos="2160"/>
        </w:tabs>
        <w:ind w:left="2160" w:hanging="360"/>
      </w:pPr>
      <w:rPr>
        <w:rFonts w:ascii="Wingdings" w:hAnsi="Wingdings"/>
      </w:rPr>
    </w:lvl>
    <w:lvl w:ilvl="3" w:tplc="0ACC8F97">
      <w:start w:val="1"/>
      <w:numFmt w:val="bullet"/>
      <w:lvlText w:val=""/>
      <w:lvlJc w:val="left"/>
      <w:pPr>
        <w:tabs>
          <w:tab w:val="left" w:pos="2880"/>
        </w:tabs>
        <w:ind w:left="2880" w:hanging="360"/>
      </w:pPr>
      <w:rPr>
        <w:rFonts w:ascii="Symbol" w:hAnsi="Symbol"/>
      </w:rPr>
    </w:lvl>
    <w:lvl w:ilvl="4" w:tplc="71FB14A6">
      <w:start w:val="1"/>
      <w:numFmt w:val="bullet"/>
      <w:lvlText w:val="o"/>
      <w:lvlJc w:val="left"/>
      <w:pPr>
        <w:tabs>
          <w:tab w:val="left" w:pos="3600"/>
        </w:tabs>
        <w:ind w:left="3600" w:hanging="360"/>
      </w:pPr>
      <w:rPr>
        <w:rFonts w:ascii="Courier New" w:hAnsi="Courier New"/>
      </w:rPr>
    </w:lvl>
    <w:lvl w:ilvl="5" w:tplc="5A703BD8">
      <w:start w:val="1"/>
      <w:numFmt w:val="bullet"/>
      <w:lvlText w:val=""/>
      <w:lvlJc w:val="left"/>
      <w:pPr>
        <w:tabs>
          <w:tab w:val="left" w:pos="4320"/>
        </w:tabs>
        <w:ind w:left="4320" w:hanging="360"/>
      </w:pPr>
      <w:rPr>
        <w:rFonts w:ascii="Wingdings" w:hAnsi="Wingdings"/>
      </w:rPr>
    </w:lvl>
    <w:lvl w:ilvl="6" w:tplc="08EFBE0C">
      <w:start w:val="1"/>
      <w:numFmt w:val="bullet"/>
      <w:lvlText w:val=""/>
      <w:lvlJc w:val="left"/>
      <w:pPr>
        <w:tabs>
          <w:tab w:val="left" w:pos="5040"/>
        </w:tabs>
        <w:ind w:left="5040" w:hanging="360"/>
      </w:pPr>
      <w:rPr>
        <w:rFonts w:ascii="Symbol" w:hAnsi="Symbol"/>
      </w:rPr>
    </w:lvl>
    <w:lvl w:ilvl="7" w:tplc="05107951">
      <w:start w:val="1"/>
      <w:numFmt w:val="bullet"/>
      <w:lvlText w:val="o"/>
      <w:lvlJc w:val="left"/>
      <w:pPr>
        <w:tabs>
          <w:tab w:val="left" w:pos="5760"/>
        </w:tabs>
        <w:ind w:left="5760" w:hanging="360"/>
      </w:pPr>
      <w:rPr>
        <w:rFonts w:ascii="Courier New" w:hAnsi="Courier New"/>
      </w:rPr>
    </w:lvl>
    <w:lvl w:ilvl="8" w:tplc="34DBD72D">
      <w:start w:val="1"/>
      <w:numFmt w:val="bullet"/>
      <w:lvlText w:val=""/>
      <w:lvlJc w:val="left"/>
      <w:pPr>
        <w:tabs>
          <w:tab w:val="left" w:pos="6480"/>
        </w:tabs>
        <w:ind w:left="6480" w:hanging="360"/>
      </w:pPr>
      <w:rPr>
        <w:rFonts w:ascii="Wingdings" w:hAnsi="Wingdings"/>
      </w:rPr>
    </w:lvl>
  </w:abstractNum>
  <w:abstractNum w:abstractNumId="4" w15:restartNumberingAfterBreak="0">
    <w:nsid w:val="192607E3"/>
    <w:multiLevelType w:val="multilevel"/>
    <w:tmpl w:val="DFBCB90C"/>
    <w:lvl w:ilvl="0">
      <w:start w:val="1"/>
      <w:numFmt w:val="decimal"/>
      <w:lvlText w:val="%1"/>
      <w:lvlJc w:val="center"/>
      <w:pPr>
        <w:tabs>
          <w:tab w:val="left" w:pos="360"/>
        </w:tabs>
        <w:ind w:left="360" w:hanging="360"/>
      </w:pPr>
      <w:rPr>
        <w:sz w:val="20"/>
      </w:rPr>
    </w:lvl>
    <w:lvl w:ilvl="1">
      <w:start w:val="1"/>
      <w:numFmt w:val="lowerLetter"/>
      <w:lvlText w:val="%2."/>
      <w:lvlJc w:val="left"/>
      <w:pPr>
        <w:tabs>
          <w:tab w:val="left" w:pos="1080"/>
        </w:tabs>
        <w:ind w:left="1080" w:hanging="360"/>
      </w:pPr>
    </w:lvl>
    <w:lvl w:ilvl="2">
      <w:start w:val="1"/>
      <w:numFmt w:val="lowerRoman"/>
      <w:lvlText w:val="%3."/>
      <w:lvlJc w:val="right"/>
      <w:pPr>
        <w:tabs>
          <w:tab w:val="left" w:pos="1800"/>
        </w:tabs>
        <w:ind w:left="1800" w:hanging="180"/>
      </w:pPr>
    </w:lvl>
    <w:lvl w:ilvl="3">
      <w:start w:val="1"/>
      <w:numFmt w:val="decimal"/>
      <w:lvlText w:val="%4."/>
      <w:lvlJc w:val="left"/>
      <w:pPr>
        <w:tabs>
          <w:tab w:val="left" w:pos="2520"/>
        </w:tabs>
        <w:ind w:left="2520" w:hanging="360"/>
      </w:pPr>
    </w:lvl>
    <w:lvl w:ilvl="4">
      <w:start w:val="1"/>
      <w:numFmt w:val="lowerLetter"/>
      <w:lvlText w:val="%5."/>
      <w:lvlJc w:val="left"/>
      <w:pPr>
        <w:tabs>
          <w:tab w:val="left" w:pos="3240"/>
        </w:tabs>
        <w:ind w:left="3240" w:hanging="360"/>
      </w:pPr>
    </w:lvl>
    <w:lvl w:ilvl="5">
      <w:start w:val="1"/>
      <w:numFmt w:val="lowerRoman"/>
      <w:lvlText w:val="%6."/>
      <w:lvlJc w:val="right"/>
      <w:pPr>
        <w:tabs>
          <w:tab w:val="left" w:pos="3960"/>
        </w:tabs>
        <w:ind w:left="3960" w:hanging="180"/>
      </w:pPr>
    </w:lvl>
    <w:lvl w:ilvl="6">
      <w:start w:val="1"/>
      <w:numFmt w:val="decimal"/>
      <w:lvlText w:val="%7."/>
      <w:lvlJc w:val="left"/>
      <w:pPr>
        <w:tabs>
          <w:tab w:val="left" w:pos="4680"/>
        </w:tabs>
        <w:ind w:left="4680" w:hanging="360"/>
      </w:pPr>
    </w:lvl>
    <w:lvl w:ilvl="7">
      <w:start w:val="1"/>
      <w:numFmt w:val="lowerLetter"/>
      <w:lvlText w:val="%8."/>
      <w:lvlJc w:val="left"/>
      <w:pPr>
        <w:tabs>
          <w:tab w:val="left" w:pos="5400"/>
        </w:tabs>
        <w:ind w:left="5400" w:hanging="360"/>
      </w:pPr>
    </w:lvl>
    <w:lvl w:ilvl="8">
      <w:start w:val="1"/>
      <w:numFmt w:val="lowerRoman"/>
      <w:lvlText w:val="%9."/>
      <w:lvlJc w:val="right"/>
      <w:pPr>
        <w:tabs>
          <w:tab w:val="left" w:pos="6120"/>
        </w:tabs>
        <w:ind w:left="6120" w:hanging="180"/>
      </w:pPr>
    </w:lvl>
  </w:abstractNum>
  <w:abstractNum w:abstractNumId="5" w15:restartNumberingAfterBreak="0">
    <w:nsid w:val="1ED6378C"/>
    <w:multiLevelType w:val="hybridMultilevel"/>
    <w:tmpl w:val="A9B283E4"/>
    <w:lvl w:ilvl="0" w:tplc="494316F1">
      <w:start w:val="1"/>
      <w:numFmt w:val="bullet"/>
      <w:lvlText w:val=""/>
      <w:lvlJc w:val="left"/>
      <w:pPr>
        <w:ind w:left="366" w:hanging="360"/>
      </w:pPr>
      <w:rPr>
        <w:rFonts w:ascii="Wingdings" w:hAnsi="Wingdings"/>
      </w:rPr>
    </w:lvl>
    <w:lvl w:ilvl="1" w:tplc="74DC44BD">
      <w:start w:val="1"/>
      <w:numFmt w:val="bullet"/>
      <w:lvlText w:val="o"/>
      <w:lvlJc w:val="left"/>
      <w:pPr>
        <w:ind w:left="1086" w:hanging="360"/>
      </w:pPr>
      <w:rPr>
        <w:rFonts w:ascii="Courier New" w:hAnsi="Courier New"/>
      </w:rPr>
    </w:lvl>
    <w:lvl w:ilvl="2" w:tplc="020B5CC8">
      <w:start w:val="1"/>
      <w:numFmt w:val="bullet"/>
      <w:lvlText w:val=""/>
      <w:lvlJc w:val="left"/>
      <w:pPr>
        <w:ind w:left="1806" w:hanging="360"/>
      </w:pPr>
      <w:rPr>
        <w:rFonts w:ascii="Wingdings" w:hAnsi="Wingdings"/>
      </w:rPr>
    </w:lvl>
    <w:lvl w:ilvl="3" w:tplc="2666A3FE">
      <w:start w:val="1"/>
      <w:numFmt w:val="bullet"/>
      <w:lvlText w:val=""/>
      <w:lvlJc w:val="left"/>
      <w:pPr>
        <w:ind w:left="2526" w:hanging="360"/>
      </w:pPr>
      <w:rPr>
        <w:rFonts w:ascii="Symbol" w:hAnsi="Symbol"/>
      </w:rPr>
    </w:lvl>
    <w:lvl w:ilvl="4" w:tplc="06054319">
      <w:start w:val="1"/>
      <w:numFmt w:val="bullet"/>
      <w:lvlText w:val="o"/>
      <w:lvlJc w:val="left"/>
      <w:pPr>
        <w:ind w:left="3246" w:hanging="360"/>
      </w:pPr>
      <w:rPr>
        <w:rFonts w:ascii="Courier New" w:hAnsi="Courier New"/>
      </w:rPr>
    </w:lvl>
    <w:lvl w:ilvl="5" w:tplc="68B59A04">
      <w:start w:val="1"/>
      <w:numFmt w:val="bullet"/>
      <w:lvlText w:val=""/>
      <w:lvlJc w:val="left"/>
      <w:pPr>
        <w:ind w:left="3966" w:hanging="360"/>
      </w:pPr>
      <w:rPr>
        <w:rFonts w:ascii="Wingdings" w:hAnsi="Wingdings"/>
      </w:rPr>
    </w:lvl>
    <w:lvl w:ilvl="6" w:tplc="55187DBF">
      <w:start w:val="1"/>
      <w:numFmt w:val="bullet"/>
      <w:lvlText w:val=""/>
      <w:lvlJc w:val="left"/>
      <w:pPr>
        <w:ind w:left="4686" w:hanging="360"/>
      </w:pPr>
      <w:rPr>
        <w:rFonts w:ascii="Symbol" w:hAnsi="Symbol"/>
      </w:rPr>
    </w:lvl>
    <w:lvl w:ilvl="7" w:tplc="5C3891B4">
      <w:start w:val="1"/>
      <w:numFmt w:val="bullet"/>
      <w:lvlText w:val="o"/>
      <w:lvlJc w:val="left"/>
      <w:pPr>
        <w:ind w:left="5406" w:hanging="360"/>
      </w:pPr>
      <w:rPr>
        <w:rFonts w:ascii="Courier New" w:hAnsi="Courier New"/>
      </w:rPr>
    </w:lvl>
    <w:lvl w:ilvl="8" w:tplc="6347C424">
      <w:start w:val="1"/>
      <w:numFmt w:val="bullet"/>
      <w:lvlText w:val=""/>
      <w:lvlJc w:val="left"/>
      <w:pPr>
        <w:ind w:left="6126" w:hanging="360"/>
      </w:pPr>
      <w:rPr>
        <w:rFonts w:ascii="Wingdings" w:hAnsi="Wingdings"/>
      </w:rPr>
    </w:lvl>
  </w:abstractNum>
  <w:abstractNum w:abstractNumId="6" w15:restartNumberingAfterBreak="0">
    <w:nsid w:val="26CC203A"/>
    <w:multiLevelType w:val="hybridMultilevel"/>
    <w:tmpl w:val="81A8969A"/>
    <w:lvl w:ilvl="0" w:tplc="34E23C7B">
      <w:start w:val="1"/>
      <w:numFmt w:val="bullet"/>
      <w:lvlText w:val=""/>
      <w:lvlJc w:val="left"/>
      <w:pPr>
        <w:tabs>
          <w:tab w:val="left" w:pos="360"/>
        </w:tabs>
        <w:ind w:left="360" w:hanging="360"/>
      </w:pPr>
      <w:rPr>
        <w:rFonts w:ascii="Wingdings" w:hAnsi="Wingdings"/>
        <w:sz w:val="20"/>
      </w:rPr>
    </w:lvl>
    <w:lvl w:ilvl="1" w:tplc="FFFFFFFF">
      <w:start w:val="1"/>
      <w:numFmt w:val="decimal"/>
      <w:lvlText w:val="%2"/>
      <w:lvlJc w:val="center"/>
      <w:pPr>
        <w:tabs>
          <w:tab w:val="left" w:pos="1080"/>
        </w:tabs>
        <w:ind w:left="1080" w:hanging="360"/>
      </w:pPr>
      <w:rPr>
        <w:sz w:val="20"/>
      </w:rPr>
    </w:lvl>
    <w:lvl w:ilvl="2" w:tplc="5B242086">
      <w:start w:val="1"/>
      <w:numFmt w:val="bullet"/>
      <w:lvlText w:val=""/>
      <w:lvlJc w:val="left"/>
      <w:pPr>
        <w:tabs>
          <w:tab w:val="left" w:pos="1800"/>
        </w:tabs>
        <w:ind w:left="1800" w:hanging="360"/>
      </w:pPr>
      <w:rPr>
        <w:rFonts w:ascii="Wingdings" w:hAnsi="Wingdings"/>
      </w:rPr>
    </w:lvl>
    <w:lvl w:ilvl="3" w:tplc="50F77658">
      <w:start w:val="1"/>
      <w:numFmt w:val="bullet"/>
      <w:lvlText w:val=""/>
      <w:lvlJc w:val="left"/>
      <w:pPr>
        <w:tabs>
          <w:tab w:val="left" w:pos="2520"/>
        </w:tabs>
        <w:ind w:left="2520" w:hanging="360"/>
      </w:pPr>
      <w:rPr>
        <w:rFonts w:ascii="Symbol" w:hAnsi="Symbol"/>
      </w:rPr>
    </w:lvl>
    <w:lvl w:ilvl="4" w:tplc="28A1C7AC">
      <w:start w:val="1"/>
      <w:numFmt w:val="bullet"/>
      <w:lvlText w:val="o"/>
      <w:lvlJc w:val="left"/>
      <w:pPr>
        <w:tabs>
          <w:tab w:val="left" w:pos="3240"/>
        </w:tabs>
        <w:ind w:left="3240" w:hanging="360"/>
      </w:pPr>
      <w:rPr>
        <w:rFonts w:ascii="Courier New" w:hAnsi="Courier New"/>
      </w:rPr>
    </w:lvl>
    <w:lvl w:ilvl="5" w:tplc="42B487F7">
      <w:start w:val="1"/>
      <w:numFmt w:val="bullet"/>
      <w:lvlText w:val=""/>
      <w:lvlJc w:val="left"/>
      <w:pPr>
        <w:tabs>
          <w:tab w:val="left" w:pos="3960"/>
        </w:tabs>
        <w:ind w:left="3960" w:hanging="360"/>
      </w:pPr>
      <w:rPr>
        <w:rFonts w:ascii="Wingdings" w:hAnsi="Wingdings"/>
      </w:rPr>
    </w:lvl>
    <w:lvl w:ilvl="6" w:tplc="79DBE42C">
      <w:start w:val="1"/>
      <w:numFmt w:val="bullet"/>
      <w:lvlText w:val=""/>
      <w:lvlJc w:val="left"/>
      <w:pPr>
        <w:tabs>
          <w:tab w:val="left" w:pos="4680"/>
        </w:tabs>
        <w:ind w:left="4680" w:hanging="360"/>
      </w:pPr>
      <w:rPr>
        <w:rFonts w:ascii="Symbol" w:hAnsi="Symbol"/>
      </w:rPr>
    </w:lvl>
    <w:lvl w:ilvl="7" w:tplc="2C9861BF">
      <w:start w:val="1"/>
      <w:numFmt w:val="bullet"/>
      <w:lvlText w:val="o"/>
      <w:lvlJc w:val="left"/>
      <w:pPr>
        <w:tabs>
          <w:tab w:val="left" w:pos="5400"/>
        </w:tabs>
        <w:ind w:left="5400" w:hanging="360"/>
      </w:pPr>
      <w:rPr>
        <w:rFonts w:ascii="Courier New" w:hAnsi="Courier New"/>
      </w:rPr>
    </w:lvl>
    <w:lvl w:ilvl="8" w:tplc="76A1448F">
      <w:start w:val="1"/>
      <w:numFmt w:val="bullet"/>
      <w:lvlText w:val=""/>
      <w:lvlJc w:val="left"/>
      <w:pPr>
        <w:tabs>
          <w:tab w:val="left" w:pos="6120"/>
        </w:tabs>
        <w:ind w:left="6120" w:hanging="360"/>
      </w:pPr>
      <w:rPr>
        <w:rFonts w:ascii="Wingdings" w:hAnsi="Wingdings"/>
      </w:rPr>
    </w:lvl>
  </w:abstractNum>
  <w:abstractNum w:abstractNumId="7" w15:restartNumberingAfterBreak="0">
    <w:nsid w:val="3B212671"/>
    <w:multiLevelType w:val="hybridMultilevel"/>
    <w:tmpl w:val="03B81874"/>
    <w:lvl w:ilvl="0" w:tplc="4DFDDFCC">
      <w:start w:val="1"/>
      <w:numFmt w:val="bullet"/>
      <w:lvlText w:val=""/>
      <w:lvlJc w:val="left"/>
      <w:pPr>
        <w:tabs>
          <w:tab w:val="left" w:pos="720"/>
        </w:tabs>
        <w:ind w:left="720" w:hanging="360"/>
      </w:pPr>
      <w:rPr>
        <w:rFonts w:ascii="Wingdings" w:hAnsi="Wingdings"/>
      </w:rPr>
    </w:lvl>
    <w:lvl w:ilvl="1" w:tplc="245A9459">
      <w:start w:val="1"/>
      <w:numFmt w:val="bullet"/>
      <w:lvlText w:val="o"/>
      <w:lvlJc w:val="left"/>
      <w:pPr>
        <w:tabs>
          <w:tab w:val="left" w:pos="1440"/>
        </w:tabs>
        <w:ind w:left="1440" w:hanging="360"/>
      </w:pPr>
      <w:rPr>
        <w:rFonts w:ascii="Courier New" w:hAnsi="Courier New"/>
      </w:rPr>
    </w:lvl>
    <w:lvl w:ilvl="2" w:tplc="1625A5E1">
      <w:start w:val="1"/>
      <w:numFmt w:val="bullet"/>
      <w:lvlText w:val=""/>
      <w:lvlJc w:val="left"/>
      <w:pPr>
        <w:tabs>
          <w:tab w:val="left" w:pos="2160"/>
        </w:tabs>
        <w:ind w:left="2160" w:hanging="360"/>
      </w:pPr>
      <w:rPr>
        <w:rFonts w:ascii="Wingdings" w:hAnsi="Wingdings"/>
      </w:rPr>
    </w:lvl>
    <w:lvl w:ilvl="3" w:tplc="10DCDB81">
      <w:start w:val="1"/>
      <w:numFmt w:val="bullet"/>
      <w:lvlText w:val=""/>
      <w:lvlJc w:val="left"/>
      <w:pPr>
        <w:tabs>
          <w:tab w:val="left" w:pos="2880"/>
        </w:tabs>
        <w:ind w:left="2880" w:hanging="360"/>
      </w:pPr>
      <w:rPr>
        <w:rFonts w:ascii="Symbol" w:hAnsi="Symbol"/>
      </w:rPr>
    </w:lvl>
    <w:lvl w:ilvl="4" w:tplc="7ACEB717">
      <w:start w:val="1"/>
      <w:numFmt w:val="bullet"/>
      <w:lvlText w:val="o"/>
      <w:lvlJc w:val="left"/>
      <w:pPr>
        <w:tabs>
          <w:tab w:val="left" w:pos="3600"/>
        </w:tabs>
        <w:ind w:left="3600" w:hanging="360"/>
      </w:pPr>
      <w:rPr>
        <w:rFonts w:ascii="Courier New" w:hAnsi="Courier New"/>
      </w:rPr>
    </w:lvl>
    <w:lvl w:ilvl="5" w:tplc="72A31B35">
      <w:start w:val="1"/>
      <w:numFmt w:val="bullet"/>
      <w:lvlText w:val=""/>
      <w:lvlJc w:val="left"/>
      <w:pPr>
        <w:tabs>
          <w:tab w:val="left" w:pos="4320"/>
        </w:tabs>
        <w:ind w:left="4320" w:hanging="360"/>
      </w:pPr>
      <w:rPr>
        <w:rFonts w:ascii="Wingdings" w:hAnsi="Wingdings"/>
      </w:rPr>
    </w:lvl>
    <w:lvl w:ilvl="6" w:tplc="704B733A">
      <w:start w:val="1"/>
      <w:numFmt w:val="bullet"/>
      <w:lvlText w:val=""/>
      <w:lvlJc w:val="left"/>
      <w:pPr>
        <w:tabs>
          <w:tab w:val="left" w:pos="5040"/>
        </w:tabs>
        <w:ind w:left="5040" w:hanging="360"/>
      </w:pPr>
      <w:rPr>
        <w:rFonts w:ascii="Symbol" w:hAnsi="Symbol"/>
      </w:rPr>
    </w:lvl>
    <w:lvl w:ilvl="7" w:tplc="06D4D1C5">
      <w:start w:val="1"/>
      <w:numFmt w:val="bullet"/>
      <w:lvlText w:val="o"/>
      <w:lvlJc w:val="left"/>
      <w:pPr>
        <w:tabs>
          <w:tab w:val="left" w:pos="5760"/>
        </w:tabs>
        <w:ind w:left="5760" w:hanging="360"/>
      </w:pPr>
      <w:rPr>
        <w:rFonts w:ascii="Courier New" w:hAnsi="Courier New"/>
      </w:rPr>
    </w:lvl>
    <w:lvl w:ilvl="8" w:tplc="432BFD68">
      <w:start w:val="1"/>
      <w:numFmt w:val="bullet"/>
      <w:lvlText w:val=""/>
      <w:lvlJc w:val="left"/>
      <w:pPr>
        <w:tabs>
          <w:tab w:val="left" w:pos="6480"/>
        </w:tabs>
        <w:ind w:left="6480" w:hanging="360"/>
      </w:pPr>
      <w:rPr>
        <w:rFonts w:ascii="Wingdings" w:hAnsi="Wingdings"/>
      </w:rPr>
    </w:lvl>
  </w:abstractNum>
  <w:abstractNum w:abstractNumId="8" w15:restartNumberingAfterBreak="0">
    <w:nsid w:val="41DD082E"/>
    <w:multiLevelType w:val="hybridMultilevel"/>
    <w:tmpl w:val="440E2CB8"/>
    <w:lvl w:ilvl="0" w:tplc="7603CDE0">
      <w:start w:val="1"/>
      <w:numFmt w:val="bullet"/>
      <w:lvlText w:val=""/>
      <w:lvlJc w:val="left"/>
      <w:pPr>
        <w:ind w:left="360" w:hanging="360"/>
      </w:pPr>
      <w:rPr>
        <w:rFonts w:ascii="Wingdings" w:hAnsi="Wingdings"/>
      </w:rPr>
    </w:lvl>
    <w:lvl w:ilvl="1" w:tplc="79FD7353">
      <w:start w:val="1"/>
      <w:numFmt w:val="bullet"/>
      <w:lvlText w:val="o"/>
      <w:lvlJc w:val="left"/>
      <w:pPr>
        <w:ind w:left="1080" w:hanging="360"/>
      </w:pPr>
      <w:rPr>
        <w:rFonts w:ascii="Courier New" w:hAnsi="Courier New"/>
      </w:rPr>
    </w:lvl>
    <w:lvl w:ilvl="2" w:tplc="37782249">
      <w:start w:val="1"/>
      <w:numFmt w:val="bullet"/>
      <w:lvlText w:val=""/>
      <w:lvlJc w:val="left"/>
      <w:pPr>
        <w:ind w:left="1800" w:hanging="360"/>
      </w:pPr>
      <w:rPr>
        <w:rFonts w:ascii="Wingdings" w:hAnsi="Wingdings"/>
      </w:rPr>
    </w:lvl>
    <w:lvl w:ilvl="3" w:tplc="28829B16">
      <w:start w:val="1"/>
      <w:numFmt w:val="bullet"/>
      <w:lvlText w:val=""/>
      <w:lvlJc w:val="left"/>
      <w:pPr>
        <w:ind w:left="2520" w:hanging="360"/>
      </w:pPr>
      <w:rPr>
        <w:rFonts w:ascii="Symbol" w:hAnsi="Symbol"/>
      </w:rPr>
    </w:lvl>
    <w:lvl w:ilvl="4" w:tplc="0F09B2C0">
      <w:start w:val="1"/>
      <w:numFmt w:val="bullet"/>
      <w:lvlText w:val="o"/>
      <w:lvlJc w:val="left"/>
      <w:pPr>
        <w:ind w:left="3240" w:hanging="360"/>
      </w:pPr>
      <w:rPr>
        <w:rFonts w:ascii="Courier New" w:hAnsi="Courier New"/>
      </w:rPr>
    </w:lvl>
    <w:lvl w:ilvl="5" w:tplc="14DA9EEA">
      <w:start w:val="1"/>
      <w:numFmt w:val="bullet"/>
      <w:lvlText w:val=""/>
      <w:lvlJc w:val="left"/>
      <w:pPr>
        <w:ind w:left="3960" w:hanging="360"/>
      </w:pPr>
      <w:rPr>
        <w:rFonts w:ascii="Wingdings" w:hAnsi="Wingdings"/>
      </w:rPr>
    </w:lvl>
    <w:lvl w:ilvl="6" w:tplc="53617A51">
      <w:start w:val="1"/>
      <w:numFmt w:val="bullet"/>
      <w:lvlText w:val=""/>
      <w:lvlJc w:val="left"/>
      <w:pPr>
        <w:ind w:left="4680" w:hanging="360"/>
      </w:pPr>
      <w:rPr>
        <w:rFonts w:ascii="Symbol" w:hAnsi="Symbol"/>
      </w:rPr>
    </w:lvl>
    <w:lvl w:ilvl="7" w:tplc="0F86F1B8">
      <w:start w:val="1"/>
      <w:numFmt w:val="bullet"/>
      <w:lvlText w:val="o"/>
      <w:lvlJc w:val="left"/>
      <w:pPr>
        <w:ind w:left="5400" w:hanging="360"/>
      </w:pPr>
      <w:rPr>
        <w:rFonts w:ascii="Courier New" w:hAnsi="Courier New"/>
      </w:rPr>
    </w:lvl>
    <w:lvl w:ilvl="8" w:tplc="15E2F932">
      <w:start w:val="1"/>
      <w:numFmt w:val="bullet"/>
      <w:lvlText w:val=""/>
      <w:lvlJc w:val="left"/>
      <w:pPr>
        <w:ind w:left="6120" w:hanging="360"/>
      </w:pPr>
      <w:rPr>
        <w:rFonts w:ascii="Wingdings" w:hAnsi="Wingdings"/>
      </w:rPr>
    </w:lvl>
  </w:abstractNum>
  <w:abstractNum w:abstractNumId="9" w15:restartNumberingAfterBreak="0">
    <w:nsid w:val="431B1FB1"/>
    <w:multiLevelType w:val="hybridMultilevel"/>
    <w:tmpl w:val="393AD1B8"/>
    <w:lvl w:ilvl="0" w:tplc="4A8978A0">
      <w:start w:val="1"/>
      <w:numFmt w:val="bullet"/>
      <w:lvlText w:val=""/>
      <w:lvlJc w:val="left"/>
      <w:pPr>
        <w:ind w:left="360" w:hanging="360"/>
      </w:pPr>
      <w:rPr>
        <w:rFonts w:ascii="Wingdings" w:hAnsi="Wingdings"/>
      </w:rPr>
    </w:lvl>
    <w:lvl w:ilvl="1" w:tplc="4E5CA7B2">
      <w:start w:val="1"/>
      <w:numFmt w:val="bullet"/>
      <w:lvlText w:val="o"/>
      <w:lvlJc w:val="left"/>
      <w:pPr>
        <w:ind w:left="1080" w:hanging="360"/>
      </w:pPr>
      <w:rPr>
        <w:rFonts w:ascii="Courier New" w:hAnsi="Courier New"/>
      </w:rPr>
    </w:lvl>
    <w:lvl w:ilvl="2" w:tplc="29464E10">
      <w:start w:val="1"/>
      <w:numFmt w:val="bullet"/>
      <w:lvlText w:val=""/>
      <w:lvlJc w:val="left"/>
      <w:pPr>
        <w:ind w:left="1800" w:hanging="360"/>
      </w:pPr>
      <w:rPr>
        <w:rFonts w:ascii="Wingdings" w:hAnsi="Wingdings"/>
      </w:rPr>
    </w:lvl>
    <w:lvl w:ilvl="3" w:tplc="4D1EBDBB">
      <w:start w:val="1"/>
      <w:numFmt w:val="bullet"/>
      <w:lvlText w:val=""/>
      <w:lvlJc w:val="left"/>
      <w:pPr>
        <w:ind w:left="2520" w:hanging="360"/>
      </w:pPr>
      <w:rPr>
        <w:rFonts w:ascii="Symbol" w:hAnsi="Symbol"/>
      </w:rPr>
    </w:lvl>
    <w:lvl w:ilvl="4" w:tplc="40631559">
      <w:start w:val="1"/>
      <w:numFmt w:val="bullet"/>
      <w:lvlText w:val="o"/>
      <w:lvlJc w:val="left"/>
      <w:pPr>
        <w:ind w:left="3240" w:hanging="360"/>
      </w:pPr>
      <w:rPr>
        <w:rFonts w:ascii="Courier New" w:hAnsi="Courier New"/>
      </w:rPr>
    </w:lvl>
    <w:lvl w:ilvl="5" w:tplc="613C42C6">
      <w:start w:val="1"/>
      <w:numFmt w:val="bullet"/>
      <w:lvlText w:val=""/>
      <w:lvlJc w:val="left"/>
      <w:pPr>
        <w:ind w:left="3960" w:hanging="360"/>
      </w:pPr>
      <w:rPr>
        <w:rFonts w:ascii="Wingdings" w:hAnsi="Wingdings"/>
      </w:rPr>
    </w:lvl>
    <w:lvl w:ilvl="6" w:tplc="07EF6084">
      <w:start w:val="1"/>
      <w:numFmt w:val="bullet"/>
      <w:lvlText w:val=""/>
      <w:lvlJc w:val="left"/>
      <w:pPr>
        <w:ind w:left="4680" w:hanging="360"/>
      </w:pPr>
      <w:rPr>
        <w:rFonts w:ascii="Symbol" w:hAnsi="Symbol"/>
      </w:rPr>
    </w:lvl>
    <w:lvl w:ilvl="7" w:tplc="1D40E9BB">
      <w:start w:val="1"/>
      <w:numFmt w:val="bullet"/>
      <w:lvlText w:val="o"/>
      <w:lvlJc w:val="left"/>
      <w:pPr>
        <w:ind w:left="5400" w:hanging="360"/>
      </w:pPr>
      <w:rPr>
        <w:rFonts w:ascii="Courier New" w:hAnsi="Courier New"/>
      </w:rPr>
    </w:lvl>
    <w:lvl w:ilvl="8" w:tplc="02AB3F11">
      <w:start w:val="1"/>
      <w:numFmt w:val="bullet"/>
      <w:lvlText w:val=""/>
      <w:lvlJc w:val="left"/>
      <w:pPr>
        <w:ind w:left="6120" w:hanging="360"/>
      </w:pPr>
      <w:rPr>
        <w:rFonts w:ascii="Wingdings" w:hAnsi="Wingdings"/>
      </w:rPr>
    </w:lvl>
  </w:abstractNum>
  <w:abstractNum w:abstractNumId="10" w15:restartNumberingAfterBreak="0">
    <w:nsid w:val="4F1B7714"/>
    <w:multiLevelType w:val="hybridMultilevel"/>
    <w:tmpl w:val="82C42B9E"/>
    <w:lvl w:ilvl="0" w:tplc="FB9E9512">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15:restartNumberingAfterBreak="0">
    <w:nsid w:val="541B5BD9"/>
    <w:multiLevelType w:val="hybridMultilevel"/>
    <w:tmpl w:val="B98CD3EC"/>
    <w:lvl w:ilvl="0" w:tplc="6D4240D8">
      <w:start w:val="1"/>
      <w:numFmt w:val="bullet"/>
      <w:lvlText w:val=""/>
      <w:lvlJc w:val="left"/>
      <w:pPr>
        <w:ind w:left="360" w:hanging="360"/>
      </w:pPr>
      <w:rPr>
        <w:rFonts w:ascii="Wingdings" w:hAnsi="Wingdings"/>
      </w:rPr>
    </w:lvl>
    <w:lvl w:ilvl="1" w:tplc="041D3AE2">
      <w:start w:val="1"/>
      <w:numFmt w:val="bullet"/>
      <w:lvlText w:val="o"/>
      <w:lvlJc w:val="left"/>
      <w:pPr>
        <w:ind w:left="1080" w:hanging="360"/>
      </w:pPr>
      <w:rPr>
        <w:rFonts w:ascii="Courier New" w:hAnsi="Courier New"/>
      </w:rPr>
    </w:lvl>
    <w:lvl w:ilvl="2" w:tplc="760D28F7">
      <w:start w:val="1"/>
      <w:numFmt w:val="bullet"/>
      <w:lvlText w:val=""/>
      <w:lvlJc w:val="left"/>
      <w:pPr>
        <w:ind w:left="1800" w:hanging="360"/>
      </w:pPr>
      <w:rPr>
        <w:rFonts w:ascii="Wingdings" w:hAnsi="Wingdings"/>
      </w:rPr>
    </w:lvl>
    <w:lvl w:ilvl="3" w:tplc="2003937A">
      <w:start w:val="1"/>
      <w:numFmt w:val="bullet"/>
      <w:lvlText w:val=""/>
      <w:lvlJc w:val="left"/>
      <w:pPr>
        <w:ind w:left="2520" w:hanging="360"/>
      </w:pPr>
      <w:rPr>
        <w:rFonts w:ascii="Symbol" w:hAnsi="Symbol"/>
      </w:rPr>
    </w:lvl>
    <w:lvl w:ilvl="4" w:tplc="4999DC73">
      <w:start w:val="1"/>
      <w:numFmt w:val="bullet"/>
      <w:lvlText w:val="o"/>
      <w:lvlJc w:val="left"/>
      <w:pPr>
        <w:ind w:left="3240" w:hanging="360"/>
      </w:pPr>
      <w:rPr>
        <w:rFonts w:ascii="Courier New" w:hAnsi="Courier New"/>
      </w:rPr>
    </w:lvl>
    <w:lvl w:ilvl="5" w:tplc="5E342DD6">
      <w:start w:val="1"/>
      <w:numFmt w:val="bullet"/>
      <w:lvlText w:val=""/>
      <w:lvlJc w:val="left"/>
      <w:pPr>
        <w:ind w:left="3960" w:hanging="360"/>
      </w:pPr>
      <w:rPr>
        <w:rFonts w:ascii="Wingdings" w:hAnsi="Wingdings"/>
      </w:rPr>
    </w:lvl>
    <w:lvl w:ilvl="6" w:tplc="7B59D015">
      <w:start w:val="1"/>
      <w:numFmt w:val="bullet"/>
      <w:lvlText w:val=""/>
      <w:lvlJc w:val="left"/>
      <w:pPr>
        <w:ind w:left="4680" w:hanging="360"/>
      </w:pPr>
      <w:rPr>
        <w:rFonts w:ascii="Symbol" w:hAnsi="Symbol"/>
      </w:rPr>
    </w:lvl>
    <w:lvl w:ilvl="7" w:tplc="0C725D0C">
      <w:start w:val="1"/>
      <w:numFmt w:val="bullet"/>
      <w:lvlText w:val="o"/>
      <w:lvlJc w:val="left"/>
      <w:pPr>
        <w:ind w:left="5400" w:hanging="360"/>
      </w:pPr>
      <w:rPr>
        <w:rFonts w:ascii="Courier New" w:hAnsi="Courier New"/>
      </w:rPr>
    </w:lvl>
    <w:lvl w:ilvl="8" w:tplc="649529B1">
      <w:start w:val="1"/>
      <w:numFmt w:val="bullet"/>
      <w:lvlText w:val=""/>
      <w:lvlJc w:val="left"/>
      <w:pPr>
        <w:ind w:left="6120" w:hanging="360"/>
      </w:pPr>
      <w:rPr>
        <w:rFonts w:ascii="Wingdings" w:hAnsi="Wingdings"/>
      </w:rPr>
    </w:lvl>
  </w:abstractNum>
  <w:abstractNum w:abstractNumId="12" w15:restartNumberingAfterBreak="0">
    <w:nsid w:val="59DF181F"/>
    <w:multiLevelType w:val="multilevel"/>
    <w:tmpl w:val="C6ECF9D8"/>
    <w:lvl w:ilvl="0">
      <w:start w:val="1"/>
      <w:numFmt w:val="decimal"/>
      <w:suff w:val="nothing"/>
      <w:lvlText w:val="%1"/>
      <w:lvlJc w:val="left"/>
      <w:pPr>
        <w:ind w:left="227" w:hanging="57"/>
      </w:pPr>
      <w:rPr>
        <w:rFonts w:ascii="Trebuchet MS" w:hAnsi="Trebuchet MS"/>
        <w:b w:val="0"/>
        <w:bCs/>
        <w:sz w:val="18"/>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3" w15:restartNumberingAfterBreak="0">
    <w:nsid w:val="5AC57D76"/>
    <w:multiLevelType w:val="hybridMultilevel"/>
    <w:tmpl w:val="45AAFCB8"/>
    <w:lvl w:ilvl="0" w:tplc="6EEAD36F">
      <w:start w:val="1"/>
      <w:numFmt w:val="bullet"/>
      <w:lvlText w:val=""/>
      <w:lvlJc w:val="left"/>
      <w:pPr>
        <w:tabs>
          <w:tab w:val="left" w:pos="387"/>
        </w:tabs>
        <w:ind w:left="387" w:hanging="360"/>
      </w:pPr>
      <w:rPr>
        <w:rFonts w:ascii="Wingdings" w:hAnsi="Wingdings"/>
      </w:rPr>
    </w:lvl>
    <w:lvl w:ilvl="1" w:tplc="23FEFCAC">
      <w:start w:val="1"/>
      <w:numFmt w:val="bullet"/>
      <w:lvlText w:val="o"/>
      <w:lvlJc w:val="left"/>
      <w:pPr>
        <w:tabs>
          <w:tab w:val="left" w:pos="1107"/>
        </w:tabs>
        <w:ind w:left="1107" w:hanging="360"/>
      </w:pPr>
      <w:rPr>
        <w:rFonts w:ascii="Courier New" w:hAnsi="Courier New"/>
      </w:rPr>
    </w:lvl>
    <w:lvl w:ilvl="2" w:tplc="4E745FD9">
      <w:start w:val="1"/>
      <w:numFmt w:val="bullet"/>
      <w:lvlText w:val=""/>
      <w:lvlJc w:val="left"/>
      <w:pPr>
        <w:tabs>
          <w:tab w:val="left" w:pos="1827"/>
        </w:tabs>
        <w:ind w:left="1827" w:hanging="360"/>
      </w:pPr>
      <w:rPr>
        <w:rFonts w:ascii="Wingdings" w:hAnsi="Wingdings"/>
      </w:rPr>
    </w:lvl>
    <w:lvl w:ilvl="3" w:tplc="02392A87">
      <w:start w:val="1"/>
      <w:numFmt w:val="bullet"/>
      <w:lvlText w:val=""/>
      <w:lvlJc w:val="left"/>
      <w:pPr>
        <w:tabs>
          <w:tab w:val="left" w:pos="2547"/>
        </w:tabs>
        <w:ind w:left="2547" w:hanging="360"/>
      </w:pPr>
      <w:rPr>
        <w:rFonts w:ascii="Symbol" w:hAnsi="Symbol"/>
      </w:rPr>
    </w:lvl>
    <w:lvl w:ilvl="4" w:tplc="11BFE98D">
      <w:start w:val="1"/>
      <w:numFmt w:val="bullet"/>
      <w:lvlText w:val="o"/>
      <w:lvlJc w:val="left"/>
      <w:pPr>
        <w:tabs>
          <w:tab w:val="left" w:pos="3267"/>
        </w:tabs>
        <w:ind w:left="3267" w:hanging="360"/>
      </w:pPr>
      <w:rPr>
        <w:rFonts w:ascii="Courier New" w:hAnsi="Courier New"/>
      </w:rPr>
    </w:lvl>
    <w:lvl w:ilvl="5" w:tplc="1F91D338">
      <w:start w:val="1"/>
      <w:numFmt w:val="bullet"/>
      <w:lvlText w:val=""/>
      <w:lvlJc w:val="left"/>
      <w:pPr>
        <w:tabs>
          <w:tab w:val="left" w:pos="3987"/>
        </w:tabs>
        <w:ind w:left="3987" w:hanging="360"/>
      </w:pPr>
      <w:rPr>
        <w:rFonts w:ascii="Wingdings" w:hAnsi="Wingdings"/>
      </w:rPr>
    </w:lvl>
    <w:lvl w:ilvl="6" w:tplc="42D945B0">
      <w:start w:val="1"/>
      <w:numFmt w:val="bullet"/>
      <w:lvlText w:val=""/>
      <w:lvlJc w:val="left"/>
      <w:pPr>
        <w:tabs>
          <w:tab w:val="left" w:pos="4707"/>
        </w:tabs>
        <w:ind w:left="4707" w:hanging="360"/>
      </w:pPr>
      <w:rPr>
        <w:rFonts w:ascii="Symbol" w:hAnsi="Symbol"/>
      </w:rPr>
    </w:lvl>
    <w:lvl w:ilvl="7" w:tplc="72B1CC22">
      <w:start w:val="1"/>
      <w:numFmt w:val="bullet"/>
      <w:lvlText w:val="o"/>
      <w:lvlJc w:val="left"/>
      <w:pPr>
        <w:tabs>
          <w:tab w:val="left" w:pos="5427"/>
        </w:tabs>
        <w:ind w:left="5427" w:hanging="360"/>
      </w:pPr>
      <w:rPr>
        <w:rFonts w:ascii="Courier New" w:hAnsi="Courier New"/>
      </w:rPr>
    </w:lvl>
    <w:lvl w:ilvl="8" w:tplc="5B1B0A6B">
      <w:start w:val="1"/>
      <w:numFmt w:val="bullet"/>
      <w:lvlText w:val=""/>
      <w:lvlJc w:val="left"/>
      <w:pPr>
        <w:tabs>
          <w:tab w:val="left" w:pos="6147"/>
        </w:tabs>
        <w:ind w:left="6147" w:hanging="360"/>
      </w:pPr>
      <w:rPr>
        <w:rFonts w:ascii="Wingdings" w:hAnsi="Wingdings"/>
      </w:rPr>
    </w:lvl>
  </w:abstractNum>
  <w:abstractNum w:abstractNumId="14" w15:restartNumberingAfterBreak="0">
    <w:nsid w:val="5E4C43B2"/>
    <w:multiLevelType w:val="hybridMultilevel"/>
    <w:tmpl w:val="F2CE6D98"/>
    <w:lvl w:ilvl="0" w:tplc="24C0706B">
      <w:start w:val="1"/>
      <w:numFmt w:val="bullet"/>
      <w:lvlText w:val=""/>
      <w:lvlJc w:val="left"/>
      <w:pPr>
        <w:ind w:left="360" w:hanging="360"/>
      </w:pPr>
      <w:rPr>
        <w:rFonts w:ascii="Wingdings" w:hAnsi="Wingdings"/>
      </w:rPr>
    </w:lvl>
    <w:lvl w:ilvl="1" w:tplc="3AC52A0D">
      <w:start w:val="1"/>
      <w:numFmt w:val="bullet"/>
      <w:lvlText w:val="o"/>
      <w:lvlJc w:val="left"/>
      <w:pPr>
        <w:ind w:left="1080" w:hanging="360"/>
      </w:pPr>
      <w:rPr>
        <w:rFonts w:ascii="Courier New" w:hAnsi="Courier New"/>
      </w:rPr>
    </w:lvl>
    <w:lvl w:ilvl="2" w:tplc="25D88ABA">
      <w:start w:val="1"/>
      <w:numFmt w:val="bullet"/>
      <w:lvlText w:val=""/>
      <w:lvlJc w:val="left"/>
      <w:pPr>
        <w:ind w:left="1800" w:hanging="360"/>
      </w:pPr>
      <w:rPr>
        <w:rFonts w:ascii="Wingdings" w:hAnsi="Wingdings"/>
      </w:rPr>
    </w:lvl>
    <w:lvl w:ilvl="3" w:tplc="4649829C">
      <w:start w:val="1"/>
      <w:numFmt w:val="bullet"/>
      <w:lvlText w:val=""/>
      <w:lvlJc w:val="left"/>
      <w:pPr>
        <w:ind w:left="2520" w:hanging="360"/>
      </w:pPr>
      <w:rPr>
        <w:rFonts w:ascii="Symbol" w:hAnsi="Symbol"/>
      </w:rPr>
    </w:lvl>
    <w:lvl w:ilvl="4" w:tplc="7D95FC05">
      <w:start w:val="1"/>
      <w:numFmt w:val="bullet"/>
      <w:lvlText w:val="o"/>
      <w:lvlJc w:val="left"/>
      <w:pPr>
        <w:ind w:left="3240" w:hanging="360"/>
      </w:pPr>
      <w:rPr>
        <w:rFonts w:ascii="Courier New" w:hAnsi="Courier New"/>
      </w:rPr>
    </w:lvl>
    <w:lvl w:ilvl="5" w:tplc="191AD6F3">
      <w:start w:val="1"/>
      <w:numFmt w:val="bullet"/>
      <w:lvlText w:val=""/>
      <w:lvlJc w:val="left"/>
      <w:pPr>
        <w:ind w:left="3960" w:hanging="360"/>
      </w:pPr>
      <w:rPr>
        <w:rFonts w:ascii="Wingdings" w:hAnsi="Wingdings"/>
      </w:rPr>
    </w:lvl>
    <w:lvl w:ilvl="6" w:tplc="2CD18FC5">
      <w:start w:val="1"/>
      <w:numFmt w:val="bullet"/>
      <w:lvlText w:val=""/>
      <w:lvlJc w:val="left"/>
      <w:pPr>
        <w:ind w:left="4680" w:hanging="360"/>
      </w:pPr>
      <w:rPr>
        <w:rFonts w:ascii="Symbol" w:hAnsi="Symbol"/>
      </w:rPr>
    </w:lvl>
    <w:lvl w:ilvl="7" w:tplc="2F526C8B">
      <w:start w:val="1"/>
      <w:numFmt w:val="bullet"/>
      <w:lvlText w:val="o"/>
      <w:lvlJc w:val="left"/>
      <w:pPr>
        <w:ind w:left="5400" w:hanging="360"/>
      </w:pPr>
      <w:rPr>
        <w:rFonts w:ascii="Courier New" w:hAnsi="Courier New"/>
      </w:rPr>
    </w:lvl>
    <w:lvl w:ilvl="8" w:tplc="5E3BBA0C">
      <w:start w:val="1"/>
      <w:numFmt w:val="bullet"/>
      <w:lvlText w:val=""/>
      <w:lvlJc w:val="left"/>
      <w:pPr>
        <w:ind w:left="6120" w:hanging="360"/>
      </w:pPr>
      <w:rPr>
        <w:rFonts w:ascii="Wingdings" w:hAnsi="Wingdings"/>
      </w:rPr>
    </w:lvl>
  </w:abstractNum>
  <w:abstractNum w:abstractNumId="15" w15:restartNumberingAfterBreak="0">
    <w:nsid w:val="60D7507E"/>
    <w:multiLevelType w:val="hybridMultilevel"/>
    <w:tmpl w:val="D42C5526"/>
    <w:lvl w:ilvl="0" w:tplc="4D5AF77F">
      <w:start w:val="1"/>
      <w:numFmt w:val="bullet"/>
      <w:lvlText w:val=""/>
      <w:lvlJc w:val="left"/>
      <w:pPr>
        <w:tabs>
          <w:tab w:val="left" w:pos="363"/>
        </w:tabs>
        <w:ind w:left="363" w:hanging="360"/>
      </w:pPr>
      <w:rPr>
        <w:rFonts w:ascii="Wingdings" w:hAnsi="Wingdings"/>
      </w:rPr>
    </w:lvl>
    <w:lvl w:ilvl="1" w:tplc="00DF2310">
      <w:start w:val="1"/>
      <w:numFmt w:val="bullet"/>
      <w:lvlText w:val="o"/>
      <w:lvlJc w:val="left"/>
      <w:pPr>
        <w:tabs>
          <w:tab w:val="left" w:pos="1083"/>
        </w:tabs>
        <w:ind w:left="1083" w:hanging="360"/>
      </w:pPr>
      <w:rPr>
        <w:rFonts w:ascii="Courier New" w:hAnsi="Courier New"/>
      </w:rPr>
    </w:lvl>
    <w:lvl w:ilvl="2" w:tplc="63F77EFF">
      <w:start w:val="1"/>
      <w:numFmt w:val="bullet"/>
      <w:lvlText w:val=""/>
      <w:lvlJc w:val="left"/>
      <w:pPr>
        <w:tabs>
          <w:tab w:val="left" w:pos="1803"/>
        </w:tabs>
        <w:ind w:left="1803" w:hanging="360"/>
      </w:pPr>
      <w:rPr>
        <w:rFonts w:ascii="Wingdings" w:hAnsi="Wingdings"/>
      </w:rPr>
    </w:lvl>
    <w:lvl w:ilvl="3" w:tplc="34E9631A">
      <w:start w:val="1"/>
      <w:numFmt w:val="bullet"/>
      <w:lvlText w:val=""/>
      <w:lvlJc w:val="left"/>
      <w:pPr>
        <w:tabs>
          <w:tab w:val="left" w:pos="2523"/>
        </w:tabs>
        <w:ind w:left="2523" w:hanging="360"/>
      </w:pPr>
      <w:rPr>
        <w:rFonts w:ascii="Symbol" w:hAnsi="Symbol"/>
      </w:rPr>
    </w:lvl>
    <w:lvl w:ilvl="4" w:tplc="08ED7BFD">
      <w:start w:val="1"/>
      <w:numFmt w:val="bullet"/>
      <w:lvlText w:val="o"/>
      <w:lvlJc w:val="left"/>
      <w:pPr>
        <w:tabs>
          <w:tab w:val="left" w:pos="3243"/>
        </w:tabs>
        <w:ind w:left="3243" w:hanging="360"/>
      </w:pPr>
      <w:rPr>
        <w:rFonts w:ascii="Courier New" w:hAnsi="Courier New"/>
      </w:rPr>
    </w:lvl>
    <w:lvl w:ilvl="5" w:tplc="5D8DCE5B">
      <w:start w:val="1"/>
      <w:numFmt w:val="bullet"/>
      <w:lvlText w:val=""/>
      <w:lvlJc w:val="left"/>
      <w:pPr>
        <w:tabs>
          <w:tab w:val="left" w:pos="3963"/>
        </w:tabs>
        <w:ind w:left="3963" w:hanging="360"/>
      </w:pPr>
      <w:rPr>
        <w:rFonts w:ascii="Wingdings" w:hAnsi="Wingdings"/>
      </w:rPr>
    </w:lvl>
    <w:lvl w:ilvl="6" w:tplc="6FF7DD24">
      <w:start w:val="1"/>
      <w:numFmt w:val="bullet"/>
      <w:lvlText w:val=""/>
      <w:lvlJc w:val="left"/>
      <w:pPr>
        <w:tabs>
          <w:tab w:val="left" w:pos="4683"/>
        </w:tabs>
        <w:ind w:left="4683" w:hanging="360"/>
      </w:pPr>
      <w:rPr>
        <w:rFonts w:ascii="Symbol" w:hAnsi="Symbol"/>
      </w:rPr>
    </w:lvl>
    <w:lvl w:ilvl="7" w:tplc="03093361">
      <w:start w:val="1"/>
      <w:numFmt w:val="bullet"/>
      <w:lvlText w:val="o"/>
      <w:lvlJc w:val="left"/>
      <w:pPr>
        <w:tabs>
          <w:tab w:val="left" w:pos="5403"/>
        </w:tabs>
        <w:ind w:left="5403" w:hanging="360"/>
      </w:pPr>
      <w:rPr>
        <w:rFonts w:ascii="Courier New" w:hAnsi="Courier New"/>
      </w:rPr>
    </w:lvl>
    <w:lvl w:ilvl="8" w:tplc="02B797E2">
      <w:start w:val="1"/>
      <w:numFmt w:val="bullet"/>
      <w:lvlText w:val=""/>
      <w:lvlJc w:val="left"/>
      <w:pPr>
        <w:tabs>
          <w:tab w:val="left" w:pos="6123"/>
        </w:tabs>
        <w:ind w:left="6123" w:hanging="360"/>
      </w:pPr>
      <w:rPr>
        <w:rFonts w:ascii="Wingdings" w:hAnsi="Wingdings"/>
      </w:rPr>
    </w:lvl>
  </w:abstractNum>
  <w:abstractNum w:abstractNumId="16" w15:restartNumberingAfterBreak="0">
    <w:nsid w:val="60FA2B7B"/>
    <w:multiLevelType w:val="hybridMultilevel"/>
    <w:tmpl w:val="1444E3A6"/>
    <w:lvl w:ilvl="0" w:tplc="4D1ED46F">
      <w:start w:val="1"/>
      <w:numFmt w:val="bullet"/>
      <w:pStyle w:val="ListBullet"/>
      <w:lvlText w:val=""/>
      <w:lvlJc w:val="left"/>
      <w:pPr>
        <w:tabs>
          <w:tab w:val="left" w:pos="1021"/>
        </w:tabs>
        <w:ind w:left="1021" w:hanging="567"/>
      </w:pPr>
      <w:rPr>
        <w:rFonts w:ascii="Symbol" w:hAnsi="Symbol"/>
      </w:rPr>
    </w:lvl>
    <w:lvl w:ilvl="1" w:tplc="56003B65">
      <w:start w:val="1"/>
      <w:numFmt w:val="bullet"/>
      <w:lvlRestart w:val="0"/>
      <w:pStyle w:val="ListBullet2"/>
      <w:lvlText w:val=""/>
      <w:lvlJc w:val="left"/>
      <w:pPr>
        <w:tabs>
          <w:tab w:val="left" w:pos="1531"/>
        </w:tabs>
        <w:ind w:left="1531" w:hanging="510"/>
      </w:pPr>
      <w:rPr>
        <w:rFonts w:ascii="Symbol" w:hAnsi="Symbol"/>
      </w:rPr>
    </w:lvl>
    <w:lvl w:ilvl="2" w:tplc="306397DF">
      <w:start w:val="1"/>
      <w:numFmt w:val="bullet"/>
      <w:pStyle w:val="ListBullet3"/>
      <w:lvlText w:val=""/>
      <w:lvlJc w:val="left"/>
      <w:pPr>
        <w:tabs>
          <w:tab w:val="left" w:pos="2608"/>
        </w:tabs>
        <w:ind w:left="2608" w:hanging="510"/>
      </w:pPr>
      <w:rPr>
        <w:rFonts w:ascii="Wingdings" w:hAnsi="Wingdings"/>
      </w:rPr>
    </w:lvl>
    <w:lvl w:ilvl="3" w:tplc="2424C5E4">
      <w:start w:val="1"/>
      <w:numFmt w:val="decimal"/>
      <w:lvlText w:val="%4."/>
      <w:lvlJc w:val="left"/>
      <w:pPr>
        <w:tabs>
          <w:tab w:val="left" w:pos="2879"/>
        </w:tabs>
        <w:ind w:left="2879" w:hanging="425"/>
      </w:pPr>
    </w:lvl>
    <w:lvl w:ilvl="4" w:tplc="5C00C918">
      <w:start w:val="1"/>
      <w:numFmt w:val="decimal"/>
      <w:lvlText w:val="%5."/>
      <w:lvlJc w:val="left"/>
      <w:pPr>
        <w:tabs>
          <w:tab w:val="left" w:pos="4184"/>
        </w:tabs>
        <w:ind w:left="4184" w:hanging="425"/>
      </w:pPr>
    </w:lvl>
    <w:lvl w:ilvl="5" w:tplc="356CCABE">
      <w:start w:val="1"/>
      <w:numFmt w:val="decimal"/>
      <w:lvlText w:val="%6."/>
      <w:lvlJc w:val="left"/>
      <w:pPr>
        <w:tabs>
          <w:tab w:val="left" w:pos="5318"/>
        </w:tabs>
        <w:ind w:left="5318" w:hanging="425"/>
      </w:pPr>
    </w:lvl>
    <w:lvl w:ilvl="6" w:tplc="62641136">
      <w:start w:val="1"/>
      <w:numFmt w:val="decimal"/>
      <w:lvlText w:val="%7."/>
      <w:lvlJc w:val="left"/>
      <w:pPr>
        <w:tabs>
          <w:tab w:val="left" w:pos="2520"/>
        </w:tabs>
        <w:ind w:left="2520" w:hanging="360"/>
      </w:pPr>
    </w:lvl>
    <w:lvl w:ilvl="7" w:tplc="85405510">
      <w:start w:val="1"/>
      <w:numFmt w:val="lowerLetter"/>
      <w:lvlText w:val="%8."/>
      <w:lvlJc w:val="left"/>
      <w:pPr>
        <w:tabs>
          <w:tab w:val="left" w:pos="2880"/>
        </w:tabs>
        <w:ind w:left="2880" w:hanging="360"/>
      </w:pPr>
    </w:lvl>
    <w:lvl w:ilvl="8" w:tplc="98F0DF0C">
      <w:start w:val="1"/>
      <w:numFmt w:val="lowerRoman"/>
      <w:lvlText w:val="%9."/>
      <w:lvlJc w:val="left"/>
      <w:pPr>
        <w:tabs>
          <w:tab w:val="left" w:pos="3240"/>
        </w:tabs>
        <w:ind w:left="3240" w:hanging="360"/>
      </w:pPr>
    </w:lvl>
  </w:abstractNum>
  <w:abstractNum w:abstractNumId="17" w15:restartNumberingAfterBreak="0">
    <w:nsid w:val="61CC1DC9"/>
    <w:multiLevelType w:val="hybridMultilevel"/>
    <w:tmpl w:val="5A20DF8C"/>
    <w:lvl w:ilvl="0" w:tplc="5943F471">
      <w:start w:val="1"/>
      <w:numFmt w:val="bullet"/>
      <w:lvlText w:val=""/>
      <w:lvlJc w:val="left"/>
      <w:pPr>
        <w:ind w:left="387" w:hanging="360"/>
      </w:pPr>
      <w:rPr>
        <w:rFonts w:ascii="Wingdings" w:hAnsi="Wingdings"/>
      </w:rPr>
    </w:lvl>
    <w:lvl w:ilvl="1" w:tplc="2D28CB00">
      <w:start w:val="1"/>
      <w:numFmt w:val="bullet"/>
      <w:lvlText w:val="o"/>
      <w:lvlJc w:val="left"/>
      <w:pPr>
        <w:ind w:left="1107" w:hanging="360"/>
      </w:pPr>
      <w:rPr>
        <w:rFonts w:ascii="Courier New" w:hAnsi="Courier New"/>
      </w:rPr>
    </w:lvl>
    <w:lvl w:ilvl="2" w:tplc="029756B4">
      <w:start w:val="1"/>
      <w:numFmt w:val="bullet"/>
      <w:lvlText w:val=""/>
      <w:lvlJc w:val="left"/>
      <w:pPr>
        <w:ind w:left="1827" w:hanging="360"/>
      </w:pPr>
      <w:rPr>
        <w:rFonts w:ascii="Wingdings" w:hAnsi="Wingdings"/>
      </w:rPr>
    </w:lvl>
    <w:lvl w:ilvl="3" w:tplc="30457537">
      <w:start w:val="1"/>
      <w:numFmt w:val="bullet"/>
      <w:lvlText w:val=""/>
      <w:lvlJc w:val="left"/>
      <w:pPr>
        <w:ind w:left="2547" w:hanging="360"/>
      </w:pPr>
      <w:rPr>
        <w:rFonts w:ascii="Symbol" w:hAnsi="Symbol"/>
      </w:rPr>
    </w:lvl>
    <w:lvl w:ilvl="4" w:tplc="6476A6E1">
      <w:start w:val="1"/>
      <w:numFmt w:val="bullet"/>
      <w:lvlText w:val="o"/>
      <w:lvlJc w:val="left"/>
      <w:pPr>
        <w:ind w:left="3267" w:hanging="360"/>
      </w:pPr>
      <w:rPr>
        <w:rFonts w:ascii="Courier New" w:hAnsi="Courier New"/>
      </w:rPr>
    </w:lvl>
    <w:lvl w:ilvl="5" w:tplc="6B87F50B">
      <w:start w:val="1"/>
      <w:numFmt w:val="bullet"/>
      <w:lvlText w:val=""/>
      <w:lvlJc w:val="left"/>
      <w:pPr>
        <w:ind w:left="3987" w:hanging="360"/>
      </w:pPr>
      <w:rPr>
        <w:rFonts w:ascii="Wingdings" w:hAnsi="Wingdings"/>
      </w:rPr>
    </w:lvl>
    <w:lvl w:ilvl="6" w:tplc="476E9958">
      <w:start w:val="1"/>
      <w:numFmt w:val="bullet"/>
      <w:lvlText w:val=""/>
      <w:lvlJc w:val="left"/>
      <w:pPr>
        <w:ind w:left="4707" w:hanging="360"/>
      </w:pPr>
      <w:rPr>
        <w:rFonts w:ascii="Symbol" w:hAnsi="Symbol"/>
      </w:rPr>
    </w:lvl>
    <w:lvl w:ilvl="7" w:tplc="48504F19">
      <w:start w:val="1"/>
      <w:numFmt w:val="bullet"/>
      <w:lvlText w:val="o"/>
      <w:lvlJc w:val="left"/>
      <w:pPr>
        <w:ind w:left="5427" w:hanging="360"/>
      </w:pPr>
      <w:rPr>
        <w:rFonts w:ascii="Courier New" w:hAnsi="Courier New"/>
      </w:rPr>
    </w:lvl>
    <w:lvl w:ilvl="8" w:tplc="3C9CBF24">
      <w:start w:val="1"/>
      <w:numFmt w:val="bullet"/>
      <w:lvlText w:val=""/>
      <w:lvlJc w:val="left"/>
      <w:pPr>
        <w:ind w:left="6147" w:hanging="360"/>
      </w:pPr>
      <w:rPr>
        <w:rFonts w:ascii="Wingdings" w:hAnsi="Wingdings"/>
      </w:rPr>
    </w:lvl>
  </w:abstractNum>
  <w:abstractNum w:abstractNumId="18" w15:restartNumberingAfterBreak="0">
    <w:nsid w:val="6D216A8A"/>
    <w:multiLevelType w:val="hybridMultilevel"/>
    <w:tmpl w:val="CAAA5B0E"/>
    <w:lvl w:ilvl="0" w:tplc="09B47BD7">
      <w:start w:val="1"/>
      <w:numFmt w:val="bullet"/>
      <w:lvlText w:val=""/>
      <w:lvlJc w:val="left"/>
      <w:pPr>
        <w:tabs>
          <w:tab w:val="left" w:pos="360"/>
        </w:tabs>
        <w:ind w:left="360" w:hanging="360"/>
      </w:pPr>
      <w:rPr>
        <w:rFonts w:ascii="Wingdings" w:hAnsi="Wingdings"/>
        <w:sz w:val="20"/>
      </w:rPr>
    </w:lvl>
    <w:lvl w:ilvl="1" w:tplc="FFFFFFFF">
      <w:start w:val="1"/>
      <w:numFmt w:val="decimal"/>
      <w:lvlText w:val="%2"/>
      <w:lvlJc w:val="center"/>
      <w:pPr>
        <w:tabs>
          <w:tab w:val="left" w:pos="1080"/>
        </w:tabs>
        <w:ind w:left="1080" w:hanging="360"/>
      </w:pPr>
      <w:rPr>
        <w:sz w:val="20"/>
      </w:rPr>
    </w:lvl>
    <w:lvl w:ilvl="2" w:tplc="0A45790B">
      <w:start w:val="1"/>
      <w:numFmt w:val="bullet"/>
      <w:lvlText w:val=""/>
      <w:lvlJc w:val="left"/>
      <w:pPr>
        <w:tabs>
          <w:tab w:val="left" w:pos="1800"/>
        </w:tabs>
        <w:ind w:left="1800" w:hanging="360"/>
      </w:pPr>
      <w:rPr>
        <w:rFonts w:ascii="Wingdings" w:hAnsi="Wingdings"/>
      </w:rPr>
    </w:lvl>
    <w:lvl w:ilvl="3" w:tplc="4DB14935">
      <w:start w:val="1"/>
      <w:numFmt w:val="bullet"/>
      <w:lvlText w:val=""/>
      <w:lvlJc w:val="left"/>
      <w:pPr>
        <w:tabs>
          <w:tab w:val="left" w:pos="2520"/>
        </w:tabs>
        <w:ind w:left="2520" w:hanging="360"/>
      </w:pPr>
      <w:rPr>
        <w:rFonts w:ascii="Symbol" w:hAnsi="Symbol"/>
      </w:rPr>
    </w:lvl>
    <w:lvl w:ilvl="4" w:tplc="0621395A">
      <w:start w:val="1"/>
      <w:numFmt w:val="bullet"/>
      <w:lvlText w:val="o"/>
      <w:lvlJc w:val="left"/>
      <w:pPr>
        <w:tabs>
          <w:tab w:val="left" w:pos="3240"/>
        </w:tabs>
        <w:ind w:left="3240" w:hanging="360"/>
      </w:pPr>
      <w:rPr>
        <w:rFonts w:ascii="Courier New" w:hAnsi="Courier New"/>
      </w:rPr>
    </w:lvl>
    <w:lvl w:ilvl="5" w:tplc="632EF017">
      <w:start w:val="1"/>
      <w:numFmt w:val="bullet"/>
      <w:lvlText w:val=""/>
      <w:lvlJc w:val="left"/>
      <w:pPr>
        <w:tabs>
          <w:tab w:val="left" w:pos="3960"/>
        </w:tabs>
        <w:ind w:left="3960" w:hanging="360"/>
      </w:pPr>
      <w:rPr>
        <w:rFonts w:ascii="Wingdings" w:hAnsi="Wingdings"/>
      </w:rPr>
    </w:lvl>
    <w:lvl w:ilvl="6" w:tplc="627BBFAD">
      <w:start w:val="1"/>
      <w:numFmt w:val="bullet"/>
      <w:lvlText w:val=""/>
      <w:lvlJc w:val="left"/>
      <w:pPr>
        <w:tabs>
          <w:tab w:val="left" w:pos="4680"/>
        </w:tabs>
        <w:ind w:left="4680" w:hanging="360"/>
      </w:pPr>
      <w:rPr>
        <w:rFonts w:ascii="Symbol" w:hAnsi="Symbol"/>
      </w:rPr>
    </w:lvl>
    <w:lvl w:ilvl="7" w:tplc="5CD2B456">
      <w:start w:val="1"/>
      <w:numFmt w:val="bullet"/>
      <w:lvlText w:val="o"/>
      <w:lvlJc w:val="left"/>
      <w:pPr>
        <w:tabs>
          <w:tab w:val="left" w:pos="5400"/>
        </w:tabs>
        <w:ind w:left="5400" w:hanging="360"/>
      </w:pPr>
      <w:rPr>
        <w:rFonts w:ascii="Courier New" w:hAnsi="Courier New"/>
      </w:rPr>
    </w:lvl>
    <w:lvl w:ilvl="8" w:tplc="26F8BF3C">
      <w:start w:val="1"/>
      <w:numFmt w:val="bullet"/>
      <w:lvlText w:val=""/>
      <w:lvlJc w:val="left"/>
      <w:pPr>
        <w:tabs>
          <w:tab w:val="left" w:pos="6120"/>
        </w:tabs>
        <w:ind w:left="6120" w:hanging="360"/>
      </w:pPr>
      <w:rPr>
        <w:rFonts w:ascii="Wingdings" w:hAnsi="Wingdings"/>
      </w:rPr>
    </w:lvl>
  </w:abstractNum>
  <w:abstractNum w:abstractNumId="19" w15:restartNumberingAfterBreak="0">
    <w:nsid w:val="6D7A368C"/>
    <w:multiLevelType w:val="hybridMultilevel"/>
    <w:tmpl w:val="6410517E"/>
    <w:lvl w:ilvl="0" w:tplc="06873EDB">
      <w:start w:val="1"/>
      <w:numFmt w:val="bullet"/>
      <w:lvlText w:val=""/>
      <w:lvlJc w:val="left"/>
      <w:pPr>
        <w:ind w:left="360" w:hanging="360"/>
      </w:pPr>
      <w:rPr>
        <w:rFonts w:ascii="Wingdings" w:hAnsi="Wingdings"/>
      </w:rPr>
    </w:lvl>
    <w:lvl w:ilvl="1" w:tplc="5CF25304">
      <w:start w:val="1"/>
      <w:numFmt w:val="bullet"/>
      <w:lvlText w:val="o"/>
      <w:lvlJc w:val="left"/>
      <w:pPr>
        <w:ind w:left="1080" w:hanging="360"/>
      </w:pPr>
      <w:rPr>
        <w:rFonts w:ascii="Courier New" w:hAnsi="Courier New"/>
      </w:rPr>
    </w:lvl>
    <w:lvl w:ilvl="2" w:tplc="733203B4">
      <w:start w:val="1"/>
      <w:numFmt w:val="bullet"/>
      <w:lvlText w:val=""/>
      <w:lvlJc w:val="left"/>
      <w:pPr>
        <w:ind w:left="1800" w:hanging="360"/>
      </w:pPr>
      <w:rPr>
        <w:rFonts w:ascii="Wingdings" w:hAnsi="Wingdings"/>
      </w:rPr>
    </w:lvl>
    <w:lvl w:ilvl="3" w:tplc="1A4770E8">
      <w:start w:val="1"/>
      <w:numFmt w:val="bullet"/>
      <w:lvlText w:val=""/>
      <w:lvlJc w:val="left"/>
      <w:pPr>
        <w:ind w:left="2520" w:hanging="360"/>
      </w:pPr>
      <w:rPr>
        <w:rFonts w:ascii="Symbol" w:hAnsi="Symbol"/>
      </w:rPr>
    </w:lvl>
    <w:lvl w:ilvl="4" w:tplc="7FF873C9">
      <w:start w:val="1"/>
      <w:numFmt w:val="bullet"/>
      <w:lvlText w:val="o"/>
      <w:lvlJc w:val="left"/>
      <w:pPr>
        <w:ind w:left="3240" w:hanging="360"/>
      </w:pPr>
      <w:rPr>
        <w:rFonts w:ascii="Courier New" w:hAnsi="Courier New"/>
      </w:rPr>
    </w:lvl>
    <w:lvl w:ilvl="5" w:tplc="2DFED996">
      <w:start w:val="1"/>
      <w:numFmt w:val="bullet"/>
      <w:lvlText w:val=""/>
      <w:lvlJc w:val="left"/>
      <w:pPr>
        <w:ind w:left="3960" w:hanging="360"/>
      </w:pPr>
      <w:rPr>
        <w:rFonts w:ascii="Wingdings" w:hAnsi="Wingdings"/>
      </w:rPr>
    </w:lvl>
    <w:lvl w:ilvl="6" w:tplc="0B933AFB">
      <w:start w:val="1"/>
      <w:numFmt w:val="bullet"/>
      <w:lvlText w:val=""/>
      <w:lvlJc w:val="left"/>
      <w:pPr>
        <w:ind w:left="4680" w:hanging="360"/>
      </w:pPr>
      <w:rPr>
        <w:rFonts w:ascii="Symbol" w:hAnsi="Symbol"/>
      </w:rPr>
    </w:lvl>
    <w:lvl w:ilvl="7" w:tplc="009DABB2">
      <w:start w:val="1"/>
      <w:numFmt w:val="bullet"/>
      <w:lvlText w:val="o"/>
      <w:lvlJc w:val="left"/>
      <w:pPr>
        <w:ind w:left="5400" w:hanging="360"/>
      </w:pPr>
      <w:rPr>
        <w:rFonts w:ascii="Courier New" w:hAnsi="Courier New"/>
      </w:rPr>
    </w:lvl>
    <w:lvl w:ilvl="8" w:tplc="3A017154">
      <w:start w:val="1"/>
      <w:numFmt w:val="bullet"/>
      <w:lvlText w:val=""/>
      <w:lvlJc w:val="left"/>
      <w:pPr>
        <w:ind w:left="6120" w:hanging="360"/>
      </w:pPr>
      <w:rPr>
        <w:rFonts w:ascii="Wingdings" w:hAnsi="Wingdings"/>
      </w:rPr>
    </w:lvl>
  </w:abstractNum>
  <w:abstractNum w:abstractNumId="20" w15:restartNumberingAfterBreak="0">
    <w:nsid w:val="6E405402"/>
    <w:multiLevelType w:val="hybridMultilevel"/>
    <w:tmpl w:val="C7CEAF08"/>
    <w:lvl w:ilvl="0" w:tplc="1B1181AE">
      <w:start w:val="1"/>
      <w:numFmt w:val="bullet"/>
      <w:lvlText w:val=""/>
      <w:lvlJc w:val="left"/>
      <w:pPr>
        <w:ind w:left="360" w:hanging="360"/>
      </w:pPr>
      <w:rPr>
        <w:rFonts w:ascii="Wingdings" w:hAnsi="Wingdings"/>
      </w:rPr>
    </w:lvl>
    <w:lvl w:ilvl="1" w:tplc="70E6917C">
      <w:start w:val="1"/>
      <w:numFmt w:val="bullet"/>
      <w:lvlText w:val="o"/>
      <w:lvlJc w:val="left"/>
      <w:pPr>
        <w:ind w:left="1080" w:hanging="360"/>
      </w:pPr>
      <w:rPr>
        <w:rFonts w:ascii="Courier New" w:hAnsi="Courier New"/>
      </w:rPr>
    </w:lvl>
    <w:lvl w:ilvl="2" w:tplc="12414D62">
      <w:start w:val="1"/>
      <w:numFmt w:val="bullet"/>
      <w:lvlText w:val=""/>
      <w:lvlJc w:val="left"/>
      <w:pPr>
        <w:ind w:left="1800" w:hanging="360"/>
      </w:pPr>
      <w:rPr>
        <w:rFonts w:ascii="Wingdings" w:hAnsi="Wingdings"/>
      </w:rPr>
    </w:lvl>
    <w:lvl w:ilvl="3" w:tplc="0EB6B72B">
      <w:start w:val="1"/>
      <w:numFmt w:val="bullet"/>
      <w:lvlText w:val=""/>
      <w:lvlJc w:val="left"/>
      <w:pPr>
        <w:ind w:left="2520" w:hanging="360"/>
      </w:pPr>
      <w:rPr>
        <w:rFonts w:ascii="Symbol" w:hAnsi="Symbol"/>
      </w:rPr>
    </w:lvl>
    <w:lvl w:ilvl="4" w:tplc="1CDA3C56">
      <w:start w:val="1"/>
      <w:numFmt w:val="bullet"/>
      <w:lvlText w:val="o"/>
      <w:lvlJc w:val="left"/>
      <w:pPr>
        <w:ind w:left="3240" w:hanging="360"/>
      </w:pPr>
      <w:rPr>
        <w:rFonts w:ascii="Courier New" w:hAnsi="Courier New"/>
      </w:rPr>
    </w:lvl>
    <w:lvl w:ilvl="5" w:tplc="75BA713F">
      <w:start w:val="1"/>
      <w:numFmt w:val="bullet"/>
      <w:lvlText w:val=""/>
      <w:lvlJc w:val="left"/>
      <w:pPr>
        <w:ind w:left="3960" w:hanging="360"/>
      </w:pPr>
      <w:rPr>
        <w:rFonts w:ascii="Wingdings" w:hAnsi="Wingdings"/>
      </w:rPr>
    </w:lvl>
    <w:lvl w:ilvl="6" w:tplc="1CB191BC">
      <w:start w:val="1"/>
      <w:numFmt w:val="bullet"/>
      <w:lvlText w:val=""/>
      <w:lvlJc w:val="left"/>
      <w:pPr>
        <w:ind w:left="4680" w:hanging="360"/>
      </w:pPr>
      <w:rPr>
        <w:rFonts w:ascii="Symbol" w:hAnsi="Symbol"/>
      </w:rPr>
    </w:lvl>
    <w:lvl w:ilvl="7" w:tplc="2AB7738C">
      <w:start w:val="1"/>
      <w:numFmt w:val="bullet"/>
      <w:lvlText w:val="o"/>
      <w:lvlJc w:val="left"/>
      <w:pPr>
        <w:ind w:left="5400" w:hanging="360"/>
      </w:pPr>
      <w:rPr>
        <w:rFonts w:ascii="Courier New" w:hAnsi="Courier New"/>
      </w:rPr>
    </w:lvl>
    <w:lvl w:ilvl="8" w:tplc="4B7C7BF9">
      <w:start w:val="1"/>
      <w:numFmt w:val="bullet"/>
      <w:lvlText w:val=""/>
      <w:lvlJc w:val="left"/>
      <w:pPr>
        <w:ind w:left="6120" w:hanging="360"/>
      </w:pPr>
      <w:rPr>
        <w:rFonts w:ascii="Wingdings" w:hAnsi="Wingdings"/>
      </w:rPr>
    </w:lvl>
  </w:abstractNum>
  <w:abstractNum w:abstractNumId="21" w15:restartNumberingAfterBreak="0">
    <w:nsid w:val="7E7104D9"/>
    <w:multiLevelType w:val="hybridMultilevel"/>
    <w:tmpl w:val="89224898"/>
    <w:lvl w:ilvl="0" w:tplc="0D9C600C">
      <w:start w:val="1"/>
      <w:numFmt w:val="bullet"/>
      <w:lvlText w:val=""/>
      <w:lvlJc w:val="left"/>
      <w:pPr>
        <w:tabs>
          <w:tab w:val="left" w:pos="366"/>
        </w:tabs>
        <w:ind w:left="366" w:hanging="360"/>
      </w:pPr>
      <w:rPr>
        <w:rFonts w:ascii="Wingdings" w:hAnsi="Wingdings"/>
      </w:rPr>
    </w:lvl>
    <w:lvl w:ilvl="1" w:tplc="23413505">
      <w:start w:val="1"/>
      <w:numFmt w:val="bullet"/>
      <w:lvlText w:val="o"/>
      <w:lvlJc w:val="left"/>
      <w:pPr>
        <w:tabs>
          <w:tab w:val="left" w:pos="1086"/>
        </w:tabs>
        <w:ind w:left="1086" w:hanging="360"/>
      </w:pPr>
      <w:rPr>
        <w:rFonts w:ascii="Courier New" w:hAnsi="Courier New"/>
      </w:rPr>
    </w:lvl>
    <w:lvl w:ilvl="2" w:tplc="16040E64">
      <w:start w:val="1"/>
      <w:numFmt w:val="bullet"/>
      <w:lvlText w:val=""/>
      <w:lvlJc w:val="left"/>
      <w:pPr>
        <w:tabs>
          <w:tab w:val="left" w:pos="1806"/>
        </w:tabs>
        <w:ind w:left="1806" w:hanging="360"/>
      </w:pPr>
      <w:rPr>
        <w:rFonts w:ascii="Wingdings" w:hAnsi="Wingdings"/>
      </w:rPr>
    </w:lvl>
    <w:lvl w:ilvl="3" w:tplc="191F5624">
      <w:start w:val="1"/>
      <w:numFmt w:val="bullet"/>
      <w:lvlText w:val=""/>
      <w:lvlJc w:val="left"/>
      <w:pPr>
        <w:tabs>
          <w:tab w:val="left" w:pos="2526"/>
        </w:tabs>
        <w:ind w:left="2526" w:hanging="360"/>
      </w:pPr>
      <w:rPr>
        <w:rFonts w:ascii="Symbol" w:hAnsi="Symbol"/>
      </w:rPr>
    </w:lvl>
    <w:lvl w:ilvl="4" w:tplc="2D92E1E6">
      <w:start w:val="1"/>
      <w:numFmt w:val="bullet"/>
      <w:lvlText w:val="o"/>
      <w:lvlJc w:val="left"/>
      <w:pPr>
        <w:tabs>
          <w:tab w:val="left" w:pos="3246"/>
        </w:tabs>
        <w:ind w:left="3246" w:hanging="360"/>
      </w:pPr>
      <w:rPr>
        <w:rFonts w:ascii="Courier New" w:hAnsi="Courier New"/>
      </w:rPr>
    </w:lvl>
    <w:lvl w:ilvl="5" w:tplc="6562F66C">
      <w:start w:val="1"/>
      <w:numFmt w:val="bullet"/>
      <w:lvlText w:val=""/>
      <w:lvlJc w:val="left"/>
      <w:pPr>
        <w:tabs>
          <w:tab w:val="left" w:pos="3966"/>
        </w:tabs>
        <w:ind w:left="3966" w:hanging="360"/>
      </w:pPr>
      <w:rPr>
        <w:rFonts w:ascii="Wingdings" w:hAnsi="Wingdings"/>
      </w:rPr>
    </w:lvl>
    <w:lvl w:ilvl="6" w:tplc="67021D70">
      <w:start w:val="1"/>
      <w:numFmt w:val="bullet"/>
      <w:lvlText w:val=""/>
      <w:lvlJc w:val="left"/>
      <w:pPr>
        <w:tabs>
          <w:tab w:val="left" w:pos="4686"/>
        </w:tabs>
        <w:ind w:left="4686" w:hanging="360"/>
      </w:pPr>
      <w:rPr>
        <w:rFonts w:ascii="Symbol" w:hAnsi="Symbol"/>
      </w:rPr>
    </w:lvl>
    <w:lvl w:ilvl="7" w:tplc="219EFBE7">
      <w:start w:val="1"/>
      <w:numFmt w:val="bullet"/>
      <w:lvlText w:val="o"/>
      <w:lvlJc w:val="left"/>
      <w:pPr>
        <w:tabs>
          <w:tab w:val="left" w:pos="5406"/>
        </w:tabs>
        <w:ind w:left="5406" w:hanging="360"/>
      </w:pPr>
      <w:rPr>
        <w:rFonts w:ascii="Courier New" w:hAnsi="Courier New"/>
      </w:rPr>
    </w:lvl>
    <w:lvl w:ilvl="8" w:tplc="43A67CA7">
      <w:start w:val="1"/>
      <w:numFmt w:val="bullet"/>
      <w:lvlText w:val=""/>
      <w:lvlJc w:val="left"/>
      <w:pPr>
        <w:tabs>
          <w:tab w:val="left" w:pos="6126"/>
        </w:tabs>
        <w:ind w:left="6126" w:hanging="360"/>
      </w:pPr>
      <w:rPr>
        <w:rFonts w:ascii="Wingdings" w:hAnsi="Wingdings"/>
      </w:rPr>
    </w:lvl>
  </w:abstractNum>
  <w:num w:numId="1" w16cid:durableId="123086163">
    <w:abstractNumId w:val="16"/>
  </w:num>
  <w:num w:numId="2" w16cid:durableId="177429559">
    <w:abstractNumId w:val="7"/>
  </w:num>
  <w:num w:numId="3" w16cid:durableId="2066441905">
    <w:abstractNumId w:val="15"/>
  </w:num>
  <w:num w:numId="4" w16cid:durableId="696853157">
    <w:abstractNumId w:val="21"/>
  </w:num>
  <w:num w:numId="5" w16cid:durableId="545529650">
    <w:abstractNumId w:val="13"/>
  </w:num>
  <w:num w:numId="6" w16cid:durableId="1782870294">
    <w:abstractNumId w:val="0"/>
  </w:num>
  <w:num w:numId="7" w16cid:durableId="1967278119">
    <w:abstractNumId w:val="4"/>
  </w:num>
  <w:num w:numId="8" w16cid:durableId="2001692899">
    <w:abstractNumId w:val="6"/>
  </w:num>
  <w:num w:numId="9" w16cid:durableId="903881402">
    <w:abstractNumId w:val="3"/>
  </w:num>
  <w:num w:numId="10" w16cid:durableId="1555122353">
    <w:abstractNumId w:val="20"/>
  </w:num>
  <w:num w:numId="11" w16cid:durableId="202253411">
    <w:abstractNumId w:val="11"/>
  </w:num>
  <w:num w:numId="12" w16cid:durableId="436021804">
    <w:abstractNumId w:val="12"/>
  </w:num>
  <w:num w:numId="13" w16cid:durableId="92215013">
    <w:abstractNumId w:val="8"/>
  </w:num>
  <w:num w:numId="14" w16cid:durableId="985932880">
    <w:abstractNumId w:val="19"/>
  </w:num>
  <w:num w:numId="15" w16cid:durableId="1928996072">
    <w:abstractNumId w:val="18"/>
  </w:num>
  <w:num w:numId="16" w16cid:durableId="1546479264">
    <w:abstractNumId w:val="14"/>
  </w:num>
  <w:num w:numId="17" w16cid:durableId="2112628742">
    <w:abstractNumId w:val="2"/>
  </w:num>
  <w:num w:numId="18" w16cid:durableId="93745199">
    <w:abstractNumId w:val="5"/>
  </w:num>
  <w:num w:numId="19" w16cid:durableId="630019487">
    <w:abstractNumId w:val="9"/>
  </w:num>
  <w:num w:numId="20" w16cid:durableId="1742438172">
    <w:abstractNumId w:val="17"/>
  </w:num>
  <w:num w:numId="21" w16cid:durableId="403770560">
    <w:abstractNumId w:val="1"/>
  </w:num>
  <w:num w:numId="22" w16cid:durableId="147844943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A04B3E"/>
    <w:rsid w:val="00256C1D"/>
    <w:rsid w:val="003A716B"/>
    <w:rsid w:val="004859E5"/>
    <w:rsid w:val="005A289C"/>
    <w:rsid w:val="005B17FE"/>
    <w:rsid w:val="0068640D"/>
    <w:rsid w:val="006C2D92"/>
    <w:rsid w:val="00762449"/>
    <w:rsid w:val="00770916"/>
    <w:rsid w:val="008A6A77"/>
    <w:rsid w:val="008F4DA5"/>
    <w:rsid w:val="009111F1"/>
    <w:rsid w:val="00973EFE"/>
    <w:rsid w:val="009F1722"/>
    <w:rsid w:val="00A04B3E"/>
    <w:rsid w:val="00B17691"/>
    <w:rsid w:val="00B66289"/>
    <w:rsid w:val="00BD22E8"/>
    <w:rsid w:val="00C51D15"/>
    <w:rsid w:val="00E5312F"/>
    <w:rsid w:val="00E6169E"/>
    <w:rsid w:val="00EB718A"/>
    <w:rsid w:val="00FB66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971342"/>
  <w15:docId w15:val="{E754E1BB-54AC-4DFA-860D-73904A3108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rPr>
  </w:style>
  <w:style w:type="paragraph" w:styleId="Heading1">
    <w:name w:val="heading 1"/>
    <w:basedOn w:val="Normal"/>
    <w:next w:val="BodyText"/>
    <w:uiPriority w:val="9"/>
    <w:qFormat/>
    <w:pPr>
      <w:keepNext/>
      <w:spacing w:before="240" w:after="240"/>
      <w:outlineLvl w:val="0"/>
    </w:pPr>
    <w:rPr>
      <w:b/>
      <w:sz w:val="22"/>
    </w:rPr>
  </w:style>
  <w:style w:type="paragraph" w:styleId="Heading2">
    <w:name w:val="heading 2"/>
    <w:basedOn w:val="Normal"/>
    <w:next w:val="Normal"/>
    <w:uiPriority w:val="9"/>
    <w:unhideWhenUsed/>
    <w:qFormat/>
    <w:pPr>
      <w:keepNext/>
      <w:jc w:val="both"/>
      <w:outlineLvl w:val="1"/>
    </w:pPr>
    <w:rPr>
      <w:b/>
      <w:sz w:val="22"/>
    </w:rPr>
  </w:style>
  <w:style w:type="paragraph" w:styleId="Heading3">
    <w:name w:val="heading 3"/>
    <w:basedOn w:val="Normal"/>
    <w:next w:val="Normal"/>
    <w:uiPriority w:val="9"/>
    <w:unhideWhenUsed/>
    <w:qFormat/>
    <w:pPr>
      <w:keepNext/>
      <w:ind w:left="399" w:hanging="456"/>
      <w:jc w:val="both"/>
      <w:outlineLvl w:val="2"/>
    </w:pPr>
    <w:rPr>
      <w:b/>
      <w:sz w:val="22"/>
    </w:rPr>
  </w:style>
  <w:style w:type="paragraph" w:styleId="Heading4">
    <w:name w:val="heading 4"/>
    <w:basedOn w:val="Normal"/>
    <w:next w:val="Normal"/>
    <w:uiPriority w:val="9"/>
    <w:semiHidden/>
    <w:unhideWhenUsed/>
    <w:qFormat/>
    <w:pPr>
      <w:keepNext/>
      <w:ind w:left="399" w:hanging="399"/>
      <w:jc w:val="both"/>
      <w:outlineLvl w:val="3"/>
    </w:pPr>
    <w:rPr>
      <w:b/>
    </w:rPr>
  </w:style>
  <w:style w:type="paragraph" w:styleId="Heading5">
    <w:name w:val="heading 5"/>
    <w:basedOn w:val="Normal"/>
    <w:next w:val="Normal"/>
    <w:uiPriority w:val="9"/>
    <w:semiHidden/>
    <w:unhideWhenUsed/>
    <w:qFormat/>
    <w:pPr>
      <w:keepNext/>
      <w:jc w:val="center"/>
      <w:outlineLvl w:val="4"/>
    </w:pPr>
    <w:rPr>
      <w:b/>
      <w:sz w:val="22"/>
    </w:rPr>
  </w:style>
  <w:style w:type="paragraph" w:styleId="Heading6">
    <w:name w:val="heading 6"/>
    <w:basedOn w:val="Normal"/>
    <w:next w:val="Normal"/>
    <w:uiPriority w:val="9"/>
    <w:semiHidden/>
    <w:unhideWhenUsed/>
    <w:qFormat/>
    <w:pPr>
      <w:keepNext/>
      <w:jc w:val="center"/>
      <w:outlineLvl w:val="5"/>
    </w:pPr>
    <w:rPr>
      <w:rFonts w:ascii="Arial" w:hAnsi="Arial"/>
      <w:b/>
    </w:rPr>
  </w:style>
  <w:style w:type="paragraph" w:styleId="Heading7">
    <w:name w:val="heading 7"/>
    <w:basedOn w:val="Normal"/>
    <w:next w:val="Normal"/>
    <w:qFormat/>
    <w:pPr>
      <w:keepNext/>
      <w:jc w:val="both"/>
      <w:outlineLvl w:val="6"/>
    </w:pPr>
    <w:rPr>
      <w:rFonts w:ascii="Arial" w:hAnsi="Arial"/>
      <w:b/>
    </w:rPr>
  </w:style>
  <w:style w:type="paragraph" w:styleId="Heading8">
    <w:name w:val="heading 8"/>
    <w:basedOn w:val="Normal"/>
    <w:next w:val="Normal"/>
    <w:qFormat/>
    <w:pPr>
      <w:keepNext/>
      <w:ind w:left="6" w:hanging="6"/>
      <w:jc w:val="both"/>
      <w:outlineLvl w:val="7"/>
    </w:pPr>
    <w:rPr>
      <w:rFonts w:ascii="Arial" w:hAnsi="Arial"/>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stAlpha">
    <w:name w:val="List Alpha"/>
    <w:basedOn w:val="Normal"/>
    <w:pPr>
      <w:spacing w:after="240" w:line="280" w:lineRule="exact"/>
    </w:pPr>
    <w:rPr>
      <w:rFonts w:ascii="Arial" w:hAnsi="Arial"/>
      <w:sz w:val="22"/>
    </w:rPr>
  </w:style>
  <w:style w:type="paragraph" w:styleId="ListBullet">
    <w:name w:val="List Bullet"/>
    <w:basedOn w:val="Normal"/>
    <w:pPr>
      <w:numPr>
        <w:numId w:val="1"/>
      </w:numPr>
      <w:tabs>
        <w:tab w:val="clear" w:pos="1021"/>
      </w:tabs>
      <w:ind w:left="426" w:hanging="426"/>
    </w:pPr>
    <w:rPr>
      <w:sz w:val="22"/>
    </w:rPr>
  </w:style>
  <w:style w:type="paragraph" w:styleId="ListBullet2">
    <w:name w:val="List Bullet 2"/>
    <w:basedOn w:val="Normal"/>
    <w:pPr>
      <w:numPr>
        <w:ilvl w:val="1"/>
        <w:numId w:val="1"/>
      </w:numPr>
    </w:pPr>
    <w:rPr>
      <w:sz w:val="22"/>
    </w:rPr>
  </w:style>
  <w:style w:type="paragraph" w:styleId="ListBullet3">
    <w:name w:val="List Bullet 3"/>
    <w:basedOn w:val="Normal"/>
    <w:pPr>
      <w:numPr>
        <w:ilvl w:val="2"/>
        <w:numId w:val="1"/>
      </w:numPr>
    </w:pPr>
    <w:rPr>
      <w:sz w:val="22"/>
    </w:rPr>
  </w:style>
  <w:style w:type="paragraph" w:styleId="ListNumber">
    <w:name w:val="List Number"/>
    <w:basedOn w:val="Normal"/>
    <w:rPr>
      <w:sz w:val="22"/>
    </w:rPr>
  </w:style>
  <w:style w:type="paragraph" w:customStyle="1" w:styleId="SenderName">
    <w:name w:val="SenderName"/>
    <w:basedOn w:val="Normal"/>
    <w:next w:val="Normal"/>
    <w:pPr>
      <w:spacing w:after="40"/>
    </w:pPr>
    <w:rPr>
      <w:b/>
    </w:rPr>
  </w:style>
  <w:style w:type="paragraph" w:customStyle="1" w:styleId="Address">
    <w:name w:val="Address"/>
    <w:basedOn w:val="Normal"/>
    <w:rPr>
      <w:sz w:val="22"/>
    </w:rPr>
  </w:style>
  <w:style w:type="paragraph" w:styleId="BodyText">
    <w:name w:val="Body Text"/>
    <w:basedOn w:val="Normal"/>
    <w:pPr>
      <w:spacing w:after="120"/>
      <w:jc w:val="both"/>
    </w:pPr>
    <w:rPr>
      <w:sz w:val="22"/>
    </w:rPr>
  </w:style>
  <w:style w:type="paragraph" w:styleId="Header">
    <w:name w:val="header"/>
    <w:basedOn w:val="Normal"/>
    <w:pPr>
      <w:tabs>
        <w:tab w:val="center" w:pos="4153"/>
        <w:tab w:val="right" w:pos="8306"/>
      </w:tabs>
    </w:pPr>
    <w:rPr>
      <w:sz w:val="22"/>
    </w:rPr>
  </w:style>
  <w:style w:type="paragraph" w:styleId="Footer">
    <w:name w:val="footer"/>
    <w:basedOn w:val="Normal"/>
    <w:link w:val="FooterChar"/>
    <w:pPr>
      <w:tabs>
        <w:tab w:val="center" w:pos="4153"/>
        <w:tab w:val="right" w:pos="8306"/>
      </w:tabs>
    </w:pPr>
    <w:rPr>
      <w:sz w:val="22"/>
    </w:rPr>
  </w:style>
  <w:style w:type="paragraph" w:customStyle="1" w:styleId="Memo">
    <w:name w:val="Memo"/>
    <w:basedOn w:val="Normal"/>
    <w:rPr>
      <w:b/>
      <w:sz w:val="32"/>
    </w:rPr>
  </w:style>
  <w:style w:type="paragraph" w:styleId="BodyTextIndent">
    <w:name w:val="Body Text Indent"/>
    <w:basedOn w:val="Normal"/>
    <w:pPr>
      <w:ind w:left="399" w:hanging="399"/>
      <w:jc w:val="both"/>
    </w:pPr>
    <w:rPr>
      <w:sz w:val="22"/>
    </w:rPr>
  </w:style>
  <w:style w:type="paragraph" w:styleId="BodyTextIndent2">
    <w:name w:val="Body Text Indent 2"/>
    <w:basedOn w:val="Normal"/>
    <w:pPr>
      <w:ind w:left="399"/>
      <w:jc w:val="both"/>
    </w:pPr>
    <w:rPr>
      <w:sz w:val="22"/>
    </w:rPr>
  </w:style>
  <w:style w:type="paragraph" w:styleId="BodyTextIndent3">
    <w:name w:val="Body Text Indent 3"/>
    <w:basedOn w:val="Normal"/>
    <w:pPr>
      <w:ind w:left="912" w:hanging="513"/>
      <w:jc w:val="both"/>
    </w:pPr>
    <w:rPr>
      <w:sz w:val="22"/>
    </w:rPr>
  </w:style>
  <w:style w:type="paragraph" w:customStyle="1" w:styleId="Re">
    <w:name w:val="Re"/>
    <w:basedOn w:val="Normal"/>
    <w:next w:val="BodyText"/>
    <w:pPr>
      <w:spacing w:before="120" w:after="720"/>
      <w:jc w:val="both"/>
    </w:pPr>
    <w:rPr>
      <w:sz w:val="22"/>
    </w:rPr>
  </w:style>
  <w:style w:type="paragraph" w:styleId="BalloonText">
    <w:name w:val="Balloon Text"/>
    <w:basedOn w:val="Normal"/>
    <w:rPr>
      <w:rFonts w:ascii="Tahoma" w:hAnsi="Tahoma"/>
      <w:sz w:val="16"/>
    </w:rPr>
  </w:style>
  <w:style w:type="paragraph" w:customStyle="1" w:styleId="MarkAs">
    <w:name w:val="Mark As"/>
    <w:basedOn w:val="Address"/>
    <w:rPr>
      <w:b/>
    </w:rPr>
  </w:style>
  <w:style w:type="character" w:styleId="LineNumber">
    <w:name w:val="line number"/>
    <w:basedOn w:val="DefaultParagraphFont"/>
    <w:semiHidden/>
  </w:style>
  <w:style w:type="character" w:styleId="Hyperlink">
    <w:name w:val="Hyperlink"/>
    <w:rPr>
      <w:color w:val="0563C1"/>
      <w:u w:val="single"/>
    </w:rPr>
  </w:style>
  <w:style w:type="character" w:customStyle="1" w:styleId="FooterChar">
    <w:name w:val="Footer Char"/>
    <w:link w:val="Footer"/>
    <w:rPr>
      <w:sz w:val="22"/>
    </w:rPr>
  </w:style>
  <w:style w:type="character" w:styleId="Mention">
    <w:name w:val="Mention"/>
    <w:rPr>
      <w:color w:val="2B579A"/>
      <w:shd w:val="clear" w:color="auto" w:fill="E6E6E6"/>
    </w:rPr>
  </w:style>
  <w:style w:type="character" w:styleId="UnresolvedMention">
    <w:name w:val="Unresolved Mention"/>
    <w:rPr>
      <w:color w:val="808080"/>
      <w:shd w:val="clear" w:color="auto" w:fill="E6E6E6"/>
    </w:rPr>
  </w:style>
  <w:style w:type="character" w:styleId="FollowedHyperlink">
    <w:name w:val="FollowedHyperlink"/>
    <w:rPr>
      <w:color w:val="954F72"/>
      <w:u w:val="single"/>
    </w:rPr>
  </w:style>
  <w:style w:type="character" w:styleId="PageNumber">
    <w:name w:val="page number"/>
    <w:basedOn w:val="DefaultParagraphFont"/>
  </w:style>
  <w:style w:type="table" w:styleId="TableSimple1">
    <w:name w:val="Table Simple 1"/>
    <w:basedOn w:val="TableNormal"/>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port-director-conduct.service.gov.uk"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gov.uk/government/collections/information-about-company-director-disqualification" TargetMode="Externa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thepensionsregulator.gov.uk/en/pension-schemes-act-2021" TargetMode="Externa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hyperlink" Target="mailto:DCAS@insolvency.gov.uk" TargetMode="External"/><Relationship Id="rId4" Type="http://schemas.openxmlformats.org/officeDocument/2006/relationships/webSettings" Target="webSettings.xml"/><Relationship Id="rId9" Type="http://schemas.openxmlformats.org/officeDocument/2006/relationships/hyperlink" Target="mailto:DCAS@insolvency.gov.uk"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2306</Words>
  <Characters>13149</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CVL - Checklist 8</vt:lpstr>
    </vt:vector>
  </TitlesOfParts>
  <Company/>
  <LinksUpToDate>false</LinksUpToDate>
  <CharactersWithSpaces>15425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CVL - Checklist 8</dc:title>
  <dc:creator>Nova</dc:creator>
  <cp:lastModifiedBy>Office Nova Consultants Ltd</cp:lastModifiedBy>
  <cp:revision>6</cp:revision>
  <cp:lastPrinted>2023-02-01T09:59:00Z</cp:lastPrinted>
  <dcterms:created xsi:type="dcterms:W3CDTF">2022-12-23T18:25:00Z</dcterms:created>
  <dcterms:modified xsi:type="dcterms:W3CDTF">2023-02-01T10:03:00Z</dcterms:modified>
</cp:coreProperties>
</file>