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sz w:val="20"/>
                <w:lang w:val="en-GB"/>
              </w:rPr>
            </w:pPr>
            <w:bookmarkStart w:id="0" w:name="_GoBack"/>
            <w:bookmarkEnd w:id="0"/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1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2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resolution to wind up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3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4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:rsidR="00452D65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5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:rsidR="00452D65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6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6"/>
          </w:p>
        </w:tc>
      </w:tr>
    </w:tbl>
    <w:p w:rsidR="00452D65" w:rsidRDefault="00452D65" w:rsidP="00452D65">
      <w:pPr>
        <w:spacing w:before="60" w:after="60"/>
        <w:rPr>
          <w:b/>
          <w:sz w:val="20"/>
          <w:lang w:val="en-GB"/>
        </w:rPr>
        <w:sectPr w:rsidR="00452D65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452D65">
        <w:tc>
          <w:tcPr>
            <w:tcW w:w="3686" w:type="dxa"/>
          </w:tcPr>
          <w:p w:rsidR="00452D65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:rsidR="00452D65" w:rsidRPr="00D81931" w:rsidRDefault="00452D65" w:rsidP="00452D65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37" w:type="dxa"/>
          </w:tcPr>
          <w:p w:rsidR="00452D65" w:rsidRPr="00B53825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B53825">
              <w:rPr>
                <w:rFonts w:ascii="Cambria" w:hAnsi="Cambria"/>
                <w:sz w:val="20"/>
                <w:lang w:val="en-GB"/>
              </w:rPr>
              <w:t xml:space="preserve">Notice is hereby given that creditors of the Company are required, on or before </w:t>
            </w:r>
            <w:r w:rsidRPr="007F098B">
              <w:rPr>
                <w:rFonts w:ascii="Cambria" w:hAnsi="Cambria"/>
                <w:b/>
                <w:i/>
                <w:sz w:val="20"/>
                <w:lang w:val="en-GB"/>
              </w:rPr>
              <w:t>[Date by which creditors should submit their claims]</w:t>
            </w:r>
            <w:r w:rsidRPr="00B53825">
              <w:rPr>
                <w:rFonts w:ascii="Cambria" w:hAnsi="Cambria"/>
                <w:sz w:val="20"/>
                <w:lang w:val="en-GB"/>
              </w:rPr>
              <w:t xml:space="preserve">, to prove their debts by </w:t>
            </w:r>
            <w:r>
              <w:rPr>
                <w:rFonts w:ascii="Cambria" w:hAnsi="Cambria"/>
                <w:sz w:val="20"/>
                <w:lang w:val="en-GB"/>
              </w:rPr>
              <w:t xml:space="preserve">delivering their proofs (in the format specified in Rule 14.4 of the Insolvency (England and Wales) Rules 2016) to </w:t>
            </w:r>
            <w:r w:rsidRPr="00B53825">
              <w:rPr>
                <w:rFonts w:ascii="Cambria" w:hAnsi="Cambria"/>
                <w:sz w:val="20"/>
                <w:lang w:val="en-GB"/>
              </w:rPr>
              <w:t xml:space="preserve">the [Liquidator]/[Joint Liquidators] at </w:t>
            </w:r>
            <w:r w:rsidRPr="007F098B">
              <w:rPr>
                <w:rFonts w:ascii="Cambria" w:hAnsi="Cambria"/>
                <w:b/>
                <w:i/>
                <w:sz w:val="20"/>
                <w:lang w:val="en-GB"/>
              </w:rPr>
              <w:t>[Address to which creditors should submit their claims]</w:t>
            </w:r>
            <w:r w:rsidRPr="00B53825">
              <w:rPr>
                <w:rFonts w:ascii="Cambria" w:hAnsi="Cambria"/>
                <w:sz w:val="20"/>
                <w:lang w:val="en-GB"/>
              </w:rPr>
              <w:t>.</w:t>
            </w:r>
          </w:p>
          <w:p w:rsidR="00452D65" w:rsidRPr="00B53825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B53825">
              <w:rPr>
                <w:rFonts w:ascii="Cambria" w:hAnsi="Cambria"/>
                <w:sz w:val="20"/>
                <w:lang w:val="en-GB"/>
              </w:rPr>
              <w:t>If so required by notice from the [Liquidator]/[Joint Liquidators], creditors must</w:t>
            </w:r>
            <w:r>
              <w:rPr>
                <w:rFonts w:ascii="Cambria" w:hAnsi="Cambria"/>
                <w:sz w:val="20"/>
                <w:lang w:val="en-GB"/>
              </w:rPr>
              <w:t xml:space="preserve"> produce any document or other evidence which the </w:t>
            </w:r>
            <w:r w:rsidRPr="00B53825">
              <w:rPr>
                <w:rFonts w:ascii="Cambria" w:hAnsi="Cambria"/>
                <w:sz w:val="20"/>
                <w:lang w:val="en-GB"/>
              </w:rPr>
              <w:t>[Liquidator</w:t>
            </w:r>
            <w:r>
              <w:rPr>
                <w:rFonts w:ascii="Cambria" w:hAnsi="Cambria"/>
                <w:sz w:val="20"/>
                <w:lang w:val="en-GB"/>
              </w:rPr>
              <w:t xml:space="preserve"> considers</w:t>
            </w:r>
            <w:r w:rsidRPr="00B53825">
              <w:rPr>
                <w:rFonts w:ascii="Cambria" w:hAnsi="Cambria"/>
                <w:sz w:val="20"/>
                <w:lang w:val="en-GB"/>
              </w:rPr>
              <w:t>]/[Joint Liquidators</w:t>
            </w:r>
            <w:r>
              <w:rPr>
                <w:rFonts w:ascii="Cambria" w:hAnsi="Cambria"/>
                <w:sz w:val="20"/>
                <w:lang w:val="en-GB"/>
              </w:rPr>
              <w:t xml:space="preserve"> consider</w:t>
            </w:r>
            <w:r w:rsidRPr="00B53825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 xml:space="preserve"> is necessary to substantiate the whole or any part of a claim.</w:t>
            </w:r>
          </w:p>
        </w:tc>
      </w:tr>
    </w:tbl>
    <w:p w:rsidR="00452D65" w:rsidRDefault="00452D65" w:rsidP="00452D65">
      <w:pPr>
        <w:spacing w:before="60" w:after="60"/>
        <w:rPr>
          <w:b/>
          <w:sz w:val="20"/>
          <w:lang w:val="en-GB"/>
        </w:rPr>
        <w:sectPr w:rsidR="00452D65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Liquidators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bookmarkStart w:id="7" w:name="OH_1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bookmarkStart w:id="8" w:name="OH_1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bookmarkStart w:id="9" w:name="OH_1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9"/>
          </w:p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bookmarkStart w:id="10" w:name="OH_2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0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bookmarkStart w:id="11" w:name="OH_2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1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bookmarkStart w:id="12" w:name="OH_2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101C62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2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Date of appointment </w:t>
            </w:r>
            <w:r>
              <w:rPr>
                <w:b/>
                <w:sz w:val="20"/>
                <w:lang w:val="en-GB"/>
              </w:rPr>
              <w:t>of Liquidators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Appointment_date"/>
                  <w:enabled/>
                  <w:calcOnExit w:val="0"/>
                  <w:textInput/>
                </w:ffData>
              </w:fldChar>
            </w:r>
            <w:bookmarkStart w:id="13" w:name="Appointment_dat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3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Contact information for Liquidators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Either an e-mail address or telephone number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14" w:name="Contact_details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A24AF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4"/>
          </w:p>
        </w:tc>
      </w:tr>
      <w:tr w:rsidR="00452D65">
        <w:tc>
          <w:tcPr>
            <w:tcW w:w="3686" w:type="dxa"/>
          </w:tcPr>
          <w:p w:rsidR="00452D65" w:rsidRPr="009270BD" w:rsidRDefault="00452D65" w:rsidP="00452D6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</w:tcPr>
          <w:p w:rsidR="00452D65" w:rsidRPr="009270BD" w:rsidRDefault="00452D65" w:rsidP="00452D6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15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5"/>
          </w:p>
        </w:tc>
      </w:tr>
    </w:tbl>
    <w:p w:rsidR="00452D65" w:rsidRDefault="00452D65" w:rsidP="00452D65">
      <w:pPr>
        <w:tabs>
          <w:tab w:val="left" w:pos="3093"/>
        </w:tabs>
        <w:spacing w:after="120"/>
      </w:pPr>
      <w:r>
        <w:tab/>
      </w:r>
    </w:p>
    <w:sectPr w:rsidR="00452D65" w:rsidSect="00452D65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B4" w:rsidRDefault="00E939B4">
      <w:r>
        <w:separator/>
      </w:r>
    </w:p>
  </w:endnote>
  <w:endnote w:type="continuationSeparator" w:id="0">
    <w:p w:rsidR="00E939B4" w:rsidRDefault="00E9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6487"/>
      <w:gridCol w:w="3436"/>
    </w:tblGrid>
    <w:tr w:rsidR="00452D65" w:rsidRPr="003F3455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452D65" w:rsidRPr="00005348" w:rsidRDefault="00452D65" w:rsidP="00452D6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:rsidR="00452D65" w:rsidRPr="00005348" w:rsidRDefault="00452D65" w:rsidP="00452D65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:rsidR="00452D65" w:rsidRPr="00005348" w:rsidRDefault="00452D65" w:rsidP="00452D6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452D65" w:rsidRPr="00005348" w:rsidRDefault="001A5F2C" w:rsidP="00452D65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  <w:lang w:val="en-GB" w:eastAsia="en-GB"/>
            </w:rPr>
            <w:drawing>
              <wp:inline distT="0" distB="0" distL="0" distR="0">
                <wp:extent cx="1790700" cy="523875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2D65">
      <w:tc>
        <w:tcPr>
          <w:tcW w:w="6487" w:type="dxa"/>
          <w:tcBorders>
            <w:top w:val="single" w:sz="4" w:space="0" w:color="7F7F7F"/>
          </w:tcBorders>
          <w:vAlign w:val="center"/>
        </w:tcPr>
        <w:p w:rsidR="00452D65" w:rsidRPr="00005348" w:rsidRDefault="00452D65" w:rsidP="00452D65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:rsidR="00452D65" w:rsidRPr="005503CC" w:rsidRDefault="00452D65" w:rsidP="00452D65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CVL20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0.1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Mar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Edward Gee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00/00/0000 00:00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Pg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1A5F2C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:rsidR="00452D65" w:rsidRDefault="00452D65" w:rsidP="00452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B4" w:rsidRDefault="00E939B4">
      <w:r>
        <w:separator/>
      </w:r>
    </w:p>
  </w:footnote>
  <w:footnote w:type="continuationSeparator" w:id="0">
    <w:p w:rsidR="00E939B4" w:rsidRDefault="00E9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65" w:rsidRDefault="00452D6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7621"/>
      <w:gridCol w:w="2302"/>
    </w:tblGrid>
    <w:tr w:rsidR="00452D65" w:rsidRPr="003F3455">
      <w:tc>
        <w:tcPr>
          <w:tcW w:w="7621" w:type="dxa"/>
          <w:tcBorders>
            <w:bottom w:val="single" w:sz="4" w:space="0" w:color="7F7F7F"/>
          </w:tcBorders>
          <w:vAlign w:val="center"/>
        </w:tcPr>
        <w:p w:rsidR="00452D65" w:rsidRPr="008A43E6" w:rsidRDefault="00452D65" w:rsidP="00452D65">
          <w:pPr>
            <w:spacing w:before="100" w:after="100"/>
            <w:rPr>
              <w:rFonts w:ascii="Cambria" w:hAnsi="Cambria"/>
              <w:b/>
              <w:sz w:val="28"/>
              <w:szCs w:val="20"/>
              <w:lang w:val="en-GB"/>
            </w:rPr>
          </w:pPr>
          <w:r>
            <w:rPr>
              <w:rFonts w:ascii="Cambria" w:hAnsi="Cambria"/>
              <w:b/>
              <w:sz w:val="28"/>
              <w:szCs w:val="20"/>
              <w:lang w:val="en-GB"/>
            </w:rPr>
            <w:t>Notice to Creditors to Submit Claims</w:t>
          </w:r>
        </w:p>
        <w:p w:rsidR="00452D65" w:rsidRPr="00005348" w:rsidRDefault="00452D65" w:rsidP="00452D65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Insolvency —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Creditors’ Voluntary Liquidation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:rsidR="00452D65" w:rsidRPr="00BE7356" w:rsidRDefault="00452D65" w:rsidP="00452D65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BE7356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BE7356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BE7356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20</w:t>
          </w:r>
        </w:p>
      </w:tc>
    </w:tr>
    <w:tr w:rsidR="00452D65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:rsidR="00452D65" w:rsidRPr="00005348" w:rsidRDefault="00452D65" w:rsidP="00452D65">
          <w:pPr>
            <w:spacing w:before="100" w:after="100"/>
            <w:rPr>
              <w:rFonts w:ascii="Cambria" w:hAnsi="Cambria"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the Insolvency (England and Wales) Rules 2016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:rsidR="00452D65" w:rsidRPr="00005348" w:rsidRDefault="00452D65" w:rsidP="00452D65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CVL Claims  |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446</w:t>
          </w:r>
        </w:p>
      </w:tc>
    </w:tr>
  </w:tbl>
  <w:p w:rsidR="00452D65" w:rsidRDefault="00452D65">
    <w:pPr>
      <w:pStyle w:val="Header"/>
    </w:pPr>
    <w:r>
      <w:rPr>
        <w:rFonts w:ascii="Cambria" w:hAnsi="Cambria"/>
        <w:b/>
        <w:noProof/>
        <w:sz w:val="28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65" w:rsidRDefault="00452D6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2C"/>
    <w:rsid w:val="001A5F2C"/>
    <w:rsid w:val="00452D65"/>
    <w:rsid w:val="00E939B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F6AD1673-A4BC-4398-B14F-EF66211E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gee\Desktop\CVL\CVL20%20-%20Creditors%20Claims%20adve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CVL20 - Creditors Claims advert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to Creditors to Submit Claims</vt:lpstr>
    </vt:vector>
  </TitlesOfParts>
  <Manager>Greg Andrews</Manager>
  <Company>Courts Advertising Ltd</Company>
  <LinksUpToDate>false</LinksUpToDate>
  <CharactersWithSpaces>1652</CharactersWithSpaces>
  <SharedDoc>false</SharedDoc>
  <HyperlinkBase/>
  <HLinks>
    <vt:vector size="36" baseType="variant">
      <vt:variant>
        <vt:i4>5767199</vt:i4>
      </vt:variant>
      <vt:variant>
        <vt:i4>5505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to Creditors to Submit Claims</dc:title>
  <dc:subject>Statutory advertising form for Gazette and other media</dc:subject>
  <dc:creator>Edward Gee</dc:creator>
  <cp:keywords>Insolvency; Gazette; Advertising; Forms</cp:keywords>
  <dc:description>(c) 2017 Courts Advertising Ltd. This form is protected for security. For any alterations contact Courts Advertising on 01268 494140.</dc:description>
  <cp:lastModifiedBy>Edward Gee</cp:lastModifiedBy>
  <cp:revision>1</cp:revision>
  <cp:lastPrinted>2017-03-28T13:47:00Z</cp:lastPrinted>
  <dcterms:created xsi:type="dcterms:W3CDTF">2017-04-11T13:05:00Z</dcterms:created>
  <dcterms:modified xsi:type="dcterms:W3CDTF">2017-04-11T13:05:00Z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ate issued">
    <vt:lpwstr>Mar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CVL20</vt:lpwstr>
  </property>
</Properties>
</file>