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3686"/>
        <w:gridCol w:w="6237"/>
      </w:tblGrid>
      <w:tr w:rsidR="006462AE">
        <w:tc>
          <w:tcPr>
            <w:tcW w:w="3686" w:type="dxa"/>
          </w:tcPr>
          <w:p w:rsidR="006462AE" w:rsidRPr="009270BD" w:rsidRDefault="006462AE" w:rsidP="006462AE">
            <w:pPr>
              <w:spacing w:before="60" w:after="60"/>
              <w:rPr>
                <w:sz w:val="20"/>
                <w:lang w:val="en-GB"/>
              </w:rPr>
            </w:pPr>
            <w:bookmarkStart w:id="0" w:name="_GoBack"/>
            <w:bookmarkEnd w:id="0"/>
            <w:r>
              <w:rPr>
                <w:b/>
                <w:sz w:val="20"/>
                <w:lang w:val="en-GB"/>
              </w:rPr>
              <w:t>Registered name of Company</w:t>
            </w:r>
          </w:p>
        </w:tc>
        <w:tc>
          <w:tcPr>
            <w:tcW w:w="6237" w:type="dxa"/>
          </w:tcPr>
          <w:p w:rsidR="006462AE" w:rsidRPr="009270BD" w:rsidRDefault="006462AE" w:rsidP="006462AE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mpany_name"/>
                  <w:enabled/>
                  <w:calcOnExit w:val="0"/>
                  <w:textInput/>
                </w:ffData>
              </w:fldChar>
            </w:r>
            <w:bookmarkStart w:id="1" w:name="Company_name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8528BA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1"/>
          </w:p>
        </w:tc>
      </w:tr>
      <w:tr w:rsidR="006462AE">
        <w:tc>
          <w:tcPr>
            <w:tcW w:w="3686" w:type="dxa"/>
          </w:tcPr>
          <w:p w:rsidR="006462AE" w:rsidRPr="009270BD" w:rsidRDefault="006462AE" w:rsidP="006462AE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Registered number</w:t>
            </w:r>
          </w:p>
        </w:tc>
        <w:tc>
          <w:tcPr>
            <w:tcW w:w="6237" w:type="dxa"/>
          </w:tcPr>
          <w:p w:rsidR="006462AE" w:rsidRPr="009270BD" w:rsidRDefault="006462AE" w:rsidP="006462AE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mpany_number"/>
                  <w:enabled/>
                  <w:calcOnExit w:val="0"/>
                  <w:textInput/>
                </w:ffData>
              </w:fldChar>
            </w:r>
            <w:bookmarkStart w:id="2" w:name="Company_number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8528BA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2"/>
          </w:p>
        </w:tc>
      </w:tr>
      <w:tr w:rsidR="006462AE">
        <w:tc>
          <w:tcPr>
            <w:tcW w:w="3686" w:type="dxa"/>
          </w:tcPr>
          <w:p w:rsidR="006462AE" w:rsidRPr="009270BD" w:rsidRDefault="006462AE" w:rsidP="006462AE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Former registered name</w:t>
            </w:r>
            <w:r w:rsidRPr="009270BD">
              <w:rPr>
                <w:b/>
                <w:sz w:val="20"/>
                <w:lang w:val="en-GB"/>
              </w:rPr>
              <w:br/>
            </w:r>
            <w:r w:rsidRPr="009270BD">
              <w:rPr>
                <w:i/>
                <w:sz w:val="14"/>
                <w:lang w:val="en-GB"/>
              </w:rPr>
              <w:t>Include</w:t>
            </w:r>
            <w:r>
              <w:rPr>
                <w:i/>
                <w:sz w:val="14"/>
                <w:lang w:val="en-GB"/>
              </w:rPr>
              <w:t xml:space="preserve"> any former name under which the Company was registered in the 12 months prior to the appointment</w:t>
            </w:r>
          </w:p>
        </w:tc>
        <w:tc>
          <w:tcPr>
            <w:tcW w:w="6237" w:type="dxa"/>
          </w:tcPr>
          <w:p w:rsidR="006462AE" w:rsidRPr="009270BD" w:rsidRDefault="006462AE" w:rsidP="006462AE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mpany_formername"/>
                  <w:enabled/>
                  <w:calcOnExit w:val="0"/>
                  <w:textInput/>
                </w:ffData>
              </w:fldChar>
            </w:r>
            <w:bookmarkStart w:id="3" w:name="Company_formername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8528BA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3"/>
          </w:p>
        </w:tc>
      </w:tr>
      <w:tr w:rsidR="006462AE">
        <w:tc>
          <w:tcPr>
            <w:tcW w:w="3686" w:type="dxa"/>
          </w:tcPr>
          <w:p w:rsidR="006462AE" w:rsidRPr="009270BD" w:rsidRDefault="006462AE" w:rsidP="006462AE">
            <w:pPr>
              <w:spacing w:before="60" w:after="60"/>
              <w:rPr>
                <w:b/>
                <w:sz w:val="20"/>
                <w:lang w:val="en-GB"/>
              </w:rPr>
            </w:pPr>
            <w:r w:rsidRPr="009270BD">
              <w:rPr>
                <w:b/>
                <w:sz w:val="20"/>
                <w:lang w:val="en-GB"/>
              </w:rPr>
              <w:t>Trading names or styles</w:t>
            </w:r>
            <w:r w:rsidRPr="009270BD">
              <w:rPr>
                <w:b/>
                <w:sz w:val="20"/>
                <w:lang w:val="en-GB"/>
              </w:rPr>
              <w:br/>
            </w:r>
            <w:r w:rsidRPr="009270BD">
              <w:rPr>
                <w:i/>
                <w:sz w:val="14"/>
                <w:lang w:val="en-GB"/>
              </w:rPr>
              <w:t xml:space="preserve">Include any under which </w:t>
            </w:r>
            <w:r>
              <w:rPr>
                <w:i/>
                <w:sz w:val="14"/>
                <w:lang w:val="en-GB"/>
              </w:rPr>
              <w:t xml:space="preserve">either the Company carried on business or </w:t>
            </w:r>
            <w:r w:rsidRPr="009270BD">
              <w:rPr>
                <w:i/>
                <w:sz w:val="14"/>
                <w:lang w:val="en-GB"/>
              </w:rPr>
              <w:t>debts owed to a creditor were incurred</w:t>
            </w:r>
          </w:p>
        </w:tc>
        <w:tc>
          <w:tcPr>
            <w:tcW w:w="6237" w:type="dxa"/>
          </w:tcPr>
          <w:p w:rsidR="006462AE" w:rsidRPr="009270BD" w:rsidRDefault="006462AE" w:rsidP="006462AE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mpany_tradingname"/>
                  <w:enabled/>
                  <w:calcOnExit w:val="0"/>
                  <w:textInput/>
                </w:ffData>
              </w:fldChar>
            </w:r>
            <w:bookmarkStart w:id="4" w:name="Company_tradingname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8528BA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4"/>
          </w:p>
        </w:tc>
      </w:tr>
      <w:tr w:rsidR="006462AE">
        <w:tc>
          <w:tcPr>
            <w:tcW w:w="3686" w:type="dxa"/>
          </w:tcPr>
          <w:p w:rsidR="006462AE" w:rsidRPr="009270BD" w:rsidRDefault="006462AE" w:rsidP="006462AE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Registered office</w:t>
            </w:r>
          </w:p>
        </w:tc>
        <w:tc>
          <w:tcPr>
            <w:tcW w:w="6237" w:type="dxa"/>
          </w:tcPr>
          <w:p w:rsidR="006462AE" w:rsidRDefault="006462AE" w:rsidP="006462AE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mpany_regoffice"/>
                  <w:enabled/>
                  <w:calcOnExit w:val="0"/>
                  <w:textInput/>
                </w:ffData>
              </w:fldChar>
            </w:r>
            <w:bookmarkStart w:id="5" w:name="Company_regoffice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4B7CAC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5"/>
          </w:p>
        </w:tc>
      </w:tr>
      <w:tr w:rsidR="006462AE">
        <w:tc>
          <w:tcPr>
            <w:tcW w:w="3686" w:type="dxa"/>
          </w:tcPr>
          <w:p w:rsidR="006462AE" w:rsidRPr="009270BD" w:rsidRDefault="006462AE" w:rsidP="006462AE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Principal trading address</w:t>
            </w:r>
          </w:p>
        </w:tc>
        <w:tc>
          <w:tcPr>
            <w:tcW w:w="6237" w:type="dxa"/>
          </w:tcPr>
          <w:p w:rsidR="006462AE" w:rsidRDefault="006462AE" w:rsidP="006462AE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mpany_tradingadd"/>
                  <w:enabled/>
                  <w:calcOnExit w:val="0"/>
                  <w:textInput/>
                </w:ffData>
              </w:fldChar>
            </w:r>
            <w:bookmarkStart w:id="6" w:name="Company_tradingadd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4B7CAC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6"/>
          </w:p>
        </w:tc>
      </w:tr>
    </w:tbl>
    <w:p w:rsidR="006462AE" w:rsidRDefault="006462AE" w:rsidP="006462AE">
      <w:pPr>
        <w:spacing w:before="60" w:after="60"/>
        <w:rPr>
          <w:b/>
          <w:sz w:val="20"/>
          <w:lang w:val="en-GB"/>
        </w:rPr>
        <w:sectPr w:rsidR="006462AE">
          <w:headerReference w:type="even" r:id="rId6"/>
          <w:headerReference w:type="default" r:id="rId7"/>
          <w:footerReference w:type="default" r:id="rId8"/>
          <w:headerReference w:type="first" r:id="rId9"/>
          <w:pgSz w:w="11900" w:h="16840"/>
          <w:pgMar w:top="1134" w:right="1134" w:bottom="1134" w:left="1134" w:header="567" w:footer="567" w:gutter="0"/>
          <w:cols w:space="708"/>
        </w:sectPr>
      </w:pP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3686"/>
        <w:gridCol w:w="6237"/>
      </w:tblGrid>
      <w:tr w:rsidR="006462AE">
        <w:tc>
          <w:tcPr>
            <w:tcW w:w="3686" w:type="dxa"/>
          </w:tcPr>
          <w:p w:rsidR="006462AE" w:rsidRDefault="006462AE" w:rsidP="006462AE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Text of notice</w:t>
            </w:r>
          </w:p>
          <w:p w:rsidR="006462AE" w:rsidRPr="00D81931" w:rsidRDefault="006462AE" w:rsidP="006462AE">
            <w:pPr>
              <w:spacing w:before="60" w:after="60"/>
              <w:rPr>
                <w:rFonts w:ascii="Cambria" w:hAnsi="Cambria"/>
                <w:b/>
                <w:color w:val="FF6600"/>
                <w:sz w:val="18"/>
                <w:lang w:val="en-GB"/>
              </w:rPr>
            </w:pPr>
            <w:r w:rsidRPr="00D81931">
              <w:rPr>
                <w:rFonts w:ascii="Cambria" w:hAnsi="Cambria"/>
                <w:b/>
                <w:color w:val="FF6600"/>
                <w:sz w:val="18"/>
                <w:lang w:val="en-GB"/>
              </w:rPr>
              <w:t>Note: The standard wording provided is compliant with the relevant legislation, but please make changes if necessary</w:t>
            </w:r>
          </w:p>
        </w:tc>
        <w:tc>
          <w:tcPr>
            <w:tcW w:w="6237" w:type="dxa"/>
          </w:tcPr>
          <w:p w:rsidR="006462AE" w:rsidRPr="00F04A8B" w:rsidRDefault="006462AE" w:rsidP="006462AE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 w:rsidRPr="00F04A8B">
              <w:rPr>
                <w:rFonts w:ascii="Cambria" w:hAnsi="Cambria"/>
                <w:sz w:val="20"/>
                <w:lang w:val="en-GB"/>
              </w:rPr>
              <w:t xml:space="preserve">Notice is hereby given, pursuant to Rule </w:t>
            </w:r>
            <w:r>
              <w:rPr>
                <w:rFonts w:ascii="Cambria" w:hAnsi="Cambria"/>
                <w:sz w:val="20"/>
                <w:lang w:val="en-GB"/>
              </w:rPr>
              <w:t>12.16(4)</w:t>
            </w:r>
            <w:r w:rsidRPr="00F04A8B">
              <w:rPr>
                <w:rFonts w:ascii="Cambria" w:hAnsi="Cambria"/>
                <w:sz w:val="20"/>
                <w:lang w:val="en-GB"/>
              </w:rPr>
              <w:t xml:space="preserve"> of the Insolvency </w:t>
            </w:r>
            <w:r>
              <w:rPr>
                <w:rFonts w:ascii="Cambria" w:hAnsi="Cambria"/>
                <w:sz w:val="20"/>
                <w:lang w:val="en-GB"/>
              </w:rPr>
              <w:t>(England and Wales) Rules 2016</w:t>
            </w:r>
            <w:r w:rsidRPr="00F04A8B">
              <w:rPr>
                <w:rFonts w:ascii="Cambria" w:hAnsi="Cambria"/>
                <w:sz w:val="20"/>
                <w:lang w:val="en-GB"/>
              </w:rPr>
              <w:t xml:space="preserve">, that by an Order of the </w:t>
            </w:r>
            <w:r>
              <w:rPr>
                <w:rFonts w:ascii="Cambria" w:hAnsi="Cambria"/>
                <w:sz w:val="20"/>
                <w:lang w:val="en-GB"/>
              </w:rPr>
              <w:t>C</w:t>
            </w:r>
            <w:r w:rsidRPr="00F04A8B">
              <w:rPr>
                <w:rFonts w:ascii="Cambria" w:hAnsi="Cambria"/>
                <w:sz w:val="20"/>
                <w:lang w:val="en-GB"/>
              </w:rPr>
              <w:t>ou</w:t>
            </w:r>
            <w:r>
              <w:rPr>
                <w:rFonts w:ascii="Cambria" w:hAnsi="Cambria"/>
                <w:sz w:val="20"/>
                <w:lang w:val="en-GB"/>
              </w:rPr>
              <w:t>rt made under Section 176A(5)</w:t>
            </w:r>
            <w:r w:rsidRPr="00F04A8B">
              <w:rPr>
                <w:rFonts w:ascii="Cambria" w:hAnsi="Cambria"/>
                <w:sz w:val="20"/>
                <w:lang w:val="en-GB"/>
              </w:rPr>
              <w:t xml:space="preserve"> of the Insolvency Act 1986 on </w:t>
            </w:r>
            <w:r w:rsidRPr="00F04A8B">
              <w:rPr>
                <w:rFonts w:ascii="Cambria" w:hAnsi="Cambria"/>
                <w:b/>
                <w:i/>
                <w:sz w:val="20"/>
                <w:lang w:val="en-GB"/>
              </w:rPr>
              <w:t>[Date of Order]</w:t>
            </w:r>
            <w:r w:rsidRPr="00F04A8B">
              <w:rPr>
                <w:rFonts w:ascii="Cambria" w:hAnsi="Cambria"/>
                <w:sz w:val="20"/>
                <w:lang w:val="en-GB"/>
              </w:rPr>
              <w:t xml:space="preserve"> the requirement to set aside the prescribed part was disapplied.</w:t>
            </w:r>
          </w:p>
        </w:tc>
      </w:tr>
    </w:tbl>
    <w:p w:rsidR="006462AE" w:rsidRDefault="006462AE" w:rsidP="006462AE">
      <w:pPr>
        <w:spacing w:before="60" w:after="60"/>
        <w:rPr>
          <w:b/>
          <w:sz w:val="20"/>
          <w:lang w:val="en-GB"/>
        </w:rPr>
        <w:sectPr w:rsidR="006462AE">
          <w:type w:val="continuous"/>
          <w:pgSz w:w="11900" w:h="16840"/>
          <w:pgMar w:top="1134" w:right="1134" w:bottom="1134" w:left="1134" w:header="567" w:footer="567" w:gutter="0"/>
          <w:cols w:space="708"/>
          <w:formProt w:val="0"/>
        </w:sectPr>
      </w:pP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3686"/>
        <w:gridCol w:w="6237"/>
      </w:tblGrid>
      <w:tr w:rsidR="006462AE">
        <w:tc>
          <w:tcPr>
            <w:tcW w:w="3686" w:type="dxa"/>
          </w:tcPr>
          <w:p w:rsidR="006462AE" w:rsidRPr="009270BD" w:rsidRDefault="006462AE" w:rsidP="006462AE">
            <w:pPr>
              <w:spacing w:before="60" w:after="60"/>
              <w:rPr>
                <w:b/>
                <w:sz w:val="20"/>
                <w:lang w:val="en-GB"/>
              </w:rPr>
            </w:pPr>
            <w:r w:rsidRPr="009270BD">
              <w:rPr>
                <w:b/>
                <w:sz w:val="20"/>
                <w:lang w:val="en-GB"/>
              </w:rPr>
              <w:t xml:space="preserve">Names, IP numbers, firm names and addresses of </w:t>
            </w:r>
            <w:r>
              <w:rPr>
                <w:b/>
                <w:sz w:val="20"/>
                <w:lang w:val="en-GB"/>
              </w:rPr>
              <w:t>Liquidators</w:t>
            </w:r>
          </w:p>
        </w:tc>
        <w:tc>
          <w:tcPr>
            <w:tcW w:w="6237" w:type="dxa"/>
          </w:tcPr>
          <w:p w:rsidR="006462AE" w:rsidRPr="009270BD" w:rsidRDefault="006462AE" w:rsidP="006462AE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OH_1_name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DF4FB3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r w:rsidRPr="009270BD">
              <w:rPr>
                <w:rFonts w:ascii="Cambria" w:hAnsi="Cambria"/>
                <w:sz w:val="20"/>
                <w:lang w:val="en-GB"/>
              </w:rPr>
              <w:t xml:space="preserve"> (IP number </w:t>
            </w: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OH_1_IPnumber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DF4FB3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r w:rsidRPr="009270BD">
              <w:rPr>
                <w:rFonts w:ascii="Cambria" w:hAnsi="Cambria"/>
                <w:sz w:val="20"/>
                <w:lang w:val="en-GB"/>
              </w:rPr>
              <w:t xml:space="preserve">) of </w:t>
            </w: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OH_1_firm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DF4FB3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</w:p>
          <w:p w:rsidR="006462AE" w:rsidRPr="009270BD" w:rsidRDefault="006462AE" w:rsidP="006462AE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OH_2_name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DF4FB3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r w:rsidRPr="009270BD">
              <w:rPr>
                <w:rFonts w:ascii="Cambria" w:hAnsi="Cambria"/>
                <w:sz w:val="20"/>
                <w:lang w:val="en-GB"/>
              </w:rPr>
              <w:t xml:space="preserve"> (IP number </w:t>
            </w: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OH_2_IPnumber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DF4FB3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r w:rsidRPr="009270BD">
              <w:rPr>
                <w:rFonts w:ascii="Cambria" w:hAnsi="Cambria"/>
                <w:sz w:val="20"/>
                <w:lang w:val="en-GB"/>
              </w:rPr>
              <w:t xml:space="preserve">) of </w:t>
            </w: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OH_2_firm"/>
                  <w:enabled/>
                  <w:calcOnExit w:val="0"/>
                  <w:textInput/>
                </w:ffData>
              </w:fldChar>
            </w:r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101C62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</w:p>
        </w:tc>
      </w:tr>
      <w:tr w:rsidR="006462AE">
        <w:tc>
          <w:tcPr>
            <w:tcW w:w="3686" w:type="dxa"/>
          </w:tcPr>
          <w:p w:rsidR="006462AE" w:rsidRPr="009270BD" w:rsidRDefault="006462AE" w:rsidP="006462AE">
            <w:pPr>
              <w:spacing w:before="60" w:after="60"/>
              <w:rPr>
                <w:b/>
                <w:sz w:val="20"/>
                <w:lang w:val="en-GB"/>
              </w:rPr>
            </w:pPr>
            <w:r w:rsidRPr="009270BD">
              <w:rPr>
                <w:b/>
                <w:sz w:val="20"/>
                <w:lang w:val="en-GB"/>
              </w:rPr>
              <w:t xml:space="preserve">Date of appointment </w:t>
            </w:r>
            <w:r>
              <w:rPr>
                <w:b/>
                <w:sz w:val="20"/>
                <w:lang w:val="en-GB"/>
              </w:rPr>
              <w:t>of Liquidators</w:t>
            </w:r>
          </w:p>
        </w:tc>
        <w:tc>
          <w:tcPr>
            <w:tcW w:w="6237" w:type="dxa"/>
          </w:tcPr>
          <w:p w:rsidR="006462AE" w:rsidRPr="009270BD" w:rsidRDefault="006462AE" w:rsidP="006462AE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 w:rsidRPr="009270BD"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Appointment_date"/>
                  <w:enabled/>
                  <w:calcOnExit w:val="0"/>
                  <w:textInput/>
                </w:ffData>
              </w:fldChar>
            </w:r>
            <w:r w:rsidRPr="009270BD"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9270BD">
              <w:rPr>
                <w:rFonts w:ascii="Cambria" w:hAnsi="Cambria"/>
                <w:sz w:val="20"/>
                <w:lang w:val="en-GB"/>
              </w:rPr>
            </w:r>
            <w:r w:rsidRPr="009270BD"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 w:rsidRPr="009270BD">
              <w:rPr>
                <w:rFonts w:ascii="Cambria" w:hAnsi="Cambria"/>
                <w:sz w:val="20"/>
                <w:lang w:val="en-GB"/>
              </w:rPr>
              <w:fldChar w:fldCharType="end"/>
            </w:r>
          </w:p>
        </w:tc>
      </w:tr>
      <w:tr w:rsidR="006462AE">
        <w:tc>
          <w:tcPr>
            <w:tcW w:w="3686" w:type="dxa"/>
          </w:tcPr>
          <w:p w:rsidR="006462AE" w:rsidRPr="009270BD" w:rsidRDefault="006462AE" w:rsidP="006462AE">
            <w:pPr>
              <w:spacing w:before="60" w:after="60"/>
              <w:rPr>
                <w:b/>
                <w:sz w:val="20"/>
                <w:lang w:val="en-GB"/>
              </w:rPr>
            </w:pPr>
            <w:r w:rsidRPr="009270BD">
              <w:rPr>
                <w:b/>
                <w:sz w:val="20"/>
                <w:lang w:val="en-GB"/>
              </w:rPr>
              <w:t xml:space="preserve">Contact </w:t>
            </w:r>
            <w:r>
              <w:rPr>
                <w:b/>
                <w:sz w:val="20"/>
                <w:lang w:val="en-GB"/>
              </w:rPr>
              <w:t>information for Liquidators</w:t>
            </w:r>
            <w:r w:rsidRPr="009270BD">
              <w:rPr>
                <w:b/>
                <w:sz w:val="20"/>
                <w:lang w:val="en-GB"/>
              </w:rPr>
              <w:t xml:space="preserve"> </w:t>
            </w:r>
            <w:r w:rsidRPr="009270BD">
              <w:rPr>
                <w:b/>
                <w:sz w:val="20"/>
                <w:lang w:val="en-GB"/>
              </w:rPr>
              <w:br/>
            </w:r>
            <w:r w:rsidRPr="009270BD">
              <w:rPr>
                <w:i/>
                <w:sz w:val="14"/>
                <w:lang w:val="en-GB"/>
              </w:rPr>
              <w:t>Either an e-mail address or a telephone number</w:t>
            </w:r>
          </w:p>
        </w:tc>
        <w:tc>
          <w:tcPr>
            <w:tcW w:w="6237" w:type="dxa"/>
          </w:tcPr>
          <w:p w:rsidR="006462AE" w:rsidRPr="009270BD" w:rsidRDefault="006462AE" w:rsidP="006462AE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 w:rsidRPr="009270BD"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ntact_details"/>
                  <w:enabled/>
                  <w:calcOnExit w:val="0"/>
                  <w:textInput/>
                </w:ffData>
              </w:fldChar>
            </w:r>
            <w:bookmarkStart w:id="7" w:name="Contact_details"/>
            <w:r w:rsidRPr="009270BD"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9270BD">
              <w:rPr>
                <w:rFonts w:ascii="Cambria" w:hAnsi="Cambria"/>
                <w:sz w:val="20"/>
                <w:lang w:val="en-GB"/>
              </w:rPr>
            </w:r>
            <w:r w:rsidRPr="009270BD"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 w:rsidRPr="009270BD"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7"/>
          </w:p>
        </w:tc>
      </w:tr>
      <w:tr w:rsidR="006462AE">
        <w:tc>
          <w:tcPr>
            <w:tcW w:w="3686" w:type="dxa"/>
          </w:tcPr>
          <w:p w:rsidR="006462AE" w:rsidRPr="009270BD" w:rsidRDefault="006462AE" w:rsidP="006462AE">
            <w:pPr>
              <w:spacing w:before="60" w:after="60"/>
              <w:rPr>
                <w:b/>
                <w:sz w:val="20"/>
                <w:lang w:val="en-GB"/>
              </w:rPr>
            </w:pPr>
            <w:r w:rsidRPr="009270BD">
              <w:rPr>
                <w:b/>
                <w:sz w:val="20"/>
                <w:lang w:val="en-GB"/>
              </w:rPr>
              <w:t>Optional alternative contact name</w:t>
            </w:r>
          </w:p>
        </w:tc>
        <w:tc>
          <w:tcPr>
            <w:tcW w:w="6237" w:type="dxa"/>
          </w:tcPr>
          <w:p w:rsidR="006462AE" w:rsidRPr="009270BD" w:rsidRDefault="006462AE" w:rsidP="006462AE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 w:rsidRPr="009270BD"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ntact_name"/>
                  <w:enabled/>
                  <w:calcOnExit w:val="0"/>
                  <w:textInput/>
                </w:ffData>
              </w:fldChar>
            </w:r>
            <w:bookmarkStart w:id="8" w:name="Contact_name"/>
            <w:r w:rsidRPr="009270BD"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9270BD">
              <w:rPr>
                <w:rFonts w:ascii="Cambria" w:hAnsi="Cambria"/>
                <w:sz w:val="20"/>
                <w:lang w:val="en-GB"/>
              </w:rPr>
            </w:r>
            <w:r w:rsidRPr="009270BD"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 w:rsidRPr="009270BD"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8"/>
          </w:p>
        </w:tc>
      </w:tr>
    </w:tbl>
    <w:p w:rsidR="006462AE" w:rsidRDefault="006462AE" w:rsidP="006462AE">
      <w:pPr>
        <w:tabs>
          <w:tab w:val="left" w:pos="3093"/>
        </w:tabs>
        <w:spacing w:after="120"/>
      </w:pPr>
      <w:r>
        <w:tab/>
      </w:r>
    </w:p>
    <w:sectPr w:rsidR="006462AE" w:rsidSect="006462AE">
      <w:type w:val="continuous"/>
      <w:pgSz w:w="11900" w:h="16840"/>
      <w:pgMar w:top="1134" w:right="1134" w:bottom="1134" w:left="1134" w:header="567" w:footer="56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9F8" w:rsidRDefault="00FF79F8">
      <w:r>
        <w:separator/>
      </w:r>
    </w:p>
  </w:endnote>
  <w:endnote w:type="continuationSeparator" w:id="0">
    <w:p w:rsidR="00FF79F8" w:rsidRDefault="00FF7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Look w:val="00BF" w:firstRow="1" w:lastRow="0" w:firstColumn="1" w:lastColumn="0" w:noHBand="0" w:noVBand="0"/>
    </w:tblPr>
    <w:tblGrid>
      <w:gridCol w:w="6487"/>
      <w:gridCol w:w="3436"/>
    </w:tblGrid>
    <w:tr w:rsidR="006462AE" w:rsidRPr="003F3455">
      <w:trPr>
        <w:trHeight w:val="1287"/>
      </w:trPr>
      <w:tc>
        <w:tcPr>
          <w:tcW w:w="6487" w:type="dxa"/>
          <w:tcBorders>
            <w:top w:val="single" w:sz="8" w:space="0" w:color="000000"/>
            <w:bottom w:val="single" w:sz="4" w:space="0" w:color="7F7F7F"/>
          </w:tcBorders>
          <w:vAlign w:val="center"/>
        </w:tcPr>
        <w:p w:rsidR="006462AE" w:rsidRPr="00005348" w:rsidRDefault="006462AE" w:rsidP="006462AE">
          <w:pPr>
            <w:spacing w:before="100" w:after="100"/>
            <w:rPr>
              <w:rFonts w:ascii="Cambria" w:hAnsi="Cambria"/>
              <w:b/>
              <w:sz w:val="16"/>
              <w:szCs w:val="20"/>
              <w:lang w:val="en-GB"/>
            </w:rPr>
          </w:pPr>
          <w:r w:rsidRPr="00005348">
            <w:rPr>
              <w:rFonts w:ascii="Cambria" w:hAnsi="Cambria"/>
              <w:b/>
              <w:sz w:val="16"/>
              <w:szCs w:val="20"/>
              <w:lang w:val="en-GB"/>
            </w:rPr>
            <w:t>For publication of the notice return this form by e-mail or fax to insolvency statutory advertising specialists Courts Advertising</w:t>
          </w:r>
        </w:p>
        <w:p w:rsidR="006462AE" w:rsidRPr="00005348" w:rsidRDefault="006462AE" w:rsidP="006462AE">
          <w:pPr>
            <w:spacing w:before="100" w:after="100"/>
            <w:rPr>
              <w:rFonts w:ascii="Cambria" w:hAnsi="Cambria"/>
              <w:b/>
              <w:sz w:val="20"/>
              <w:szCs w:val="20"/>
              <w:lang w:val="en-GB"/>
            </w:rPr>
          </w:pPr>
          <w:r w:rsidRPr="00005348">
            <w:rPr>
              <w:rFonts w:ascii="Cambria" w:hAnsi="Cambria"/>
              <w:b/>
              <w:sz w:val="20"/>
              <w:szCs w:val="20"/>
              <w:lang w:val="en-GB"/>
            </w:rPr>
            <w:t xml:space="preserve">E-mail </w:t>
          </w:r>
          <w:r w:rsidRPr="00005348">
            <w:rPr>
              <w:rFonts w:ascii="Cambria" w:hAnsi="Cambria"/>
              <w:sz w:val="20"/>
              <w:szCs w:val="20"/>
              <w:lang w:val="en-GB"/>
            </w:rPr>
            <w:t xml:space="preserve">to </w:t>
          </w:r>
          <w:r w:rsidRPr="00005348">
            <w:rPr>
              <w:rFonts w:ascii="Cambria" w:hAnsi="Cambria"/>
              <w:b/>
              <w:sz w:val="20"/>
              <w:szCs w:val="20"/>
              <w:lang w:val="en-GB"/>
            </w:rPr>
            <w:t xml:space="preserve">notices@courtsad.co.uk — Fax </w:t>
          </w:r>
          <w:r w:rsidRPr="00005348">
            <w:rPr>
              <w:rFonts w:ascii="Cambria" w:hAnsi="Cambria"/>
              <w:sz w:val="20"/>
              <w:szCs w:val="20"/>
              <w:lang w:val="en-GB"/>
            </w:rPr>
            <w:t xml:space="preserve">to </w:t>
          </w:r>
          <w:r w:rsidRPr="00005348">
            <w:rPr>
              <w:rFonts w:ascii="Cambria" w:hAnsi="Cambria"/>
              <w:b/>
              <w:sz w:val="20"/>
              <w:szCs w:val="20"/>
              <w:lang w:val="en-GB"/>
            </w:rPr>
            <w:t>01268 544358</w:t>
          </w:r>
        </w:p>
        <w:p w:rsidR="006462AE" w:rsidRPr="00005348" w:rsidRDefault="006462AE" w:rsidP="006462AE">
          <w:pPr>
            <w:spacing w:before="100" w:after="100"/>
            <w:rPr>
              <w:rFonts w:ascii="Cambria" w:hAnsi="Cambria"/>
              <w:b/>
              <w:sz w:val="16"/>
              <w:szCs w:val="20"/>
              <w:lang w:val="en-GB"/>
            </w:rPr>
          </w:pPr>
          <w:r w:rsidRPr="00005348">
            <w:rPr>
              <w:rFonts w:ascii="Cambria" w:hAnsi="Cambria"/>
              <w:i/>
              <w:sz w:val="20"/>
              <w:szCs w:val="20"/>
              <w:lang w:val="en-GB"/>
            </w:rPr>
            <w:t>For help and advice</w:t>
          </w:r>
          <w:r>
            <w:rPr>
              <w:rFonts w:ascii="Cambria" w:hAnsi="Cambria"/>
              <w:i/>
              <w:sz w:val="20"/>
              <w:szCs w:val="20"/>
              <w:lang w:val="en-GB"/>
            </w:rPr>
            <w:t>: c</w:t>
          </w:r>
          <w:r w:rsidRPr="00005348">
            <w:rPr>
              <w:rFonts w:ascii="Cambria" w:hAnsi="Cambria"/>
              <w:i/>
              <w:sz w:val="20"/>
              <w:szCs w:val="20"/>
              <w:lang w:val="en-GB"/>
            </w:rPr>
            <w:t xml:space="preserve">all </w:t>
          </w:r>
          <w:r w:rsidRPr="00005348">
            <w:rPr>
              <w:rFonts w:ascii="Cambria" w:hAnsi="Cambria"/>
              <w:b/>
              <w:sz w:val="20"/>
              <w:szCs w:val="20"/>
              <w:lang w:val="en-GB"/>
            </w:rPr>
            <w:t>01268 494140</w:t>
          </w:r>
          <w:r w:rsidRPr="00005348">
            <w:rPr>
              <w:rFonts w:ascii="Cambria" w:hAnsi="Cambria"/>
              <w:i/>
              <w:sz w:val="20"/>
              <w:szCs w:val="20"/>
              <w:lang w:val="en-GB"/>
            </w:rPr>
            <w:t xml:space="preserve"> or see </w:t>
          </w:r>
          <w:r w:rsidRPr="00005348">
            <w:rPr>
              <w:rFonts w:ascii="Cambria" w:hAnsi="Cambria"/>
              <w:b/>
              <w:sz w:val="20"/>
              <w:szCs w:val="20"/>
              <w:lang w:val="en-GB"/>
            </w:rPr>
            <w:t>www.courtsad.co.uk</w:t>
          </w:r>
        </w:p>
      </w:tc>
      <w:tc>
        <w:tcPr>
          <w:tcW w:w="3436" w:type="dxa"/>
          <w:tcBorders>
            <w:top w:val="single" w:sz="8" w:space="0" w:color="000000"/>
            <w:bottom w:val="single" w:sz="4" w:space="0" w:color="7F7F7F"/>
          </w:tcBorders>
          <w:vAlign w:val="center"/>
        </w:tcPr>
        <w:p w:rsidR="006462AE" w:rsidRPr="00005348" w:rsidRDefault="00AE06E6" w:rsidP="006462AE">
          <w:pPr>
            <w:spacing w:before="40" w:after="100"/>
            <w:jc w:val="right"/>
            <w:rPr>
              <w:rFonts w:ascii="Cambria" w:hAnsi="Cambria"/>
              <w:b/>
              <w:sz w:val="16"/>
              <w:szCs w:val="20"/>
              <w:lang w:val="en-GB"/>
            </w:rPr>
          </w:pPr>
          <w:r w:rsidRPr="004B3146">
            <w:rPr>
              <w:rFonts w:ascii="Cambria" w:hAnsi="Cambria"/>
              <w:b/>
              <w:noProof/>
              <w:sz w:val="16"/>
              <w:szCs w:val="20"/>
              <w:lang w:val="en-GB" w:eastAsia="en-GB"/>
            </w:rPr>
            <w:drawing>
              <wp:inline distT="0" distB="0" distL="0" distR="0">
                <wp:extent cx="1790700" cy="523875"/>
                <wp:effectExtent l="0" t="0" r="0" b="0"/>
                <wp:docPr id="1" name="Picture 1" descr="CourtsAd_logo_2012_stand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urtsAd_logo_2012_standar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07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62AE">
      <w:tc>
        <w:tcPr>
          <w:tcW w:w="6487" w:type="dxa"/>
          <w:tcBorders>
            <w:top w:val="single" w:sz="4" w:space="0" w:color="7F7F7F"/>
          </w:tcBorders>
          <w:vAlign w:val="center"/>
        </w:tcPr>
        <w:p w:rsidR="006462AE" w:rsidRPr="00005348" w:rsidRDefault="006462AE" w:rsidP="006462AE">
          <w:pPr>
            <w:spacing w:before="100" w:after="100"/>
            <w:rPr>
              <w:rFonts w:ascii="Cambria" w:hAnsi="Cambria"/>
              <w:sz w:val="12"/>
              <w:szCs w:val="20"/>
              <w:lang w:val="en-GB"/>
            </w:rPr>
          </w:pPr>
          <w:r w:rsidRPr="00005348">
            <w:rPr>
              <w:rFonts w:ascii="Cambria" w:hAnsi="Cambria"/>
              <w:sz w:val="12"/>
              <w:szCs w:val="20"/>
              <w:lang w:val="en-GB"/>
            </w:rPr>
            <w:t>© 201</w:t>
          </w:r>
          <w:r>
            <w:rPr>
              <w:rFonts w:ascii="Cambria" w:hAnsi="Cambria"/>
              <w:sz w:val="12"/>
              <w:szCs w:val="20"/>
              <w:lang w:val="en-GB"/>
            </w:rPr>
            <w:t>7</w:t>
          </w:r>
          <w:r w:rsidRPr="00005348">
            <w:rPr>
              <w:rFonts w:ascii="Cambria" w:hAnsi="Cambria"/>
              <w:sz w:val="12"/>
              <w:szCs w:val="20"/>
              <w:lang w:val="en-GB"/>
            </w:rPr>
            <w:t xml:space="preserve"> Courts Advertising Ltd. Legal and Public Notice advertising specialists. Registered in England 03820905. </w:t>
          </w:r>
          <w:r w:rsidRPr="00005348">
            <w:rPr>
              <w:rFonts w:ascii="Cambria" w:hAnsi="Cambria"/>
              <w:sz w:val="12"/>
              <w:szCs w:val="20"/>
              <w:lang w:val="en-GB"/>
            </w:rPr>
            <w:br/>
            <w:t xml:space="preserve">     Head Office: Media House, Christy Close, Southfields Business Park, Basildon, Essex SS15 6EA</w:t>
          </w:r>
        </w:p>
      </w:tc>
      <w:tc>
        <w:tcPr>
          <w:tcW w:w="3436" w:type="dxa"/>
          <w:tcBorders>
            <w:top w:val="single" w:sz="4" w:space="0" w:color="7F7F7F"/>
          </w:tcBorders>
          <w:vAlign w:val="center"/>
        </w:tcPr>
        <w:p w:rsidR="006462AE" w:rsidRPr="005503CC" w:rsidRDefault="006462AE" w:rsidP="006462AE">
          <w:pPr>
            <w:spacing w:before="100" w:after="100"/>
            <w:jc w:val="right"/>
            <w:rPr>
              <w:rFonts w:ascii="Cambria" w:hAnsi="Cambria"/>
              <w:color w:val="000000"/>
              <w:sz w:val="9"/>
              <w:szCs w:val="20"/>
              <w:lang w:val="en-GB"/>
            </w:rPr>
          </w:pP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instrText xml:space="preserve"> DOCPROPERTY "Form number"  \* MERGEFORMAT </w:instrTex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separate"/>
          </w:r>
          <w:r w:rsidR="00AE06E6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t>CVL28</w: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end"/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t>, v</w: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instrText xml:space="preserve"> DOCPROPERTY "Version"  \* MERGEFORMAT </w:instrTex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separate"/>
          </w:r>
          <w:r w:rsidR="00AE06E6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t>0.1</w: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end"/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t xml:space="preserve">, rev </w: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instrText xml:space="preserve"> DOCPROPERTY "Date issued"  \* MERGEFORMAT </w:instrTex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separate"/>
          </w:r>
          <w:r w:rsidR="00AE06E6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t>Mar 2017</w: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end"/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br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instrText xml:space="preserve"> USERNAME \* Caps \* MERGEFORMAT </w:instrTex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separate"/>
          </w:r>
          <w:r w:rsidR="00AE06E6">
            <w:rPr>
              <w:rFonts w:ascii="Cambria" w:hAnsi="Cambria"/>
              <w:noProof/>
              <w:color w:val="000000"/>
              <w:sz w:val="9"/>
              <w:szCs w:val="20"/>
              <w:lang w:val="en-GB"/>
            </w:rPr>
            <w:t>Edward Gee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end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t xml:space="preserve"> 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instrText xml:space="preserve"> SAVEDATE \@ "dd/MM/yyyy HH:mm" \* MERGEFORMAT </w:instrTex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separate"/>
          </w:r>
          <w:r w:rsidR="00AE06E6">
            <w:rPr>
              <w:rFonts w:ascii="Cambria" w:hAnsi="Cambria"/>
              <w:noProof/>
              <w:color w:val="000000"/>
              <w:sz w:val="9"/>
              <w:szCs w:val="20"/>
              <w:lang w:val="en-GB"/>
            </w:rPr>
            <w:t>00/00/0000 00:00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end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t xml:space="preserve"> Pg 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instrText xml:space="preserve"> PAGE  \* MERGEFORMAT </w:instrTex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separate"/>
          </w:r>
          <w:r w:rsidR="00AE06E6">
            <w:rPr>
              <w:rFonts w:ascii="Cambria" w:hAnsi="Cambria"/>
              <w:noProof/>
              <w:color w:val="000000"/>
              <w:sz w:val="9"/>
              <w:szCs w:val="20"/>
              <w:lang w:val="en-GB"/>
            </w:rPr>
            <w:t>1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end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t>/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instrText xml:space="preserve"> NUMPAGES  \* MERGEFORMAT </w:instrTex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separate"/>
          </w:r>
          <w:r w:rsidR="00AE06E6">
            <w:rPr>
              <w:rFonts w:ascii="Cambria" w:hAnsi="Cambria"/>
              <w:noProof/>
              <w:color w:val="000000"/>
              <w:sz w:val="9"/>
              <w:szCs w:val="20"/>
              <w:lang w:val="en-GB"/>
            </w:rPr>
            <w:t>1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end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br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instrText xml:space="preserve"> FILENAME \* Upper \* MERGEFORMAT </w:instrTex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separate"/>
          </w:r>
          <w:r w:rsidR="00AE06E6">
            <w:rPr>
              <w:rFonts w:ascii="Cambria" w:hAnsi="Cambria"/>
              <w:noProof/>
              <w:color w:val="000000"/>
              <w:sz w:val="9"/>
              <w:szCs w:val="20"/>
              <w:lang w:val="en-GB"/>
            </w:rPr>
            <w:t>DOCUMENT2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end"/>
          </w:r>
        </w:p>
      </w:tc>
    </w:tr>
  </w:tbl>
  <w:p w:rsidR="006462AE" w:rsidRDefault="006462AE" w:rsidP="006462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9F8" w:rsidRDefault="00FF79F8">
      <w:r>
        <w:separator/>
      </w:r>
    </w:p>
  </w:footnote>
  <w:footnote w:type="continuationSeparator" w:id="0">
    <w:p w:rsidR="00FF79F8" w:rsidRDefault="00FF79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2AE" w:rsidRDefault="006462AE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5" type="#_x0000_t75" style="position:absolute;margin-left:0;margin-top:0;width:482pt;height:595pt;z-index:-251657728;mso-wrap-edited:f;mso-position-horizontal:center;mso-position-horizontal-relative:margin;mso-position-vertical:center;mso-position-vertical-relative:margin" wrapcoords="-33 0 -33 21545 21600 21545 21600 0 -33 0">
          <v:imagedata r:id="rId1" o:title="CourtsAd_watermark_forA4"/>
        </v:shape>
      </w:pict>
    </w:r>
    <w:r>
      <w:rPr>
        <w:noProof/>
        <w:lang w:val="en-US"/>
      </w:rPr>
      <w:pict>
        <v:shape id="WordPictureWatermark2" o:spid="_x0000_s2050" type="#_x0000_t75" style="position:absolute;margin-left:0;margin-top:0;width:481.35pt;height:141pt;z-index:-251660800;mso-wrap-edited:f;mso-position-horizontal:center;mso-position-horizontal-relative:margin;mso-position-vertical:center;mso-position-vertical-relative:margin" wrapcoords="-33 0 -33 21370 21600 21370 21600 0 -33 0">
          <v:imagedata r:id="rId2" o:title="CourtsAd_logo_2012_outlin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Look w:val="00BF" w:firstRow="1" w:lastRow="0" w:firstColumn="1" w:lastColumn="0" w:noHBand="0" w:noVBand="0"/>
    </w:tblPr>
    <w:tblGrid>
      <w:gridCol w:w="7621"/>
      <w:gridCol w:w="2302"/>
    </w:tblGrid>
    <w:tr w:rsidR="006462AE" w:rsidRPr="003F3455">
      <w:tc>
        <w:tcPr>
          <w:tcW w:w="7621" w:type="dxa"/>
          <w:tcBorders>
            <w:bottom w:val="single" w:sz="4" w:space="0" w:color="7F7F7F"/>
          </w:tcBorders>
          <w:vAlign w:val="center"/>
        </w:tcPr>
        <w:p w:rsidR="006462AE" w:rsidRDefault="006462AE" w:rsidP="006462AE">
          <w:pPr>
            <w:spacing w:before="100" w:after="100"/>
            <w:rPr>
              <w:rFonts w:ascii="Cambria" w:hAnsi="Cambria"/>
              <w:b/>
              <w:w w:val="96"/>
              <w:sz w:val="16"/>
              <w:szCs w:val="20"/>
              <w:lang w:val="en-GB"/>
            </w:rPr>
          </w:pPr>
          <w:r w:rsidRPr="00613977">
            <w:rPr>
              <w:rFonts w:ascii="Cambria" w:hAnsi="Cambria"/>
              <w:b/>
              <w:w w:val="96"/>
              <w:sz w:val="28"/>
              <w:szCs w:val="20"/>
              <w:lang w:val="en-GB"/>
            </w:rPr>
            <w:t xml:space="preserve">Notice of Order disapplying the requirement </w:t>
          </w:r>
          <w:r>
            <w:rPr>
              <w:rFonts w:ascii="Cambria" w:hAnsi="Cambria"/>
              <w:b/>
              <w:w w:val="96"/>
              <w:sz w:val="28"/>
              <w:szCs w:val="20"/>
              <w:lang w:val="en-GB"/>
            </w:rPr>
            <w:br/>
          </w:r>
          <w:r w:rsidRPr="00613977">
            <w:rPr>
              <w:rFonts w:ascii="Cambria" w:hAnsi="Cambria"/>
              <w:b/>
              <w:w w:val="96"/>
              <w:sz w:val="28"/>
              <w:szCs w:val="20"/>
              <w:lang w:val="en-GB"/>
            </w:rPr>
            <w:t xml:space="preserve">to set aside the Prescribed Part  </w:t>
          </w:r>
          <w:r w:rsidRPr="00613977">
            <w:rPr>
              <w:rFonts w:ascii="Cambria" w:hAnsi="Cambria"/>
              <w:b/>
              <w:w w:val="96"/>
              <w:sz w:val="16"/>
              <w:szCs w:val="20"/>
              <w:lang w:val="en-GB"/>
            </w:rPr>
            <w:t xml:space="preserve">  </w:t>
          </w:r>
        </w:p>
        <w:p w:rsidR="006462AE" w:rsidRPr="00613977" w:rsidRDefault="006462AE" w:rsidP="006462AE">
          <w:pPr>
            <w:spacing w:before="100" w:after="100"/>
            <w:rPr>
              <w:rFonts w:ascii="Cambria" w:hAnsi="Cambria"/>
              <w:b/>
              <w:w w:val="96"/>
              <w:sz w:val="28"/>
              <w:szCs w:val="20"/>
              <w:lang w:val="en-GB"/>
            </w:rPr>
          </w:pPr>
          <w:r w:rsidRPr="00613977">
            <w:rPr>
              <w:rFonts w:ascii="Cambria" w:hAnsi="Cambria"/>
              <w:b/>
              <w:w w:val="96"/>
              <w:sz w:val="16"/>
              <w:szCs w:val="20"/>
              <w:lang w:val="en-GB"/>
            </w:rPr>
            <w:t>Insolvency — Creditors Voluntary Liquidation (England and Wales)</w:t>
          </w:r>
        </w:p>
      </w:tc>
      <w:tc>
        <w:tcPr>
          <w:tcW w:w="2302" w:type="dxa"/>
          <w:tcBorders>
            <w:bottom w:val="single" w:sz="4" w:space="0" w:color="7F7F7F"/>
          </w:tcBorders>
          <w:vAlign w:val="center"/>
        </w:tcPr>
        <w:p w:rsidR="006462AE" w:rsidRPr="00323306" w:rsidRDefault="006462AE" w:rsidP="006462AE">
          <w:pPr>
            <w:spacing w:before="100" w:after="100"/>
            <w:jc w:val="right"/>
            <w:rPr>
              <w:rFonts w:ascii="Cambria" w:hAnsi="Cambria"/>
              <w:b/>
              <w:color w:val="365F91"/>
              <w:sz w:val="16"/>
              <w:szCs w:val="20"/>
              <w:lang w:val="en-GB"/>
            </w:rPr>
          </w:pPr>
          <w:r w:rsidRPr="00323306">
            <w:rPr>
              <w:rFonts w:ascii="Cambria" w:hAnsi="Cambria"/>
              <w:b/>
              <w:color w:val="365F91"/>
              <w:sz w:val="16"/>
              <w:szCs w:val="20"/>
              <w:lang w:val="en-GB"/>
            </w:rPr>
            <w:t xml:space="preserve"> Courts Advertising Form</w:t>
          </w:r>
          <w:r w:rsidRPr="00323306">
            <w:rPr>
              <w:rFonts w:ascii="Cambria" w:hAnsi="Cambria"/>
              <w:b/>
              <w:color w:val="365F91"/>
              <w:sz w:val="16"/>
              <w:szCs w:val="20"/>
              <w:lang w:val="en-GB"/>
            </w:rPr>
            <w:br/>
          </w:r>
          <w:r w:rsidRPr="00323306">
            <w:rPr>
              <w:b/>
              <w:color w:val="365F91"/>
              <w:w w:val="150"/>
              <w:sz w:val="32"/>
              <w:szCs w:val="20"/>
              <w:lang w:val="en-GB"/>
            </w:rPr>
            <w:t>CVL</w:t>
          </w:r>
          <w:r>
            <w:rPr>
              <w:b/>
              <w:color w:val="365F91"/>
              <w:w w:val="150"/>
              <w:sz w:val="32"/>
              <w:szCs w:val="20"/>
              <w:lang w:val="en-GB"/>
            </w:rPr>
            <w:t>2</w:t>
          </w:r>
          <w:r w:rsidRPr="00323306">
            <w:rPr>
              <w:b/>
              <w:color w:val="365F91"/>
              <w:w w:val="150"/>
              <w:sz w:val="32"/>
              <w:szCs w:val="20"/>
              <w:lang w:val="en-GB"/>
            </w:rPr>
            <w:t>8</w:t>
          </w:r>
        </w:p>
      </w:tc>
    </w:tr>
    <w:tr w:rsidR="006462AE">
      <w:tc>
        <w:tcPr>
          <w:tcW w:w="7621" w:type="dxa"/>
          <w:tcBorders>
            <w:top w:val="single" w:sz="4" w:space="0" w:color="7F7F7F"/>
            <w:bottom w:val="single" w:sz="8" w:space="0" w:color="000000"/>
          </w:tcBorders>
        </w:tcPr>
        <w:p w:rsidR="006462AE" w:rsidRPr="006C3CD3" w:rsidRDefault="006462AE" w:rsidP="006462AE">
          <w:pPr>
            <w:spacing w:before="100" w:after="100"/>
            <w:rPr>
              <w:rFonts w:ascii="Cambria" w:hAnsi="Cambria"/>
              <w:b/>
              <w:sz w:val="16"/>
              <w:szCs w:val="20"/>
              <w:lang w:val="en-GB"/>
            </w:rPr>
          </w:pPr>
          <w:r w:rsidRPr="00005348">
            <w:rPr>
              <w:rFonts w:ascii="Cambria" w:hAnsi="Cambria"/>
              <w:sz w:val="16"/>
              <w:szCs w:val="20"/>
              <w:lang w:val="en-GB"/>
            </w:rPr>
            <w:t xml:space="preserve">Data required for advertising statutory notice in Gazette and/or other media under </w:t>
          </w:r>
          <w:r w:rsidRPr="00005348">
            <w:rPr>
              <w:rFonts w:ascii="Cambria" w:hAnsi="Cambria"/>
              <w:sz w:val="16"/>
              <w:szCs w:val="20"/>
              <w:lang w:val="en-GB"/>
            </w:rPr>
            <w:br/>
          </w:r>
          <w:r w:rsidRPr="006C3CD3">
            <w:rPr>
              <w:rFonts w:ascii="Cambria" w:hAnsi="Cambria"/>
              <w:b/>
              <w:sz w:val="16"/>
              <w:szCs w:val="20"/>
              <w:lang w:val="en-GB"/>
            </w:rPr>
            <w:t>Section 176A(5), Insolvency Act 1986 and Rule 12.16(4), Insolvency (England and Wales) Rules 2016</w:t>
          </w:r>
        </w:p>
      </w:tc>
      <w:tc>
        <w:tcPr>
          <w:tcW w:w="2302" w:type="dxa"/>
          <w:tcBorders>
            <w:top w:val="single" w:sz="4" w:space="0" w:color="7F7F7F"/>
            <w:bottom w:val="single" w:sz="8" w:space="0" w:color="000000"/>
          </w:tcBorders>
          <w:vAlign w:val="center"/>
        </w:tcPr>
        <w:p w:rsidR="006462AE" w:rsidRPr="00005348" w:rsidRDefault="006462AE" w:rsidP="006462AE">
          <w:pPr>
            <w:spacing w:before="100" w:after="100"/>
            <w:jc w:val="right"/>
            <w:rPr>
              <w:rFonts w:ascii="Cambria" w:hAnsi="Cambria"/>
              <w:b/>
              <w:color w:val="7F7F7F"/>
              <w:sz w:val="20"/>
              <w:szCs w:val="20"/>
              <w:lang w:val="en-GB"/>
            </w:rPr>
          </w:pPr>
          <w:r>
            <w:rPr>
              <w:rFonts w:ascii="Cambria" w:hAnsi="Cambria"/>
              <w:b/>
              <w:color w:val="7F7F7F"/>
              <w:sz w:val="20"/>
              <w:szCs w:val="20"/>
              <w:lang w:val="en-GB"/>
            </w:rPr>
            <w:t xml:space="preserve">OtherCorIns  |  </w:t>
          </w:r>
          <w:r w:rsidRPr="00005348">
            <w:rPr>
              <w:rFonts w:ascii="Cambria" w:hAnsi="Cambria"/>
              <w:b/>
              <w:color w:val="7F7F7F"/>
              <w:sz w:val="20"/>
              <w:szCs w:val="20"/>
              <w:lang w:val="en-GB"/>
            </w:rPr>
            <w:t>2</w:t>
          </w:r>
          <w:r>
            <w:rPr>
              <w:rFonts w:ascii="Cambria" w:hAnsi="Cambria"/>
              <w:b/>
              <w:color w:val="7F7F7F"/>
              <w:sz w:val="20"/>
              <w:szCs w:val="20"/>
              <w:lang w:val="en-GB"/>
            </w:rPr>
            <w:t>408</w:t>
          </w:r>
        </w:p>
      </w:tc>
    </w:tr>
  </w:tbl>
  <w:p w:rsidR="006462AE" w:rsidRDefault="006462AE">
    <w:pPr>
      <w:pStyle w:val="Header"/>
    </w:pPr>
    <w:r>
      <w:rPr>
        <w:rFonts w:ascii="Cambria" w:hAnsi="Cambria"/>
        <w:b/>
        <w:noProof/>
        <w:sz w:val="28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4" type="#_x0000_t75" style="position:absolute;margin-left:0;margin-top:54pt;width:482pt;height:595pt;z-index:-251658752;mso-wrap-edited:f;mso-position-horizontal-relative:margin;mso-position-vertical-relative:margin" wrapcoords="-33 0 -33 21545 21600 21545 21600 0 -33 0">
          <v:imagedata r:id="rId1" o:title="CourtsAd_watermark_forA4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2AE" w:rsidRDefault="006462AE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6" type="#_x0000_t75" style="position:absolute;margin-left:0;margin-top:0;width:482pt;height:595pt;z-index:-251656704;mso-wrap-edited:f;mso-position-horizontal:center;mso-position-horizontal-relative:margin;mso-position-vertical:center;mso-position-vertical-relative:margin" wrapcoords="-33 0 -33 21545 21600 21545 21600 0 -33 0">
          <v:imagedata r:id="rId1" o:title="CourtsAd_watermark_forA4"/>
        </v:shape>
      </w:pict>
    </w:r>
    <w:r>
      <w:rPr>
        <w:noProof/>
        <w:lang w:val="en-US"/>
      </w:rPr>
      <w:pict>
        <v:shape id="WordPictureWatermark3" o:spid="_x0000_s2051" type="#_x0000_t75" style="position:absolute;margin-left:0;margin-top:0;width:481.35pt;height:141pt;z-index:-251659776;mso-wrap-edited:f;mso-position-horizontal:center;mso-position-horizontal-relative:margin;mso-position-vertical:center;mso-position-vertical-relative:margin" wrapcoords="-33 0 -33 21370 21600 21370 21600 0 -33 0">
          <v:imagedata r:id="rId2" o:title="CourtsAd_logo_2012_outlin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E6"/>
    <w:rsid w:val="006462AE"/>
    <w:rsid w:val="00AE06E6"/>
    <w:rsid w:val="00FF79F8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7"/>
    <o:shapelayout v:ext="edit">
      <o:idmap v:ext="edit" data="1"/>
    </o:shapelayout>
  </w:shapeDefaults>
  <w:decimalSymbol w:val="."/>
  <w:listSeparator w:val=","/>
  <w15:chartTrackingRefBased/>
  <w15:docId w15:val="{39E0FC32-B673-4645-B353-98C54622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E5895"/>
    <w:rPr>
      <w:rFonts w:ascii="Calibri" w:hAnsi="Calibri"/>
      <w:sz w:val="24"/>
      <w:szCs w:val="24"/>
      <w:lang w:val="en-US"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E7067"/>
    <w:pPr>
      <w:tabs>
        <w:tab w:val="center" w:pos="4320"/>
        <w:tab w:val="right" w:pos="8640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E7067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3E7067"/>
    <w:pPr>
      <w:tabs>
        <w:tab w:val="center" w:pos="4320"/>
        <w:tab w:val="right" w:pos="8640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3E7067"/>
    <w:rPr>
      <w:rFonts w:ascii="Calibri" w:hAnsi="Calibri"/>
    </w:rPr>
  </w:style>
  <w:style w:type="table" w:styleId="TableGrid">
    <w:name w:val="Table Grid"/>
    <w:basedOn w:val="TableNormal"/>
    <w:uiPriority w:val="59"/>
    <w:rsid w:val="00FE58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010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wardgee\Desktop\CVL\CVL28%20-%20Prescribed%20Part%20Disapplied%20adve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CVL28 - Prescribed Part Disapplied advert</Template>
  <TotalTime>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Notice of Order disapplying the requirement to set aside the Prescribed Part</vt:lpstr>
    </vt:vector>
  </TitlesOfParts>
  <Manager>Greg Andrews</Manager>
  <Company>Courts Advertising Ltd</Company>
  <LinksUpToDate>false</LinksUpToDate>
  <CharactersWithSpaces>1301</CharactersWithSpaces>
  <SharedDoc>false</SharedDoc>
  <HyperlinkBase/>
  <HLinks>
    <vt:vector size="36" baseType="variant">
      <vt:variant>
        <vt:i4>5767199</vt:i4>
      </vt:variant>
      <vt:variant>
        <vt:i4>5093</vt:i4>
      </vt:variant>
      <vt:variant>
        <vt:i4>1025</vt:i4>
      </vt:variant>
      <vt:variant>
        <vt:i4>1</vt:i4>
      </vt:variant>
      <vt:variant>
        <vt:lpwstr>CourtsAd_logo_2012_standard</vt:lpwstr>
      </vt:variant>
      <vt:variant>
        <vt:lpwstr/>
      </vt:variant>
      <vt:variant>
        <vt:i4>4915319</vt:i4>
      </vt:variant>
      <vt:variant>
        <vt:i4>-1</vt:i4>
      </vt:variant>
      <vt:variant>
        <vt:i4>2050</vt:i4>
      </vt:variant>
      <vt:variant>
        <vt:i4>1</vt:i4>
      </vt:variant>
      <vt:variant>
        <vt:lpwstr>CourtsAd_logo_2012_outline</vt:lpwstr>
      </vt:variant>
      <vt:variant>
        <vt:lpwstr/>
      </vt:variant>
      <vt:variant>
        <vt:i4>4915319</vt:i4>
      </vt:variant>
      <vt:variant>
        <vt:i4>-1</vt:i4>
      </vt:variant>
      <vt:variant>
        <vt:i4>2051</vt:i4>
      </vt:variant>
      <vt:variant>
        <vt:i4>1</vt:i4>
      </vt:variant>
      <vt:variant>
        <vt:lpwstr>CourtsAd_logo_2012_outline</vt:lpwstr>
      </vt:variant>
      <vt:variant>
        <vt:lpwstr/>
      </vt:variant>
      <vt:variant>
        <vt:i4>5308438</vt:i4>
      </vt:variant>
      <vt:variant>
        <vt:i4>-1</vt:i4>
      </vt:variant>
      <vt:variant>
        <vt:i4>2064</vt:i4>
      </vt:variant>
      <vt:variant>
        <vt:i4>1</vt:i4>
      </vt:variant>
      <vt:variant>
        <vt:lpwstr>CourtsAd_watermark_forA4</vt:lpwstr>
      </vt:variant>
      <vt:variant>
        <vt:lpwstr/>
      </vt:variant>
      <vt:variant>
        <vt:i4>5308438</vt:i4>
      </vt:variant>
      <vt:variant>
        <vt:i4>-1</vt:i4>
      </vt:variant>
      <vt:variant>
        <vt:i4>2065</vt:i4>
      </vt:variant>
      <vt:variant>
        <vt:i4>1</vt:i4>
      </vt:variant>
      <vt:variant>
        <vt:lpwstr>CourtsAd_watermark_forA4</vt:lpwstr>
      </vt:variant>
      <vt:variant>
        <vt:lpwstr/>
      </vt:variant>
      <vt:variant>
        <vt:i4>5308438</vt:i4>
      </vt:variant>
      <vt:variant>
        <vt:i4>-1</vt:i4>
      </vt:variant>
      <vt:variant>
        <vt:i4>2066</vt:i4>
      </vt:variant>
      <vt:variant>
        <vt:i4>1</vt:i4>
      </vt:variant>
      <vt:variant>
        <vt:lpwstr>CourtsAd_watermark_forA4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 of Order disapplying the requirement to set aside the Prescribed Part</dc:title>
  <dc:subject>Statutory advertising form for Gazette and other media</dc:subject>
  <dc:creator>Edward Gee</dc:creator>
  <cp:keywords>Insolvency; Gazette; Advertising; Forms</cp:keywords>
  <dc:description>(c) 2017 Courts Advertising Ltd. This form is protected for security. For any alterations contact Courts Advertising on 01268 494140.</dc:description>
  <cp:lastModifiedBy>Edward Gee</cp:lastModifiedBy>
  <cp:revision>1</cp:revision>
  <cp:lastPrinted>2013-03-05T16:24:00Z</cp:lastPrinted>
  <dcterms:created xsi:type="dcterms:W3CDTF">2017-04-11T13:08:00Z</dcterms:created>
  <dcterms:modified xsi:type="dcterms:W3CDTF">2017-04-11T13:08:00Z</dcterms:modified>
  <cp:category>Forms - Insolvency (England and Wales) - Creditors’ Voluntary Liquidation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Date issued">
    <vt:lpwstr>Mar 2017</vt:lpwstr>
  </property>
  <property fmtid="{D5CDD505-2E9C-101B-9397-08002B2CF9AE}" pid="4" name="Telephone number">
    <vt:lpwstr>01268 494140</vt:lpwstr>
  </property>
  <property fmtid="{D5CDD505-2E9C-101B-9397-08002B2CF9AE}" pid="5" name="Publisher">
    <vt:lpwstr>Courts Advertising Ltd</vt:lpwstr>
  </property>
  <property fmtid="{D5CDD505-2E9C-101B-9397-08002B2CF9AE}" pid="6" name="Department">
    <vt:lpwstr>Statutory Advertising</vt:lpwstr>
  </property>
  <property fmtid="{D5CDD505-2E9C-101B-9397-08002B2CF9AE}" pid="7" name="Form number">
    <vt:lpwstr>CVL28</vt:lpwstr>
  </property>
</Properties>
</file>