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BBAA" w14:textId="77777777" w:rsidR="00723352" w:rsidRPr="00223751" w:rsidRDefault="00723352" w:rsidP="00723352">
      <w:pPr>
        <w:pStyle w:val="ListParagraph"/>
        <w:spacing w:after="0"/>
        <w:ind w:left="0"/>
        <w:jc w:val="center"/>
        <w:rPr>
          <w:rFonts w:ascii="Arial" w:hAnsi="Arial" w:cs="Arial"/>
          <w:b/>
        </w:rPr>
      </w:pPr>
    </w:p>
    <w:p w14:paraId="56341FFB" w14:textId="75009B43" w:rsidR="00BF2D1E" w:rsidRPr="00651AD7" w:rsidRDefault="000A6D89" w:rsidP="00BF2D1E">
      <w:pPr>
        <w:pStyle w:val="ListParagraph"/>
        <w:spacing w:after="0"/>
        <w:ind w:left="0"/>
        <w:rPr>
          <w:rFonts w:ascii="Arial" w:hAnsi="Arial" w:cs="Arial"/>
          <w:b/>
          <w:sz w:val="24"/>
          <w:szCs w:val="24"/>
        </w:rPr>
      </w:pPr>
      <w:r w:rsidRPr="00651AD7">
        <w:rPr>
          <w:rFonts w:ascii="Arial" w:hAnsi="Arial" w:cs="Arial"/>
          <w:b/>
          <w:sz w:val="24"/>
          <w:szCs w:val="24"/>
        </w:rPr>
        <w:t xml:space="preserve">NOTICE OF DECISION(S) </w:t>
      </w:r>
      <w:r w:rsidR="00BF2D1E" w:rsidRPr="00651AD7">
        <w:rPr>
          <w:rFonts w:ascii="Arial" w:hAnsi="Arial" w:cs="Arial"/>
          <w:b/>
          <w:sz w:val="24"/>
          <w:szCs w:val="24"/>
        </w:rPr>
        <w:t xml:space="preserve">BY DEEMED CONSENT </w:t>
      </w:r>
    </w:p>
    <w:p w14:paraId="0441B92F" w14:textId="0154009E" w:rsidR="0052160B" w:rsidRPr="0052160B" w:rsidRDefault="0052160B" w:rsidP="00BF2D1E">
      <w:pPr>
        <w:pStyle w:val="ListParagraph"/>
        <w:spacing w:after="0"/>
        <w:ind w:left="0"/>
        <w:rPr>
          <w:rFonts w:ascii="Arial" w:hAnsi="Arial" w:cs="Arial"/>
          <w:sz w:val="20"/>
          <w:szCs w:val="20"/>
        </w:rPr>
      </w:pPr>
      <w:r w:rsidRPr="00651AD7">
        <w:rPr>
          <w:rFonts w:ascii="Arial" w:hAnsi="Arial" w:cs="Arial"/>
          <w:sz w:val="20"/>
          <w:szCs w:val="20"/>
        </w:rPr>
        <w:t>Pursuant to</w:t>
      </w:r>
      <w:r w:rsidR="00AF22D0" w:rsidRPr="00651AD7">
        <w:rPr>
          <w:rFonts w:ascii="Arial" w:hAnsi="Arial" w:cs="Arial"/>
          <w:sz w:val="20"/>
          <w:szCs w:val="20"/>
        </w:rPr>
        <w:t xml:space="preserve"> S246ZF of the Insolvency Act 1986 and</w:t>
      </w:r>
      <w:r w:rsidRPr="00651AD7">
        <w:rPr>
          <w:rFonts w:ascii="Arial" w:hAnsi="Arial" w:cs="Arial"/>
          <w:sz w:val="20"/>
          <w:szCs w:val="20"/>
        </w:rPr>
        <w:t xml:space="preserve"> Rule 6.14 and Rule 15.7</w:t>
      </w:r>
      <w:r w:rsidR="00B00A8C" w:rsidRPr="00651AD7">
        <w:rPr>
          <w:rFonts w:ascii="Arial" w:hAnsi="Arial" w:cs="Arial"/>
          <w:sz w:val="20"/>
          <w:szCs w:val="20"/>
        </w:rPr>
        <w:t xml:space="preserve"> </w:t>
      </w:r>
      <w:r w:rsidRPr="00651AD7">
        <w:rPr>
          <w:rFonts w:ascii="Arial" w:hAnsi="Arial" w:cs="Arial"/>
          <w:sz w:val="20"/>
          <w:szCs w:val="20"/>
        </w:rPr>
        <w:t>(of Part 15) of the Insolvency (England and Wales) Rules 2016 (</w:t>
      </w:r>
      <w:r w:rsidRPr="00651AD7">
        <w:rPr>
          <w:rFonts w:ascii="Arial" w:hAnsi="Arial" w:cs="Arial"/>
          <w:b/>
          <w:sz w:val="20"/>
          <w:szCs w:val="20"/>
        </w:rPr>
        <w:t>the Rules</w:t>
      </w:r>
      <w:r w:rsidRPr="00651AD7">
        <w:rPr>
          <w:rFonts w:ascii="Arial" w:hAnsi="Arial" w:cs="Arial"/>
          <w:sz w:val="20"/>
          <w:szCs w:val="20"/>
        </w:rPr>
        <w:t>)</w:t>
      </w:r>
    </w:p>
    <w:p w14:paraId="28BBB501" w14:textId="77777777" w:rsidR="00723352" w:rsidRPr="00223751" w:rsidRDefault="00723352" w:rsidP="003653E0">
      <w:pPr>
        <w:pStyle w:val="ListParagraph"/>
        <w:spacing w:after="0"/>
        <w:ind w:left="0"/>
        <w:rPr>
          <w:rFonts w:ascii="Arial" w:hAnsi="Arial" w:cs="Arial"/>
          <w:b/>
          <w:sz w:val="20"/>
          <w:szCs w:val="20"/>
        </w:rPr>
      </w:pPr>
    </w:p>
    <w:p w14:paraId="441BB284" w14:textId="77777777" w:rsidR="00BF2D1E" w:rsidRPr="00DD39CA" w:rsidRDefault="00BF2D1E" w:rsidP="00BF2D1E">
      <w:pPr>
        <w:pStyle w:val="BodySingle"/>
        <w:jc w:val="both"/>
        <w:rPr>
          <w:rFonts w:ascii="Arial" w:hAnsi="Arial" w:cs="Arial"/>
          <w:b/>
          <w:sz w:val="22"/>
          <w:szCs w:val="22"/>
        </w:rPr>
      </w:pPr>
      <w:r w:rsidRPr="00DD39CA">
        <w:rPr>
          <w:rFonts w:ascii="Arial" w:hAnsi="Arial" w:cs="Arial"/>
          <w:b/>
          <w:sz w:val="22"/>
          <w:szCs w:val="22"/>
        </w:rPr>
        <w:fldChar w:fldCharType="begin">
          <w:ffData>
            <w:name w:val=""/>
            <w:enabled/>
            <w:calcOnExit w:val="0"/>
            <w:textInput>
              <w:default w:val="[COMPANY NAME]"/>
            </w:textInput>
          </w:ffData>
        </w:fldChar>
      </w:r>
      <w:r w:rsidRPr="00DD39CA">
        <w:rPr>
          <w:rFonts w:ascii="Arial" w:hAnsi="Arial" w:cs="Arial"/>
          <w:b/>
          <w:sz w:val="22"/>
          <w:szCs w:val="22"/>
        </w:rPr>
        <w:instrText xml:space="preserve"> FORMTEXT </w:instrText>
      </w:r>
      <w:r w:rsidRPr="00DD39CA">
        <w:rPr>
          <w:rFonts w:ascii="Arial" w:hAnsi="Arial" w:cs="Arial"/>
          <w:b/>
          <w:sz w:val="22"/>
          <w:szCs w:val="22"/>
        </w:rPr>
      </w:r>
      <w:r w:rsidRPr="00DD39CA">
        <w:rPr>
          <w:rFonts w:ascii="Arial" w:hAnsi="Arial" w:cs="Arial"/>
          <w:b/>
          <w:sz w:val="22"/>
          <w:szCs w:val="22"/>
        </w:rPr>
        <w:fldChar w:fldCharType="separate"/>
      </w:r>
      <w:r w:rsidRPr="00DD39CA">
        <w:rPr>
          <w:rFonts w:ascii="Arial" w:hAnsi="Arial" w:cs="Arial"/>
          <w:b/>
          <w:noProof/>
          <w:sz w:val="22"/>
          <w:szCs w:val="22"/>
        </w:rPr>
        <w:t>[COMPANY NAME]</w:t>
      </w:r>
      <w:r w:rsidRPr="00DD39CA">
        <w:rPr>
          <w:rFonts w:ascii="Arial" w:hAnsi="Arial" w:cs="Arial"/>
          <w:b/>
          <w:sz w:val="22"/>
          <w:szCs w:val="22"/>
        </w:rPr>
        <w:fldChar w:fldCharType="end"/>
      </w:r>
      <w:r w:rsidRPr="00DD39CA">
        <w:rPr>
          <w:rFonts w:ascii="Arial" w:hAnsi="Arial" w:cs="Arial"/>
          <w:b/>
          <w:sz w:val="22"/>
          <w:szCs w:val="22"/>
        </w:rPr>
        <w:t xml:space="preserve"> LIMITED (</w:t>
      </w:r>
      <w:r w:rsidRPr="00DD39CA">
        <w:rPr>
          <w:rFonts w:ascii="Arial" w:hAnsi="Arial" w:cs="Arial"/>
          <w:sz w:val="22"/>
          <w:szCs w:val="22"/>
        </w:rPr>
        <w:t>the</w:t>
      </w:r>
      <w:r w:rsidRPr="00DD39CA">
        <w:rPr>
          <w:rFonts w:ascii="Arial" w:hAnsi="Arial" w:cs="Arial"/>
          <w:b/>
          <w:sz w:val="22"/>
          <w:szCs w:val="22"/>
        </w:rPr>
        <w:t xml:space="preserve"> Company)</w:t>
      </w:r>
    </w:p>
    <w:p w14:paraId="759C52E8" w14:textId="77777777" w:rsidR="00BF2D1E" w:rsidRDefault="00BF2D1E" w:rsidP="00BF2D1E">
      <w:pPr>
        <w:spacing w:after="0"/>
        <w:jc w:val="both"/>
        <w:rPr>
          <w:rFonts w:ascii="Arial" w:hAnsi="Arial" w:cs="Arial"/>
          <w:b/>
        </w:rPr>
      </w:pPr>
      <w:r w:rsidRPr="00DD39CA">
        <w:rPr>
          <w:rFonts w:ascii="Arial" w:hAnsi="Arial" w:cs="Arial"/>
          <w:b/>
          <w:bCs/>
        </w:rPr>
        <w:t xml:space="preserve">Registered Number - </w:t>
      </w:r>
      <w:r w:rsidRPr="00DD39CA">
        <w:rPr>
          <w:rFonts w:ascii="Arial" w:hAnsi="Arial" w:cs="Arial"/>
          <w:b/>
        </w:rPr>
        <w:fldChar w:fldCharType="begin">
          <w:ffData>
            <w:name w:val=""/>
            <w:enabled/>
            <w:calcOnExit w:val="0"/>
            <w:textInput>
              <w:default w:val="[Insert registered number]"/>
            </w:textInput>
          </w:ffData>
        </w:fldChar>
      </w:r>
      <w:r w:rsidRPr="00DD39CA">
        <w:rPr>
          <w:rFonts w:ascii="Arial" w:hAnsi="Arial" w:cs="Arial"/>
          <w:b/>
        </w:rPr>
        <w:instrText xml:space="preserve"> FORMTEXT </w:instrText>
      </w:r>
      <w:r w:rsidRPr="00DD39CA">
        <w:rPr>
          <w:rFonts w:ascii="Arial" w:hAnsi="Arial" w:cs="Arial"/>
          <w:b/>
        </w:rPr>
      </w:r>
      <w:r w:rsidRPr="00DD39CA">
        <w:rPr>
          <w:rFonts w:ascii="Arial" w:hAnsi="Arial" w:cs="Arial"/>
          <w:b/>
        </w:rPr>
        <w:fldChar w:fldCharType="separate"/>
      </w:r>
      <w:r w:rsidRPr="00DD39CA">
        <w:rPr>
          <w:rFonts w:ascii="Arial" w:hAnsi="Arial" w:cs="Arial"/>
          <w:b/>
          <w:noProof/>
        </w:rPr>
        <w:t>[Insert registered number]</w:t>
      </w:r>
      <w:r w:rsidRPr="00DD39CA">
        <w:rPr>
          <w:rFonts w:ascii="Arial" w:hAnsi="Arial" w:cs="Arial"/>
          <w:b/>
        </w:rPr>
        <w:fldChar w:fldCharType="end"/>
      </w:r>
    </w:p>
    <w:p w14:paraId="09259023" w14:textId="77777777" w:rsidR="008F5709" w:rsidRDefault="008F5709" w:rsidP="00BF2D1E">
      <w:pPr>
        <w:spacing w:after="0"/>
        <w:jc w:val="both"/>
        <w:rPr>
          <w:rFonts w:ascii="Arial" w:hAnsi="Arial" w:cs="Arial"/>
          <w:b/>
        </w:rPr>
      </w:pPr>
    </w:p>
    <w:p w14:paraId="554C87DE" w14:textId="77777777" w:rsidR="0052160B" w:rsidRDefault="0052160B" w:rsidP="00CF4DEF">
      <w:pPr>
        <w:spacing w:after="0"/>
        <w:jc w:val="center"/>
        <w:rPr>
          <w:rFonts w:ascii="Arial" w:hAnsi="Arial" w:cs="Arial"/>
          <w:b/>
          <w:sz w:val="20"/>
          <w:szCs w:val="20"/>
          <w:u w:val="single"/>
        </w:rPr>
      </w:pPr>
    </w:p>
    <w:p w14:paraId="7316F1B2" w14:textId="0079B4AA" w:rsidR="00542120" w:rsidRPr="00223751" w:rsidRDefault="00EA2886" w:rsidP="00CF4DEF">
      <w:pPr>
        <w:spacing w:after="0"/>
        <w:jc w:val="center"/>
        <w:rPr>
          <w:rFonts w:ascii="Arial" w:hAnsi="Arial" w:cs="Arial"/>
          <w:b/>
          <w:sz w:val="20"/>
          <w:szCs w:val="20"/>
          <w:u w:val="single"/>
        </w:rPr>
      </w:pPr>
      <w:r w:rsidRPr="00223751">
        <w:rPr>
          <w:rFonts w:ascii="Arial" w:hAnsi="Arial" w:cs="Arial"/>
          <w:b/>
          <w:sz w:val="20"/>
          <w:szCs w:val="20"/>
          <w:u w:val="single"/>
        </w:rPr>
        <w:t xml:space="preserve">THE PROPOSED </w:t>
      </w:r>
      <w:r w:rsidR="00542120" w:rsidRPr="00651AD7">
        <w:rPr>
          <w:rFonts w:ascii="Arial" w:hAnsi="Arial" w:cs="Arial"/>
          <w:b/>
          <w:sz w:val="20"/>
          <w:szCs w:val="20"/>
          <w:u w:val="single"/>
        </w:rPr>
        <w:t>DECISION</w:t>
      </w:r>
      <w:r w:rsidR="000A6D89" w:rsidRPr="00651AD7">
        <w:rPr>
          <w:rFonts w:ascii="Arial" w:hAnsi="Arial" w:cs="Arial"/>
          <w:b/>
          <w:sz w:val="20"/>
          <w:szCs w:val="20"/>
          <w:u w:val="single"/>
        </w:rPr>
        <w:t>(S)</w:t>
      </w:r>
    </w:p>
    <w:p w14:paraId="52433260" w14:textId="77777777" w:rsidR="00857D55" w:rsidRPr="00223751" w:rsidRDefault="00857D55" w:rsidP="00723352">
      <w:pPr>
        <w:spacing w:after="0"/>
        <w:jc w:val="both"/>
        <w:rPr>
          <w:rFonts w:ascii="Arial" w:hAnsi="Arial" w:cs="Arial"/>
          <w:b/>
          <w:sz w:val="20"/>
          <w:szCs w:val="20"/>
        </w:rPr>
      </w:pPr>
    </w:p>
    <w:p w14:paraId="76F063DD" w14:textId="6BDFC869" w:rsidR="00382960" w:rsidRDefault="00382960" w:rsidP="00382960">
      <w:pPr>
        <w:pStyle w:val="NoSpacing"/>
        <w:jc w:val="both"/>
        <w:rPr>
          <w:rFonts w:ascii="Arial" w:hAnsi="Arial" w:cs="Arial"/>
          <w:sz w:val="20"/>
          <w:szCs w:val="20"/>
        </w:rPr>
      </w:pPr>
      <w:r>
        <w:rPr>
          <w:rFonts w:ascii="Arial" w:hAnsi="Arial" w:cs="Arial"/>
          <w:sz w:val="20"/>
          <w:szCs w:val="20"/>
        </w:rPr>
        <w:t xml:space="preserve">The following </w:t>
      </w:r>
      <w:r w:rsidRPr="0002098B">
        <w:rPr>
          <w:rFonts w:ascii="Arial" w:hAnsi="Arial" w:cs="Arial"/>
          <w:sz w:val="20"/>
          <w:szCs w:val="20"/>
        </w:rPr>
        <w:t>decision</w:t>
      </w:r>
      <w:r w:rsidR="00D503BF" w:rsidRPr="0002098B">
        <w:rPr>
          <w:rFonts w:ascii="Arial" w:hAnsi="Arial" w:cs="Arial"/>
          <w:sz w:val="20"/>
          <w:szCs w:val="20"/>
        </w:rPr>
        <w:t>(s)</w:t>
      </w:r>
      <w:r w:rsidRPr="0002098B">
        <w:rPr>
          <w:rFonts w:ascii="Arial" w:hAnsi="Arial" w:cs="Arial"/>
          <w:sz w:val="20"/>
          <w:szCs w:val="20"/>
        </w:rPr>
        <w:t xml:space="preserve"> is</w:t>
      </w:r>
      <w:r w:rsidR="00D503BF" w:rsidRPr="0002098B">
        <w:rPr>
          <w:rFonts w:ascii="Arial" w:hAnsi="Arial" w:cs="Arial"/>
          <w:sz w:val="20"/>
          <w:szCs w:val="20"/>
        </w:rPr>
        <w:t>/are</w:t>
      </w:r>
      <w:r>
        <w:rPr>
          <w:rFonts w:ascii="Arial" w:hAnsi="Arial" w:cs="Arial"/>
          <w:sz w:val="20"/>
          <w:szCs w:val="20"/>
        </w:rPr>
        <w:t xml:space="preserve"> proposed by </w:t>
      </w:r>
      <w:r>
        <w:rPr>
          <w:rFonts w:ascii="Arial" w:hAnsi="Arial" w:cs="Arial"/>
          <w:sz w:val="20"/>
          <w:szCs w:val="20"/>
        </w:rPr>
        <w:fldChar w:fldCharType="begin">
          <w:ffData>
            <w:name w:val=""/>
            <w:enabled/>
            <w:calcOnExit w:val="0"/>
            <w:textInput>
              <w:default w:val="[Name]"/>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[Name]</w:t>
      </w:r>
      <w:r>
        <w:rPr>
          <w:rFonts w:ascii="Arial" w:hAnsi="Arial" w:cs="Arial"/>
          <w:sz w:val="20"/>
          <w:szCs w:val="20"/>
        </w:rPr>
        <w:fldChar w:fldCharType="end"/>
      </w:r>
      <w:r>
        <w:rPr>
          <w:rFonts w:ascii="Arial" w:hAnsi="Arial" w:cs="Arial"/>
          <w:sz w:val="20"/>
          <w:szCs w:val="20"/>
        </w:rPr>
        <w:t>,</w:t>
      </w:r>
      <w:r>
        <w:rPr>
          <w:rFonts w:ascii="Arial" w:hAnsi="Arial" w:cs="Arial"/>
          <w:i/>
          <w:color w:val="365F91" w:themeColor="accent1" w:themeShade="BF"/>
          <w:sz w:val="20"/>
          <w:szCs w:val="20"/>
        </w:rPr>
        <w:t xml:space="preserve"> </w:t>
      </w:r>
      <w:r>
        <w:rPr>
          <w:rFonts w:ascii="Arial" w:hAnsi="Arial" w:cs="Arial"/>
          <w:i/>
          <w:color w:val="365F91" w:themeColor="accent1" w:themeShade="BF"/>
          <w:sz w:val="20"/>
          <w:szCs w:val="20"/>
          <w:highlight w:val="yellow"/>
        </w:rPr>
        <w:t>[</w:t>
      </w:r>
      <w:r w:rsidR="009D3965" w:rsidRPr="009D3965">
        <w:rPr>
          <w:rFonts w:ascii="Arial" w:hAnsi="Arial" w:cs="Arial"/>
          <w:i/>
          <w:color w:val="365F91" w:themeColor="accent1" w:themeShade="BF"/>
          <w:sz w:val="20"/>
          <w:szCs w:val="20"/>
          <w:highlight w:val="green"/>
        </w:rPr>
        <w:t xml:space="preserve">enter </w:t>
      </w:r>
      <w:r>
        <w:rPr>
          <w:rFonts w:ascii="Arial" w:hAnsi="Arial" w:cs="Arial"/>
          <w:i/>
          <w:color w:val="365F91" w:themeColor="accent1" w:themeShade="BF"/>
          <w:sz w:val="20"/>
          <w:szCs w:val="20"/>
          <w:highlight w:val="yellow"/>
        </w:rPr>
        <w:t>EITHER]</w:t>
      </w:r>
      <w:r>
        <w:rPr>
          <w:rFonts w:ascii="Arial" w:hAnsi="Arial" w:cs="Arial"/>
          <w:sz w:val="20"/>
          <w:szCs w:val="20"/>
        </w:rPr>
        <w:t xml:space="preserve"> the director of the Company </w:t>
      </w:r>
      <w:r>
        <w:rPr>
          <w:rFonts w:ascii="Arial" w:hAnsi="Arial" w:cs="Arial"/>
          <w:i/>
          <w:color w:val="365F91" w:themeColor="accent1" w:themeShade="BF"/>
          <w:sz w:val="20"/>
          <w:szCs w:val="20"/>
          <w:highlight w:val="yellow"/>
        </w:rPr>
        <w:t xml:space="preserve">[OR where </w:t>
      </w:r>
      <w:r w:rsidR="009D3965" w:rsidRPr="009D3965">
        <w:rPr>
          <w:rFonts w:ascii="Arial" w:hAnsi="Arial" w:cs="Arial"/>
          <w:i/>
          <w:color w:val="365F91" w:themeColor="accent1" w:themeShade="BF"/>
          <w:sz w:val="20"/>
          <w:szCs w:val="20"/>
          <w:highlight w:val="green"/>
        </w:rPr>
        <w:t xml:space="preserve">there is </w:t>
      </w:r>
      <w:r>
        <w:rPr>
          <w:rFonts w:ascii="Arial" w:hAnsi="Arial" w:cs="Arial"/>
          <w:i/>
          <w:color w:val="365F91" w:themeColor="accent1" w:themeShade="BF"/>
          <w:sz w:val="20"/>
          <w:szCs w:val="20"/>
          <w:highlight w:val="yellow"/>
        </w:rPr>
        <w:t>more than one director, include the following</w:t>
      </w:r>
      <w:r w:rsidR="009D3965">
        <w:rPr>
          <w:rFonts w:ascii="Arial" w:hAnsi="Arial" w:cs="Arial"/>
          <w:i/>
          <w:color w:val="365F91" w:themeColor="accent1" w:themeShade="BF"/>
          <w:sz w:val="20"/>
          <w:szCs w:val="20"/>
          <w:highlight w:val="yellow"/>
        </w:rPr>
        <w:t xml:space="preserve"> </w:t>
      </w:r>
      <w:r w:rsidR="009D3965" w:rsidRPr="009D3965">
        <w:rPr>
          <w:rFonts w:ascii="Arial" w:hAnsi="Arial" w:cs="Arial"/>
          <w:i/>
          <w:color w:val="365F91" w:themeColor="accent1" w:themeShade="BF"/>
          <w:sz w:val="20"/>
          <w:szCs w:val="20"/>
          <w:highlight w:val="green"/>
        </w:rPr>
        <w:t>wording</w:t>
      </w:r>
      <w:r>
        <w:rPr>
          <w:rFonts w:ascii="Arial" w:hAnsi="Arial" w:cs="Arial"/>
          <w:i/>
          <w:color w:val="365F91" w:themeColor="accent1" w:themeShade="BF"/>
          <w:sz w:val="20"/>
          <w:szCs w:val="20"/>
          <w:highlight w:val="yellow"/>
        </w:rPr>
        <w:t xml:space="preserve"> instead]</w:t>
      </w:r>
      <w:r>
        <w:rPr>
          <w:rFonts w:ascii="Arial" w:hAnsi="Arial" w:cs="Arial"/>
          <w:color w:val="365F91" w:themeColor="accent1" w:themeShade="BF"/>
          <w:sz w:val="20"/>
          <w:szCs w:val="20"/>
        </w:rPr>
        <w:t xml:space="preserve"> </w:t>
      </w:r>
      <w:r>
        <w:rPr>
          <w:rFonts w:ascii="Arial" w:hAnsi="Arial" w:cs="Arial"/>
          <w:sz w:val="20"/>
          <w:szCs w:val="20"/>
        </w:rPr>
        <w:t>in their capacity as the chair of the Company’s Board of Directors (</w:t>
      </w:r>
      <w:r>
        <w:rPr>
          <w:rFonts w:ascii="Arial" w:hAnsi="Arial" w:cs="Arial"/>
          <w:b/>
          <w:sz w:val="20"/>
          <w:szCs w:val="20"/>
        </w:rPr>
        <w:t>the Convener</w:t>
      </w:r>
      <w:r>
        <w:rPr>
          <w:rFonts w:ascii="Arial" w:hAnsi="Arial" w:cs="Arial"/>
          <w:sz w:val="20"/>
          <w:szCs w:val="20"/>
        </w:rPr>
        <w:t>), to be made by the deemed consent procedure.</w:t>
      </w:r>
    </w:p>
    <w:p w14:paraId="7F341110" w14:textId="77777777" w:rsidR="00D503BF" w:rsidRDefault="00D503BF" w:rsidP="00382960">
      <w:pPr>
        <w:pStyle w:val="NoSpacing"/>
        <w:jc w:val="both"/>
        <w:rPr>
          <w:rFonts w:ascii="Arial" w:hAnsi="Arial" w:cs="Arial"/>
          <w:sz w:val="20"/>
          <w:szCs w:val="20"/>
        </w:rPr>
      </w:pPr>
    </w:p>
    <w:p w14:paraId="0B7F95B7" w14:textId="77777777" w:rsidR="0014202A" w:rsidRDefault="00D503BF" w:rsidP="00382960">
      <w:pPr>
        <w:pStyle w:val="NoSpacing"/>
        <w:jc w:val="both"/>
        <w:rPr>
          <w:rFonts w:ascii="Arial" w:hAnsi="Arial" w:cs="Arial"/>
          <w:i/>
          <w:color w:val="365F91" w:themeColor="accent1" w:themeShade="BF"/>
          <w:sz w:val="20"/>
          <w:szCs w:val="20"/>
          <w:highlight w:val="yellow"/>
        </w:rPr>
      </w:pPr>
      <w:r w:rsidRPr="00050D8B">
        <w:rPr>
          <w:rFonts w:ascii="Arial" w:hAnsi="Arial" w:cs="Arial"/>
          <w:i/>
          <w:color w:val="365F91" w:themeColor="accent1" w:themeShade="BF"/>
          <w:sz w:val="20"/>
          <w:szCs w:val="20"/>
          <w:highlight w:val="yellow"/>
        </w:rPr>
        <w:t xml:space="preserve">[Note: </w:t>
      </w:r>
      <w:r w:rsidR="00D01CC4">
        <w:rPr>
          <w:rFonts w:ascii="Arial" w:hAnsi="Arial" w:cs="Arial"/>
          <w:i/>
          <w:color w:val="365F91" w:themeColor="accent1" w:themeShade="BF"/>
          <w:sz w:val="20"/>
          <w:szCs w:val="20"/>
          <w:highlight w:val="yellow"/>
        </w:rPr>
        <w:t xml:space="preserve">The Insolvency Service have </w:t>
      </w:r>
      <w:r w:rsidR="00AB6CFD">
        <w:rPr>
          <w:rFonts w:ascii="Arial" w:hAnsi="Arial" w:cs="Arial"/>
          <w:i/>
          <w:color w:val="365F91" w:themeColor="accent1" w:themeShade="BF"/>
          <w:sz w:val="20"/>
          <w:szCs w:val="20"/>
          <w:highlight w:val="yellow"/>
        </w:rPr>
        <w:t xml:space="preserve">now </w:t>
      </w:r>
      <w:r w:rsidR="00D01CC4">
        <w:rPr>
          <w:rFonts w:ascii="Arial" w:hAnsi="Arial" w:cs="Arial"/>
          <w:i/>
          <w:color w:val="365F91" w:themeColor="accent1" w:themeShade="BF"/>
          <w:sz w:val="20"/>
          <w:szCs w:val="20"/>
          <w:highlight w:val="yellow"/>
        </w:rPr>
        <w:t xml:space="preserve">confirmed that where there have been no representations made by creditors </w:t>
      </w:r>
      <w:r w:rsidR="00AB6CFD">
        <w:rPr>
          <w:rFonts w:ascii="Arial" w:hAnsi="Arial" w:cs="Arial"/>
          <w:i/>
          <w:color w:val="365F91" w:themeColor="accent1" w:themeShade="BF"/>
          <w:sz w:val="20"/>
          <w:szCs w:val="20"/>
          <w:highlight w:val="yellow"/>
        </w:rPr>
        <w:t xml:space="preserve">about the formation of </w:t>
      </w:r>
      <w:r w:rsidR="00D01CC4">
        <w:rPr>
          <w:rFonts w:ascii="Arial" w:hAnsi="Arial" w:cs="Arial"/>
          <w:i/>
          <w:color w:val="365F91" w:themeColor="accent1" w:themeShade="BF"/>
          <w:sz w:val="20"/>
          <w:szCs w:val="20"/>
          <w:highlight w:val="yellow"/>
        </w:rPr>
        <w:t xml:space="preserve">a committee </w:t>
      </w:r>
      <w:r w:rsidR="00AB6CFD">
        <w:rPr>
          <w:rFonts w:ascii="Arial" w:hAnsi="Arial" w:cs="Arial"/>
          <w:i/>
          <w:color w:val="365F91" w:themeColor="accent1" w:themeShade="BF"/>
          <w:sz w:val="20"/>
          <w:szCs w:val="20"/>
          <w:highlight w:val="yellow"/>
        </w:rPr>
        <w:t xml:space="preserve">and the profile of the case is such that a committee would not be of significant benefit, then it would be reasonable to use deemed consent for </w:t>
      </w:r>
      <w:r w:rsidR="00AD2ADD">
        <w:rPr>
          <w:rFonts w:ascii="Arial" w:hAnsi="Arial" w:cs="Arial"/>
          <w:i/>
          <w:color w:val="365F91" w:themeColor="accent1" w:themeShade="BF"/>
          <w:sz w:val="20"/>
          <w:szCs w:val="20"/>
          <w:highlight w:val="yellow"/>
        </w:rPr>
        <w:t>the liquidation</w:t>
      </w:r>
      <w:r w:rsidR="00AB6CFD">
        <w:rPr>
          <w:rFonts w:ascii="Arial" w:hAnsi="Arial" w:cs="Arial"/>
          <w:i/>
          <w:color w:val="365F91" w:themeColor="accent1" w:themeShade="BF"/>
          <w:sz w:val="20"/>
          <w:szCs w:val="20"/>
          <w:highlight w:val="yellow"/>
        </w:rPr>
        <w:t xml:space="preserve"> committee</w:t>
      </w:r>
      <w:r w:rsidR="00AD2ADD">
        <w:rPr>
          <w:rFonts w:ascii="Arial" w:hAnsi="Arial" w:cs="Arial"/>
          <w:i/>
          <w:color w:val="365F91" w:themeColor="accent1" w:themeShade="BF"/>
          <w:sz w:val="20"/>
          <w:szCs w:val="20"/>
          <w:highlight w:val="yellow"/>
        </w:rPr>
        <w:t xml:space="preserve"> invite</w:t>
      </w:r>
      <w:r w:rsidR="0014202A">
        <w:rPr>
          <w:rFonts w:ascii="Arial" w:hAnsi="Arial" w:cs="Arial"/>
          <w:i/>
          <w:color w:val="365F91" w:themeColor="accent1" w:themeShade="BF"/>
          <w:sz w:val="20"/>
          <w:szCs w:val="20"/>
          <w:highlight w:val="yellow"/>
        </w:rPr>
        <w:t xml:space="preserve"> when seeking the liquidator’s nomination and this is set out as decision 2 below for use if appropriate</w:t>
      </w:r>
      <w:r w:rsidR="00AB6CFD">
        <w:rPr>
          <w:rFonts w:ascii="Arial" w:hAnsi="Arial" w:cs="Arial"/>
          <w:i/>
          <w:color w:val="365F91" w:themeColor="accent1" w:themeShade="BF"/>
          <w:sz w:val="20"/>
          <w:szCs w:val="20"/>
          <w:highlight w:val="yellow"/>
        </w:rPr>
        <w:t>.</w:t>
      </w:r>
    </w:p>
    <w:p w14:paraId="389F4D8C" w14:textId="77777777" w:rsidR="0014202A" w:rsidRDefault="0014202A" w:rsidP="00382960">
      <w:pPr>
        <w:pStyle w:val="NoSpacing"/>
        <w:jc w:val="both"/>
        <w:rPr>
          <w:rFonts w:ascii="Arial" w:hAnsi="Arial" w:cs="Arial"/>
          <w:i/>
          <w:color w:val="365F91" w:themeColor="accent1" w:themeShade="BF"/>
          <w:sz w:val="20"/>
          <w:szCs w:val="20"/>
          <w:highlight w:val="yellow"/>
        </w:rPr>
      </w:pPr>
    </w:p>
    <w:p w14:paraId="526EB2F3" w14:textId="77777777" w:rsidR="00D503BF" w:rsidRDefault="00D503BF" w:rsidP="00382960">
      <w:pPr>
        <w:pStyle w:val="NoSpacing"/>
        <w:jc w:val="both"/>
        <w:rPr>
          <w:rFonts w:ascii="Arial" w:hAnsi="Arial" w:cs="Arial"/>
          <w:i/>
          <w:color w:val="365F91" w:themeColor="accent1" w:themeShade="BF"/>
          <w:sz w:val="20"/>
          <w:szCs w:val="20"/>
        </w:rPr>
      </w:pPr>
      <w:r w:rsidRPr="00050D8B">
        <w:rPr>
          <w:rFonts w:ascii="Arial" w:hAnsi="Arial" w:cs="Arial"/>
          <w:i/>
          <w:color w:val="365F91" w:themeColor="accent1" w:themeShade="BF"/>
          <w:sz w:val="20"/>
          <w:szCs w:val="20"/>
          <w:highlight w:val="yellow"/>
        </w:rPr>
        <w:t>If</w:t>
      </w:r>
      <w:r w:rsidR="00420253">
        <w:rPr>
          <w:rFonts w:ascii="Arial" w:hAnsi="Arial" w:cs="Arial"/>
          <w:i/>
          <w:color w:val="365F91" w:themeColor="accent1" w:themeShade="BF"/>
          <w:sz w:val="20"/>
          <w:szCs w:val="20"/>
          <w:highlight w:val="yellow"/>
        </w:rPr>
        <w:t>,</w:t>
      </w:r>
      <w:r w:rsidRPr="00050D8B">
        <w:rPr>
          <w:rFonts w:ascii="Arial" w:hAnsi="Arial" w:cs="Arial"/>
          <w:i/>
          <w:color w:val="365F91" w:themeColor="accent1" w:themeShade="BF"/>
          <w:sz w:val="20"/>
          <w:szCs w:val="20"/>
          <w:highlight w:val="yellow"/>
        </w:rPr>
        <w:t xml:space="preserve"> </w:t>
      </w:r>
      <w:r w:rsidR="00420253">
        <w:rPr>
          <w:rFonts w:ascii="Arial" w:hAnsi="Arial" w:cs="Arial"/>
          <w:i/>
          <w:color w:val="365F91" w:themeColor="accent1" w:themeShade="BF"/>
          <w:sz w:val="20"/>
          <w:szCs w:val="20"/>
          <w:highlight w:val="yellow"/>
        </w:rPr>
        <w:t xml:space="preserve">however, </w:t>
      </w:r>
      <w:r w:rsidR="00AD2ADD">
        <w:rPr>
          <w:rFonts w:ascii="Arial" w:hAnsi="Arial" w:cs="Arial"/>
          <w:i/>
          <w:color w:val="365F91" w:themeColor="accent1" w:themeShade="BF"/>
          <w:sz w:val="20"/>
          <w:szCs w:val="20"/>
          <w:highlight w:val="yellow"/>
        </w:rPr>
        <w:t>it is felt that a committee may be useful</w:t>
      </w:r>
      <w:r w:rsidR="0014202A">
        <w:rPr>
          <w:rFonts w:ascii="Arial" w:hAnsi="Arial" w:cs="Arial"/>
          <w:i/>
          <w:color w:val="365F91" w:themeColor="accent1" w:themeShade="BF"/>
          <w:sz w:val="20"/>
          <w:szCs w:val="20"/>
          <w:highlight w:val="yellow"/>
        </w:rPr>
        <w:t>,</w:t>
      </w:r>
      <w:r w:rsidR="00AD2ADD">
        <w:rPr>
          <w:rFonts w:ascii="Arial" w:hAnsi="Arial" w:cs="Arial"/>
          <w:i/>
          <w:color w:val="365F91" w:themeColor="accent1" w:themeShade="BF"/>
          <w:sz w:val="20"/>
          <w:szCs w:val="20"/>
          <w:highlight w:val="yellow"/>
        </w:rPr>
        <w:t xml:space="preserve"> or creditors have already indicated a desire to form one, then </w:t>
      </w:r>
      <w:r w:rsidR="00AA6C19">
        <w:rPr>
          <w:rFonts w:ascii="Arial" w:hAnsi="Arial" w:cs="Arial"/>
          <w:i/>
          <w:color w:val="365F91" w:themeColor="accent1" w:themeShade="BF"/>
          <w:sz w:val="20"/>
          <w:szCs w:val="20"/>
          <w:highlight w:val="yellow"/>
        </w:rPr>
        <w:t xml:space="preserve">a </w:t>
      </w:r>
      <w:r w:rsidR="00AD2ADD">
        <w:rPr>
          <w:rFonts w:ascii="Arial" w:hAnsi="Arial" w:cs="Arial"/>
          <w:i/>
          <w:color w:val="365F91" w:themeColor="accent1" w:themeShade="BF"/>
          <w:sz w:val="20"/>
          <w:szCs w:val="20"/>
          <w:highlight w:val="yellow"/>
        </w:rPr>
        <w:t>deemed consent</w:t>
      </w:r>
      <w:r w:rsidR="00AA6C19">
        <w:rPr>
          <w:rFonts w:ascii="Arial" w:hAnsi="Arial" w:cs="Arial"/>
          <w:i/>
          <w:color w:val="365F91" w:themeColor="accent1" w:themeShade="BF"/>
          <w:sz w:val="20"/>
          <w:szCs w:val="20"/>
          <w:highlight w:val="yellow"/>
        </w:rPr>
        <w:t xml:space="preserve"> decision for the committee invite</w:t>
      </w:r>
      <w:r w:rsidR="00AD2ADD">
        <w:rPr>
          <w:rFonts w:ascii="Arial" w:hAnsi="Arial" w:cs="Arial"/>
          <w:i/>
          <w:color w:val="365F91" w:themeColor="accent1" w:themeShade="BF"/>
          <w:sz w:val="20"/>
          <w:szCs w:val="20"/>
          <w:highlight w:val="yellow"/>
        </w:rPr>
        <w:t xml:space="preserve"> will not be reasonable and a decision </w:t>
      </w:r>
      <w:r w:rsidRPr="00050D8B">
        <w:rPr>
          <w:rFonts w:ascii="Arial" w:hAnsi="Arial" w:cs="Arial"/>
          <w:i/>
          <w:color w:val="365F91" w:themeColor="accent1" w:themeShade="BF"/>
          <w:sz w:val="20"/>
          <w:szCs w:val="20"/>
          <w:highlight w:val="yellow"/>
        </w:rPr>
        <w:t xml:space="preserve">by correspondence </w:t>
      </w:r>
      <w:r w:rsidR="00AD2ADD">
        <w:rPr>
          <w:rFonts w:ascii="Arial" w:hAnsi="Arial" w:cs="Arial"/>
          <w:i/>
          <w:color w:val="365F91" w:themeColor="accent1" w:themeShade="BF"/>
          <w:sz w:val="20"/>
          <w:szCs w:val="20"/>
          <w:highlight w:val="yellow"/>
        </w:rPr>
        <w:t xml:space="preserve">should be </w:t>
      </w:r>
      <w:r w:rsidRPr="00050D8B">
        <w:rPr>
          <w:rFonts w:ascii="Arial" w:hAnsi="Arial" w:cs="Arial"/>
          <w:i/>
          <w:color w:val="365F91" w:themeColor="accent1" w:themeShade="BF"/>
          <w:sz w:val="20"/>
          <w:szCs w:val="20"/>
          <w:highlight w:val="yellow"/>
        </w:rPr>
        <w:t xml:space="preserve">sought </w:t>
      </w:r>
      <w:r w:rsidR="00AD2ADD">
        <w:rPr>
          <w:rFonts w:ascii="Arial" w:hAnsi="Arial" w:cs="Arial"/>
          <w:i/>
          <w:color w:val="365F91" w:themeColor="accent1" w:themeShade="BF"/>
          <w:sz w:val="20"/>
          <w:szCs w:val="20"/>
          <w:highlight w:val="yellow"/>
        </w:rPr>
        <w:t>instead</w:t>
      </w:r>
      <w:r w:rsidR="00AA6C19">
        <w:rPr>
          <w:rFonts w:ascii="Arial" w:hAnsi="Arial" w:cs="Arial"/>
          <w:i/>
          <w:color w:val="365F91" w:themeColor="accent1" w:themeShade="BF"/>
          <w:sz w:val="20"/>
          <w:szCs w:val="20"/>
          <w:highlight w:val="yellow"/>
        </w:rPr>
        <w:t xml:space="preserve"> for this</w:t>
      </w:r>
      <w:r w:rsidR="00AD2ADD">
        <w:rPr>
          <w:rFonts w:ascii="Arial" w:hAnsi="Arial" w:cs="Arial"/>
          <w:i/>
          <w:color w:val="365F91" w:themeColor="accent1" w:themeShade="BF"/>
          <w:sz w:val="20"/>
          <w:szCs w:val="20"/>
          <w:highlight w:val="yellow"/>
        </w:rPr>
        <w:t>, inviting creditors to nominate members.  This may be done alongside any decisions about</w:t>
      </w:r>
      <w:r w:rsidRPr="00050D8B">
        <w:rPr>
          <w:rFonts w:ascii="Arial" w:hAnsi="Arial" w:cs="Arial"/>
          <w:i/>
          <w:color w:val="365F91" w:themeColor="accent1" w:themeShade="BF"/>
          <w:sz w:val="20"/>
          <w:szCs w:val="20"/>
          <w:highlight w:val="yellow"/>
        </w:rPr>
        <w:t xml:space="preserve"> unpaid pre-appointment fees </w:t>
      </w:r>
      <w:r w:rsidR="00000014">
        <w:rPr>
          <w:rFonts w:ascii="Arial" w:hAnsi="Arial" w:cs="Arial"/>
          <w:i/>
          <w:color w:val="365F91" w:themeColor="accent1" w:themeShade="BF"/>
          <w:sz w:val="20"/>
          <w:szCs w:val="20"/>
          <w:highlight w:val="yellow"/>
        </w:rPr>
        <w:t>and/or</w:t>
      </w:r>
      <w:r w:rsidR="00420253">
        <w:rPr>
          <w:rFonts w:ascii="Arial" w:hAnsi="Arial" w:cs="Arial"/>
          <w:i/>
          <w:color w:val="365F91" w:themeColor="accent1" w:themeShade="BF"/>
          <w:sz w:val="20"/>
          <w:szCs w:val="20"/>
          <w:highlight w:val="yellow"/>
        </w:rPr>
        <w:t xml:space="preserve"> the</w:t>
      </w:r>
      <w:r w:rsidRPr="00050D8B">
        <w:rPr>
          <w:rFonts w:ascii="Arial" w:hAnsi="Arial" w:cs="Arial"/>
          <w:i/>
          <w:color w:val="365F91" w:themeColor="accent1" w:themeShade="BF"/>
          <w:sz w:val="20"/>
          <w:szCs w:val="20"/>
          <w:highlight w:val="yellow"/>
        </w:rPr>
        <w:t xml:space="preserve"> </w:t>
      </w:r>
      <w:r w:rsidR="00050D8B">
        <w:rPr>
          <w:rFonts w:ascii="Arial" w:hAnsi="Arial" w:cs="Arial"/>
          <w:i/>
          <w:color w:val="365F91" w:themeColor="accent1" w:themeShade="BF"/>
          <w:sz w:val="20"/>
          <w:szCs w:val="20"/>
          <w:highlight w:val="yellow"/>
        </w:rPr>
        <w:t>agreement to the l</w:t>
      </w:r>
      <w:r w:rsidR="00420253">
        <w:rPr>
          <w:rFonts w:ascii="Arial" w:hAnsi="Arial" w:cs="Arial"/>
          <w:i/>
          <w:color w:val="365F91" w:themeColor="accent1" w:themeShade="BF"/>
          <w:sz w:val="20"/>
          <w:szCs w:val="20"/>
          <w:highlight w:val="yellow"/>
        </w:rPr>
        <w:t>iquidator’s post-appointment fee basis</w:t>
      </w:r>
      <w:r w:rsidR="00AA6C19">
        <w:rPr>
          <w:rFonts w:ascii="Arial" w:hAnsi="Arial" w:cs="Arial"/>
          <w:i/>
          <w:color w:val="365F91" w:themeColor="accent1" w:themeShade="BF"/>
          <w:sz w:val="20"/>
          <w:szCs w:val="20"/>
          <w:highlight w:val="yellow"/>
        </w:rPr>
        <w:t xml:space="preserve"> (use CVL312 + CVL313)</w:t>
      </w:r>
      <w:r w:rsidR="00420253">
        <w:rPr>
          <w:rFonts w:ascii="Arial" w:hAnsi="Arial" w:cs="Arial"/>
          <w:i/>
          <w:color w:val="365F91" w:themeColor="accent1" w:themeShade="BF"/>
          <w:sz w:val="20"/>
          <w:szCs w:val="20"/>
          <w:highlight w:val="yellow"/>
        </w:rPr>
        <w:t>,</w:t>
      </w:r>
      <w:r w:rsidR="00105ACC">
        <w:rPr>
          <w:rFonts w:ascii="Arial" w:hAnsi="Arial" w:cs="Arial"/>
          <w:i/>
          <w:color w:val="365F91" w:themeColor="accent1" w:themeShade="BF"/>
          <w:sz w:val="20"/>
          <w:szCs w:val="20"/>
          <w:highlight w:val="yellow"/>
        </w:rPr>
        <w:t xml:space="preserve"> or as a stand-alone decision where no fee </w:t>
      </w:r>
      <w:r w:rsidR="00E11614">
        <w:rPr>
          <w:rFonts w:ascii="Arial" w:hAnsi="Arial" w:cs="Arial"/>
          <w:i/>
          <w:color w:val="365F91" w:themeColor="accent1" w:themeShade="BF"/>
          <w:sz w:val="20"/>
          <w:szCs w:val="20"/>
          <w:highlight w:val="yellow"/>
        </w:rPr>
        <w:t>decisions</w:t>
      </w:r>
      <w:r w:rsidR="00105ACC">
        <w:rPr>
          <w:rFonts w:ascii="Arial" w:hAnsi="Arial" w:cs="Arial"/>
          <w:i/>
          <w:color w:val="365F91" w:themeColor="accent1" w:themeShade="BF"/>
          <w:sz w:val="20"/>
          <w:szCs w:val="20"/>
          <w:highlight w:val="yellow"/>
        </w:rPr>
        <w:t xml:space="preserve"> are being sought but a committee may be appropriate</w:t>
      </w:r>
      <w:r w:rsidR="00E57E91">
        <w:rPr>
          <w:rFonts w:ascii="Arial" w:hAnsi="Arial" w:cs="Arial"/>
          <w:i/>
          <w:color w:val="365F91" w:themeColor="accent1" w:themeShade="BF"/>
          <w:sz w:val="20"/>
          <w:szCs w:val="20"/>
          <w:highlight w:val="yellow"/>
        </w:rPr>
        <w:t xml:space="preserve"> (use CVL312 + CVL313A</w:t>
      </w:r>
      <w:r w:rsidR="00105ACC">
        <w:rPr>
          <w:rFonts w:ascii="Arial" w:hAnsi="Arial" w:cs="Arial"/>
          <w:i/>
          <w:color w:val="365F91" w:themeColor="accent1" w:themeShade="BF"/>
          <w:sz w:val="20"/>
          <w:szCs w:val="20"/>
          <w:highlight w:val="yellow"/>
        </w:rPr>
        <w:t>.]</w:t>
      </w:r>
    </w:p>
    <w:p w14:paraId="7BD3EBDD" w14:textId="77777777" w:rsidR="00D01CC4" w:rsidRDefault="00D01CC4" w:rsidP="00382960">
      <w:pPr>
        <w:pStyle w:val="NoSpacing"/>
        <w:jc w:val="both"/>
        <w:rPr>
          <w:rFonts w:ascii="Arial" w:hAnsi="Arial" w:cs="Arial"/>
          <w:i/>
          <w:color w:val="365F91" w:themeColor="accent1" w:themeShade="BF"/>
          <w:sz w:val="20"/>
          <w:szCs w:val="20"/>
        </w:rPr>
      </w:pPr>
    </w:p>
    <w:p w14:paraId="0C0C8A74" w14:textId="7125A372" w:rsidR="00723352" w:rsidRPr="00C56E55" w:rsidRDefault="00723352" w:rsidP="006D2645">
      <w:pPr>
        <w:pStyle w:val="NoSpacing"/>
        <w:numPr>
          <w:ilvl w:val="0"/>
          <w:numId w:val="2"/>
        </w:numPr>
        <w:jc w:val="both"/>
        <w:rPr>
          <w:rFonts w:ascii="Arial" w:hAnsi="Arial" w:cs="Arial"/>
          <w:i/>
          <w:sz w:val="20"/>
          <w:szCs w:val="20"/>
        </w:rPr>
      </w:pPr>
      <w:r w:rsidRPr="009D3965">
        <w:rPr>
          <w:rFonts w:ascii="Arial" w:hAnsi="Arial" w:cs="Arial"/>
          <w:i/>
          <w:sz w:val="20"/>
          <w:szCs w:val="20"/>
          <w:highlight w:val="green"/>
        </w:rPr>
        <w:t>That</w:t>
      </w:r>
      <w:r w:rsidR="00791212" w:rsidRPr="009D3965">
        <w:rPr>
          <w:rFonts w:ascii="Arial" w:hAnsi="Arial" w:cs="Arial"/>
          <w:i/>
          <w:sz w:val="20"/>
          <w:szCs w:val="20"/>
          <w:highlight w:val="green"/>
        </w:rPr>
        <w:t xml:space="preserve"> </w:t>
      </w:r>
      <w:r w:rsidR="00791212" w:rsidRPr="009D3965">
        <w:rPr>
          <w:rFonts w:ascii="Arial" w:hAnsi="Arial" w:cs="Arial"/>
          <w:i/>
          <w:sz w:val="20"/>
          <w:highlight w:val="green"/>
        </w:rPr>
        <w:fldChar w:fldCharType="begin">
          <w:ffData>
            <w:name w:val=""/>
            <w:enabled/>
            <w:calcOnExit w:val="0"/>
            <w:textInput>
              <w:default w:val="[Name]"/>
            </w:textInput>
          </w:ffData>
        </w:fldChar>
      </w:r>
      <w:r w:rsidR="00791212" w:rsidRPr="009D3965">
        <w:rPr>
          <w:rFonts w:ascii="Arial" w:hAnsi="Arial" w:cs="Arial"/>
          <w:i/>
          <w:sz w:val="20"/>
          <w:highlight w:val="green"/>
        </w:rPr>
        <w:instrText xml:space="preserve"> FORMTEXT </w:instrText>
      </w:r>
      <w:r w:rsidR="00791212" w:rsidRPr="009D3965">
        <w:rPr>
          <w:rFonts w:ascii="Arial" w:hAnsi="Arial" w:cs="Arial"/>
          <w:i/>
          <w:sz w:val="20"/>
          <w:highlight w:val="green"/>
        </w:rPr>
      </w:r>
      <w:r w:rsidR="00791212" w:rsidRPr="009D3965">
        <w:rPr>
          <w:rFonts w:ascii="Arial" w:hAnsi="Arial" w:cs="Arial"/>
          <w:i/>
          <w:sz w:val="20"/>
          <w:highlight w:val="green"/>
        </w:rPr>
        <w:fldChar w:fldCharType="separate"/>
      </w:r>
      <w:r w:rsidR="00791212" w:rsidRPr="009D3965">
        <w:rPr>
          <w:rFonts w:ascii="Arial" w:hAnsi="Arial" w:cs="Arial"/>
          <w:i/>
          <w:noProof/>
          <w:sz w:val="20"/>
          <w:highlight w:val="green"/>
        </w:rPr>
        <w:t>[Name]</w:t>
      </w:r>
      <w:r w:rsidR="00791212" w:rsidRPr="009D3965">
        <w:rPr>
          <w:rFonts w:ascii="Arial" w:hAnsi="Arial" w:cs="Arial"/>
          <w:i/>
          <w:sz w:val="20"/>
          <w:highlight w:val="green"/>
        </w:rPr>
        <w:fldChar w:fldCharType="end"/>
      </w:r>
      <w:r w:rsidR="009D3965">
        <w:rPr>
          <w:rFonts w:ascii="Arial" w:hAnsi="Arial" w:cs="Arial"/>
          <w:i/>
          <w:sz w:val="20"/>
          <w:szCs w:val="20"/>
        </w:rPr>
        <w:t xml:space="preserve"> </w:t>
      </w:r>
      <w:r w:rsidR="00791212" w:rsidRPr="0083293F">
        <w:rPr>
          <w:rFonts w:ascii="Arial" w:hAnsi="Arial" w:cs="Arial"/>
          <w:i/>
          <w:sz w:val="20"/>
          <w:szCs w:val="20"/>
        </w:rPr>
        <w:t xml:space="preserve">of </w:t>
      </w:r>
      <w:r w:rsidR="00791212" w:rsidRPr="0083293F">
        <w:rPr>
          <w:rFonts w:ascii="Arial" w:hAnsi="Arial" w:cs="Arial"/>
          <w:i/>
          <w:sz w:val="20"/>
        </w:rPr>
        <w:fldChar w:fldCharType="begin">
          <w:ffData>
            <w:name w:val=""/>
            <w:enabled/>
            <w:calcOnExit w:val="0"/>
            <w:textInput>
              <w:default w:val="[IP Firm Name]"/>
            </w:textInput>
          </w:ffData>
        </w:fldChar>
      </w:r>
      <w:r w:rsidR="00791212" w:rsidRPr="0083293F">
        <w:rPr>
          <w:rFonts w:ascii="Arial" w:hAnsi="Arial" w:cs="Arial"/>
          <w:i/>
          <w:sz w:val="20"/>
        </w:rPr>
        <w:instrText xml:space="preserve"> FORMTEXT </w:instrText>
      </w:r>
      <w:r w:rsidR="00791212" w:rsidRPr="0083293F">
        <w:rPr>
          <w:rFonts w:ascii="Arial" w:hAnsi="Arial" w:cs="Arial"/>
          <w:i/>
          <w:sz w:val="20"/>
        </w:rPr>
      </w:r>
      <w:r w:rsidR="00791212" w:rsidRPr="0083293F">
        <w:rPr>
          <w:rFonts w:ascii="Arial" w:hAnsi="Arial" w:cs="Arial"/>
          <w:i/>
          <w:sz w:val="20"/>
        </w:rPr>
        <w:fldChar w:fldCharType="separate"/>
      </w:r>
      <w:r w:rsidR="00791212" w:rsidRPr="0083293F">
        <w:rPr>
          <w:rFonts w:ascii="Arial" w:hAnsi="Arial" w:cs="Arial"/>
          <w:i/>
          <w:noProof/>
          <w:sz w:val="20"/>
        </w:rPr>
        <w:t>[IP Firm Name]</w:t>
      </w:r>
      <w:r w:rsidR="00791212" w:rsidRPr="0083293F">
        <w:rPr>
          <w:rFonts w:ascii="Arial" w:hAnsi="Arial" w:cs="Arial"/>
          <w:i/>
          <w:sz w:val="20"/>
        </w:rPr>
        <w:fldChar w:fldCharType="end"/>
      </w:r>
      <w:r w:rsidR="00791212" w:rsidRPr="0083293F">
        <w:rPr>
          <w:rFonts w:ascii="Arial" w:hAnsi="Arial" w:cs="Arial"/>
          <w:i/>
          <w:sz w:val="20"/>
        </w:rPr>
        <w:t xml:space="preserve"> </w:t>
      </w:r>
      <w:r w:rsidR="009D3965" w:rsidRPr="009D3965">
        <w:rPr>
          <w:rFonts w:ascii="Arial" w:hAnsi="Arial" w:cs="Arial"/>
          <w:i/>
          <w:sz w:val="20"/>
          <w:highlight w:val="green"/>
        </w:rPr>
        <w:t>be appointed</w:t>
      </w:r>
      <w:r w:rsidR="009D3965">
        <w:rPr>
          <w:rFonts w:ascii="Arial" w:hAnsi="Arial" w:cs="Arial"/>
          <w:i/>
          <w:sz w:val="20"/>
        </w:rPr>
        <w:t xml:space="preserve"> </w:t>
      </w:r>
      <w:r w:rsidR="00791212" w:rsidRPr="0083293F">
        <w:rPr>
          <w:rFonts w:ascii="Arial" w:hAnsi="Arial" w:cs="Arial"/>
          <w:i/>
          <w:sz w:val="20"/>
        </w:rPr>
        <w:t xml:space="preserve">to act as Liquidator of the Company </w:t>
      </w:r>
      <w:r w:rsidR="00791212" w:rsidRPr="0083293F">
        <w:rPr>
          <w:rFonts w:ascii="Arial" w:hAnsi="Arial" w:cs="Arial"/>
          <w:i/>
          <w:color w:val="365F91" w:themeColor="accent1" w:themeShade="BF"/>
          <w:sz w:val="20"/>
          <w:highlight w:val="yellow"/>
        </w:rPr>
        <w:t xml:space="preserve">[if there is to be more than one liquidator proposed </w:t>
      </w:r>
      <w:r w:rsidR="00912264" w:rsidRPr="0083293F">
        <w:rPr>
          <w:rFonts w:ascii="Arial" w:hAnsi="Arial" w:cs="Arial"/>
          <w:i/>
          <w:color w:val="365F91" w:themeColor="accent1" w:themeShade="BF"/>
          <w:sz w:val="20"/>
          <w:highlight w:val="yellow"/>
        </w:rPr>
        <w:t xml:space="preserve">change this to ‘Joint Liquidators’ and </w:t>
      </w:r>
      <w:r w:rsidR="00791212" w:rsidRPr="0083293F">
        <w:rPr>
          <w:rFonts w:ascii="Arial" w:hAnsi="Arial" w:cs="Arial"/>
          <w:i/>
          <w:color w:val="365F91" w:themeColor="accent1" w:themeShade="BF"/>
          <w:sz w:val="20"/>
          <w:highlight w:val="yellow"/>
        </w:rPr>
        <w:t>continue with the following otherwise delete it]</w:t>
      </w:r>
      <w:r w:rsidR="00791212" w:rsidRPr="0083293F">
        <w:rPr>
          <w:rFonts w:ascii="Arial" w:hAnsi="Arial" w:cs="Arial"/>
          <w:i/>
          <w:color w:val="365F91" w:themeColor="accent1" w:themeShade="BF"/>
          <w:sz w:val="20"/>
        </w:rPr>
        <w:t xml:space="preserve"> </w:t>
      </w:r>
      <w:r w:rsidR="00912264" w:rsidRPr="0083293F">
        <w:rPr>
          <w:rFonts w:ascii="Arial" w:hAnsi="Arial" w:cs="Arial"/>
          <w:i/>
          <w:sz w:val="20"/>
        </w:rPr>
        <w:t xml:space="preserve">and that any act required or authorised under any enactment to be done by the Joint Liquidators, may be done by all or any one or more of the persons </w:t>
      </w:r>
      <w:r w:rsidR="00912264" w:rsidRPr="00C612ED">
        <w:rPr>
          <w:rFonts w:ascii="Arial" w:hAnsi="Arial" w:cs="Arial"/>
          <w:i/>
          <w:sz w:val="20"/>
        </w:rPr>
        <w:t xml:space="preserve">holding </w:t>
      </w:r>
      <w:r w:rsidR="00912264" w:rsidRPr="00C56E55">
        <w:rPr>
          <w:rFonts w:ascii="Arial" w:hAnsi="Arial" w:cs="Arial"/>
          <w:i/>
          <w:sz w:val="20"/>
        </w:rPr>
        <w:t>the office of liquidator from time to time.</w:t>
      </w:r>
      <w:r w:rsidR="00EA2886" w:rsidRPr="00C56E55">
        <w:rPr>
          <w:rFonts w:ascii="Arial" w:hAnsi="Arial" w:cs="Arial"/>
          <w:i/>
          <w:sz w:val="20"/>
          <w:szCs w:val="20"/>
        </w:rPr>
        <w:t xml:space="preserve"> </w:t>
      </w:r>
    </w:p>
    <w:p w14:paraId="58283FB5" w14:textId="74D5D973" w:rsidR="006D2645" w:rsidRPr="00C56E55" w:rsidRDefault="006D2645" w:rsidP="006D2645">
      <w:pPr>
        <w:pStyle w:val="NoSpacing"/>
        <w:numPr>
          <w:ilvl w:val="0"/>
          <w:numId w:val="2"/>
        </w:numPr>
        <w:jc w:val="both"/>
        <w:rPr>
          <w:rFonts w:ascii="Arial" w:hAnsi="Arial" w:cs="Arial"/>
          <w:i/>
          <w:sz w:val="20"/>
          <w:szCs w:val="20"/>
        </w:rPr>
      </w:pPr>
      <w:r w:rsidRPr="00C56E55">
        <w:rPr>
          <w:rFonts w:ascii="Arial" w:hAnsi="Arial" w:cs="Arial"/>
          <w:i/>
          <w:sz w:val="20"/>
          <w:szCs w:val="20"/>
        </w:rPr>
        <w:t xml:space="preserve">That a liquidation committee </w:t>
      </w:r>
      <w:r w:rsidR="005B4EA1" w:rsidRPr="00C56E55">
        <w:rPr>
          <w:rFonts w:ascii="Arial" w:hAnsi="Arial" w:cs="Arial"/>
          <w:i/>
          <w:sz w:val="20"/>
          <w:szCs w:val="20"/>
        </w:rPr>
        <w:t xml:space="preserve">will </w:t>
      </w:r>
      <w:r w:rsidR="00B057A4" w:rsidRPr="00C56E55">
        <w:rPr>
          <w:rFonts w:ascii="Arial" w:hAnsi="Arial" w:cs="Arial"/>
          <w:i/>
          <w:sz w:val="20"/>
          <w:szCs w:val="20"/>
        </w:rPr>
        <w:t xml:space="preserve">not </w:t>
      </w:r>
      <w:r w:rsidRPr="00C56E55">
        <w:rPr>
          <w:rFonts w:ascii="Arial" w:hAnsi="Arial" w:cs="Arial"/>
          <w:i/>
          <w:sz w:val="20"/>
          <w:szCs w:val="20"/>
        </w:rPr>
        <w:t xml:space="preserve">be </w:t>
      </w:r>
      <w:r w:rsidR="00642A99" w:rsidRPr="00C56E55">
        <w:rPr>
          <w:rFonts w:ascii="Arial" w:hAnsi="Arial" w:cs="Arial"/>
          <w:i/>
          <w:sz w:val="20"/>
          <w:szCs w:val="20"/>
        </w:rPr>
        <w:t xml:space="preserve">established </w:t>
      </w:r>
      <w:r w:rsidR="00B057A4" w:rsidRPr="00C56E55">
        <w:rPr>
          <w:rFonts w:ascii="Arial" w:hAnsi="Arial" w:cs="Arial"/>
          <w:i/>
          <w:sz w:val="20"/>
          <w:szCs w:val="20"/>
        </w:rPr>
        <w:t>unless</w:t>
      </w:r>
      <w:r w:rsidR="005B4EA1" w:rsidRPr="00C56E55">
        <w:rPr>
          <w:rFonts w:ascii="Arial" w:hAnsi="Arial" w:cs="Arial"/>
          <w:i/>
          <w:sz w:val="20"/>
          <w:szCs w:val="20"/>
        </w:rPr>
        <w:t xml:space="preserve"> </w:t>
      </w:r>
      <w:r w:rsidRPr="00C56E55">
        <w:rPr>
          <w:rFonts w:ascii="Arial" w:hAnsi="Arial" w:cs="Arial"/>
          <w:i/>
          <w:sz w:val="20"/>
          <w:szCs w:val="20"/>
        </w:rPr>
        <w:t xml:space="preserve">sufficient creditors </w:t>
      </w:r>
      <w:r w:rsidR="00642A99" w:rsidRPr="00C56E55">
        <w:rPr>
          <w:rFonts w:ascii="Arial" w:hAnsi="Arial" w:cs="Arial"/>
          <w:i/>
          <w:sz w:val="20"/>
          <w:szCs w:val="20"/>
        </w:rPr>
        <w:t xml:space="preserve">have indicated </w:t>
      </w:r>
      <w:r w:rsidR="00DC4D9F" w:rsidRPr="00C56E55">
        <w:rPr>
          <w:rFonts w:ascii="Arial" w:hAnsi="Arial" w:cs="Arial"/>
          <w:i/>
          <w:sz w:val="20"/>
          <w:szCs w:val="20"/>
        </w:rPr>
        <w:t xml:space="preserve">an objection to this </w:t>
      </w:r>
      <w:r w:rsidR="00642A99" w:rsidRPr="00C56E55">
        <w:rPr>
          <w:rFonts w:ascii="Arial" w:hAnsi="Arial" w:cs="Arial"/>
          <w:i/>
          <w:sz w:val="20"/>
          <w:szCs w:val="20"/>
        </w:rPr>
        <w:t>by the Decision Date</w:t>
      </w:r>
      <w:r w:rsidR="00DC4D9F" w:rsidRPr="00C56E55">
        <w:rPr>
          <w:rFonts w:ascii="Arial" w:hAnsi="Arial" w:cs="Arial"/>
          <w:i/>
          <w:sz w:val="20"/>
          <w:szCs w:val="20"/>
        </w:rPr>
        <w:t>, in which case a further decision will be sought about the formation of a committee.</w:t>
      </w:r>
    </w:p>
    <w:p w14:paraId="1B20EC1B" w14:textId="77777777" w:rsidR="00EE43A7" w:rsidRPr="00C612ED" w:rsidRDefault="00EE43A7" w:rsidP="00EE43A7">
      <w:pPr>
        <w:pStyle w:val="NoSpacing"/>
        <w:jc w:val="both"/>
        <w:rPr>
          <w:rFonts w:ascii="Arial" w:hAnsi="Arial" w:cs="Arial"/>
          <w:sz w:val="20"/>
          <w:szCs w:val="20"/>
        </w:rPr>
      </w:pPr>
    </w:p>
    <w:p w14:paraId="590E8A1E" w14:textId="77777777" w:rsidR="0090363A" w:rsidRPr="00C612ED" w:rsidRDefault="00EA2886" w:rsidP="00EE43A7">
      <w:pPr>
        <w:pStyle w:val="NoSpacing"/>
        <w:jc w:val="both"/>
        <w:rPr>
          <w:rFonts w:ascii="Arial" w:hAnsi="Arial" w:cs="Arial"/>
          <w:sz w:val="20"/>
          <w:szCs w:val="20"/>
        </w:rPr>
      </w:pPr>
      <w:r w:rsidRPr="00C612ED">
        <w:rPr>
          <w:rFonts w:ascii="Arial" w:hAnsi="Arial" w:cs="Arial"/>
          <w:sz w:val="20"/>
          <w:szCs w:val="20"/>
        </w:rPr>
        <w:t xml:space="preserve">In </w:t>
      </w:r>
      <w:r w:rsidR="0090363A" w:rsidRPr="00C612ED">
        <w:rPr>
          <w:rFonts w:ascii="Arial" w:hAnsi="Arial" w:cs="Arial"/>
          <w:sz w:val="20"/>
          <w:szCs w:val="20"/>
        </w:rPr>
        <w:t>the absence of 10% in value of the Company’s creditors</w:t>
      </w:r>
      <w:r w:rsidR="00207E2D" w:rsidRPr="00C612ED">
        <w:rPr>
          <w:rFonts w:ascii="Arial" w:hAnsi="Arial" w:cs="Arial"/>
          <w:sz w:val="20"/>
          <w:szCs w:val="20"/>
        </w:rPr>
        <w:t>¹</w:t>
      </w:r>
      <w:r w:rsidR="0090363A" w:rsidRPr="00C612ED">
        <w:rPr>
          <w:rFonts w:ascii="Arial" w:hAnsi="Arial" w:cs="Arial"/>
          <w:sz w:val="20"/>
          <w:szCs w:val="20"/>
        </w:rPr>
        <w:t xml:space="preserve"> </w:t>
      </w:r>
      <w:r w:rsidR="00207E2D" w:rsidRPr="00C612ED">
        <w:rPr>
          <w:rFonts w:ascii="Arial" w:hAnsi="Arial" w:cs="Arial"/>
          <w:sz w:val="20"/>
          <w:szCs w:val="20"/>
        </w:rPr>
        <w:t>(</w:t>
      </w:r>
      <w:r w:rsidR="005D0928" w:rsidRPr="00C612ED">
        <w:rPr>
          <w:rFonts w:ascii="Arial" w:hAnsi="Arial" w:cs="Arial"/>
          <w:b/>
          <w:sz w:val="20"/>
          <w:szCs w:val="20"/>
        </w:rPr>
        <w:t>the Threshold</w:t>
      </w:r>
      <w:r w:rsidR="005D0928" w:rsidRPr="00C612ED">
        <w:rPr>
          <w:rFonts w:ascii="Arial" w:hAnsi="Arial" w:cs="Arial"/>
          <w:sz w:val="20"/>
          <w:szCs w:val="20"/>
        </w:rPr>
        <w:t xml:space="preserve">) </w:t>
      </w:r>
      <w:r w:rsidR="0090363A" w:rsidRPr="00C612ED">
        <w:rPr>
          <w:rFonts w:ascii="Arial" w:hAnsi="Arial" w:cs="Arial"/>
          <w:sz w:val="20"/>
          <w:szCs w:val="20"/>
        </w:rPr>
        <w:t>objecting to the Proposed Decision</w:t>
      </w:r>
      <w:r w:rsidR="00D503BF" w:rsidRPr="00C612ED">
        <w:rPr>
          <w:rFonts w:ascii="Arial" w:hAnsi="Arial" w:cs="Arial"/>
          <w:sz w:val="20"/>
          <w:szCs w:val="20"/>
        </w:rPr>
        <w:t>(s)</w:t>
      </w:r>
      <w:r w:rsidR="0090363A" w:rsidRPr="00C612ED">
        <w:rPr>
          <w:rFonts w:ascii="Arial" w:hAnsi="Arial" w:cs="Arial"/>
          <w:sz w:val="20"/>
          <w:szCs w:val="20"/>
        </w:rPr>
        <w:t xml:space="preserve"> by</w:t>
      </w:r>
      <w:r w:rsidR="00FD69FD" w:rsidRPr="00C612ED">
        <w:rPr>
          <w:rFonts w:ascii="Arial" w:hAnsi="Arial" w:cs="Arial"/>
          <w:sz w:val="20"/>
          <w:szCs w:val="20"/>
        </w:rPr>
        <w:t xml:space="preserve"> no later than</w:t>
      </w:r>
      <w:r w:rsidR="003653E0" w:rsidRPr="00C612ED">
        <w:rPr>
          <w:rFonts w:ascii="Arial" w:hAnsi="Arial" w:cs="Arial"/>
          <w:sz w:val="20"/>
          <w:szCs w:val="20"/>
        </w:rPr>
        <w:t xml:space="preserve"> </w:t>
      </w:r>
      <w:r w:rsidR="00D77AB2" w:rsidRPr="00C612ED">
        <w:rPr>
          <w:rFonts w:ascii="Arial" w:hAnsi="Arial" w:cs="Arial"/>
          <w:sz w:val="20"/>
        </w:rPr>
        <w:fldChar w:fldCharType="begin">
          <w:ffData>
            <w:name w:val=""/>
            <w:enabled/>
            <w:calcOnExit w:val="0"/>
            <w:textInput>
              <w:default w:val="[Insert the Decision Date = which must not be earlier than 3 clear business days following delivery of this notice but also not later than 14 days after the w/up resolution is passed which will usually be timed to also be on the Decision Date]"/>
            </w:textInput>
          </w:ffData>
        </w:fldChar>
      </w:r>
      <w:r w:rsidR="00D77AB2" w:rsidRPr="00C612ED">
        <w:rPr>
          <w:rFonts w:ascii="Arial" w:hAnsi="Arial" w:cs="Arial"/>
          <w:sz w:val="20"/>
        </w:rPr>
        <w:instrText xml:space="preserve"> FORMTEXT </w:instrText>
      </w:r>
      <w:r w:rsidR="00D77AB2" w:rsidRPr="00C612ED">
        <w:rPr>
          <w:rFonts w:ascii="Arial" w:hAnsi="Arial" w:cs="Arial"/>
          <w:sz w:val="20"/>
        </w:rPr>
      </w:r>
      <w:r w:rsidR="00D77AB2" w:rsidRPr="00C612ED">
        <w:rPr>
          <w:rFonts w:ascii="Arial" w:hAnsi="Arial" w:cs="Arial"/>
          <w:sz w:val="20"/>
        </w:rPr>
        <w:fldChar w:fldCharType="separate"/>
      </w:r>
      <w:r w:rsidR="00D77AB2" w:rsidRPr="00C612ED">
        <w:rPr>
          <w:rFonts w:ascii="Arial" w:hAnsi="Arial" w:cs="Arial"/>
          <w:noProof/>
          <w:sz w:val="20"/>
        </w:rPr>
        <w:t>[Insert the Decision Date = which must not be earlier than 3 clear business days following delivery of this notice but also not later than 14 days after the w/up resolution is passed which will usually be timed to also be on the Decision Date]</w:t>
      </w:r>
      <w:r w:rsidR="00D77AB2" w:rsidRPr="00C612ED">
        <w:rPr>
          <w:rFonts w:ascii="Arial" w:hAnsi="Arial" w:cs="Arial"/>
          <w:sz w:val="20"/>
        </w:rPr>
        <w:fldChar w:fldCharType="end"/>
      </w:r>
      <w:r w:rsidR="003653E0" w:rsidRPr="00C612ED">
        <w:rPr>
          <w:rFonts w:ascii="Arial" w:hAnsi="Arial" w:cs="Arial"/>
          <w:sz w:val="20"/>
          <w:szCs w:val="20"/>
        </w:rPr>
        <w:fldChar w:fldCharType="begin"/>
      </w:r>
      <w:r w:rsidR="003653E0" w:rsidRPr="00C612ED">
        <w:rPr>
          <w:rFonts w:ascii="Arial" w:hAnsi="Arial" w:cs="Arial"/>
          <w:sz w:val="20"/>
          <w:szCs w:val="20"/>
        </w:rPr>
        <w:instrText xml:space="preserve"> FILLIN  "insert date of 'delivery' plus 14 days" </w:instrText>
      </w:r>
      <w:r w:rsidR="003653E0" w:rsidRPr="00C612ED">
        <w:rPr>
          <w:rFonts w:ascii="Arial" w:hAnsi="Arial" w:cs="Arial"/>
          <w:sz w:val="20"/>
          <w:szCs w:val="20"/>
        </w:rPr>
        <w:fldChar w:fldCharType="end"/>
      </w:r>
      <w:r w:rsidR="0090363A" w:rsidRPr="00C612ED">
        <w:rPr>
          <w:rFonts w:ascii="Arial" w:hAnsi="Arial" w:cs="Arial"/>
          <w:sz w:val="20"/>
          <w:szCs w:val="20"/>
        </w:rPr>
        <w:t xml:space="preserve"> (</w:t>
      </w:r>
      <w:r w:rsidR="0090363A" w:rsidRPr="00C612ED">
        <w:rPr>
          <w:rFonts w:ascii="Arial" w:hAnsi="Arial" w:cs="Arial"/>
          <w:b/>
          <w:sz w:val="20"/>
          <w:szCs w:val="20"/>
        </w:rPr>
        <w:t>the Decision Date</w:t>
      </w:r>
      <w:r w:rsidR="0090363A" w:rsidRPr="00C612ED">
        <w:rPr>
          <w:rFonts w:ascii="Arial" w:hAnsi="Arial" w:cs="Arial"/>
          <w:sz w:val="20"/>
          <w:szCs w:val="20"/>
        </w:rPr>
        <w:t>), creditors will be treated as having made the Proposed Decision</w:t>
      </w:r>
      <w:r w:rsidR="00D709C8" w:rsidRPr="00C612ED">
        <w:rPr>
          <w:rFonts w:ascii="Arial" w:hAnsi="Arial" w:cs="Arial"/>
          <w:sz w:val="20"/>
          <w:szCs w:val="20"/>
        </w:rPr>
        <w:t>(s)</w:t>
      </w:r>
      <w:r w:rsidR="0090363A" w:rsidRPr="00C612ED">
        <w:rPr>
          <w:rFonts w:ascii="Arial" w:hAnsi="Arial" w:cs="Arial"/>
          <w:sz w:val="20"/>
          <w:szCs w:val="20"/>
        </w:rPr>
        <w:t>.</w:t>
      </w:r>
      <w:r w:rsidR="00FD69FD" w:rsidRPr="00C612ED">
        <w:rPr>
          <w:rFonts w:ascii="Arial" w:hAnsi="Arial" w:cs="Arial"/>
          <w:sz w:val="20"/>
          <w:szCs w:val="20"/>
        </w:rPr>
        <w:t xml:space="preserve"> </w:t>
      </w:r>
    </w:p>
    <w:p w14:paraId="1DD59796" w14:textId="77777777" w:rsidR="00E769BB" w:rsidRPr="00C612ED" w:rsidRDefault="00E769BB" w:rsidP="00EE43A7">
      <w:pPr>
        <w:pStyle w:val="NoSpacing"/>
        <w:jc w:val="both"/>
        <w:rPr>
          <w:rFonts w:ascii="Arial" w:hAnsi="Arial" w:cs="Arial"/>
          <w:sz w:val="20"/>
          <w:szCs w:val="20"/>
        </w:rPr>
      </w:pPr>
    </w:p>
    <w:p w14:paraId="2625248B" w14:textId="77777777" w:rsidR="007C2B89" w:rsidRPr="00C612ED" w:rsidRDefault="007C2B89" w:rsidP="007C2B89">
      <w:pPr>
        <w:pStyle w:val="NoSpacing"/>
        <w:jc w:val="both"/>
        <w:rPr>
          <w:rFonts w:ascii="Arial" w:hAnsi="Arial" w:cs="Arial"/>
          <w:i/>
          <w:sz w:val="20"/>
          <w:szCs w:val="20"/>
        </w:rPr>
      </w:pPr>
      <w:r w:rsidRPr="00C612ED">
        <w:rPr>
          <w:rFonts w:ascii="Arial" w:hAnsi="Arial" w:cs="Arial"/>
          <w:sz w:val="20"/>
          <w:szCs w:val="20"/>
        </w:rPr>
        <w:t xml:space="preserve">¹ </w:t>
      </w:r>
      <w:r w:rsidRPr="00C612ED">
        <w:rPr>
          <w:rFonts w:ascii="Arial" w:hAnsi="Arial" w:cs="Arial"/>
          <w:i/>
          <w:sz w:val="20"/>
          <w:szCs w:val="20"/>
        </w:rPr>
        <w:t xml:space="preserve">who would be entitled to vote if the decision were to be made by a qualifying decision procedure </w:t>
      </w:r>
    </w:p>
    <w:p w14:paraId="79F7B42C" w14:textId="77777777" w:rsidR="007C2B89" w:rsidRPr="00C612ED" w:rsidRDefault="007C2B89" w:rsidP="00EE43A7">
      <w:pPr>
        <w:pStyle w:val="NoSpacing"/>
        <w:jc w:val="both"/>
        <w:rPr>
          <w:rFonts w:ascii="Arial" w:hAnsi="Arial" w:cs="Arial"/>
          <w:sz w:val="20"/>
          <w:szCs w:val="20"/>
        </w:rPr>
      </w:pPr>
    </w:p>
    <w:p w14:paraId="2EC7E75C" w14:textId="77777777" w:rsidR="005756F1" w:rsidRPr="00C612ED" w:rsidRDefault="005756F1" w:rsidP="00EE43A7">
      <w:pPr>
        <w:pStyle w:val="NoSpacing"/>
        <w:jc w:val="both"/>
        <w:rPr>
          <w:rFonts w:ascii="Arial" w:hAnsi="Arial" w:cs="Arial"/>
          <w:b/>
          <w:sz w:val="20"/>
          <w:szCs w:val="20"/>
        </w:rPr>
      </w:pPr>
    </w:p>
    <w:p w14:paraId="46037323" w14:textId="77777777" w:rsidR="00EE43A7" w:rsidRPr="00C612ED" w:rsidRDefault="005756F1" w:rsidP="00EE43A7">
      <w:pPr>
        <w:pStyle w:val="NoSpacing"/>
        <w:jc w:val="both"/>
        <w:rPr>
          <w:rFonts w:ascii="Arial" w:hAnsi="Arial" w:cs="Arial"/>
          <w:b/>
          <w:sz w:val="20"/>
          <w:szCs w:val="20"/>
        </w:rPr>
      </w:pPr>
      <w:r w:rsidRPr="00C612ED">
        <w:rPr>
          <w:rFonts w:ascii="Arial" w:hAnsi="Arial" w:cs="Arial"/>
          <w:b/>
          <w:sz w:val="20"/>
          <w:szCs w:val="20"/>
        </w:rPr>
        <w:t xml:space="preserve">Objecting to the </w:t>
      </w:r>
      <w:r w:rsidR="00C83CDA" w:rsidRPr="00C612ED">
        <w:rPr>
          <w:rFonts w:ascii="Arial" w:hAnsi="Arial" w:cs="Arial"/>
          <w:b/>
          <w:sz w:val="20"/>
          <w:szCs w:val="20"/>
        </w:rPr>
        <w:t>P</w:t>
      </w:r>
      <w:r w:rsidRPr="00C612ED">
        <w:rPr>
          <w:rFonts w:ascii="Arial" w:hAnsi="Arial" w:cs="Arial"/>
          <w:b/>
          <w:sz w:val="20"/>
          <w:szCs w:val="20"/>
        </w:rPr>
        <w:t xml:space="preserve">roposed </w:t>
      </w:r>
      <w:r w:rsidR="00C83CDA" w:rsidRPr="00C612ED">
        <w:rPr>
          <w:rFonts w:ascii="Arial" w:hAnsi="Arial" w:cs="Arial"/>
          <w:b/>
          <w:sz w:val="20"/>
          <w:szCs w:val="20"/>
        </w:rPr>
        <w:t>D</w:t>
      </w:r>
      <w:r w:rsidRPr="00C612ED">
        <w:rPr>
          <w:rFonts w:ascii="Arial" w:hAnsi="Arial" w:cs="Arial"/>
          <w:b/>
          <w:sz w:val="20"/>
          <w:szCs w:val="20"/>
        </w:rPr>
        <w:t>ecision</w:t>
      </w:r>
      <w:r w:rsidR="00C83CDA" w:rsidRPr="00C612ED">
        <w:rPr>
          <w:rFonts w:ascii="Arial" w:hAnsi="Arial" w:cs="Arial"/>
          <w:b/>
          <w:sz w:val="20"/>
          <w:szCs w:val="20"/>
        </w:rPr>
        <w:t>(</w:t>
      </w:r>
      <w:r w:rsidRPr="00C612ED">
        <w:rPr>
          <w:rFonts w:ascii="Arial" w:hAnsi="Arial" w:cs="Arial"/>
          <w:b/>
          <w:sz w:val="20"/>
          <w:szCs w:val="20"/>
        </w:rPr>
        <w:t>s</w:t>
      </w:r>
      <w:r w:rsidR="00C83CDA" w:rsidRPr="00C612ED">
        <w:rPr>
          <w:rFonts w:ascii="Arial" w:hAnsi="Arial" w:cs="Arial"/>
          <w:b/>
          <w:sz w:val="20"/>
          <w:szCs w:val="20"/>
        </w:rPr>
        <w:t>)</w:t>
      </w:r>
      <w:r w:rsidR="00CB15DD" w:rsidRPr="00C612ED">
        <w:rPr>
          <w:rFonts w:ascii="Arial" w:hAnsi="Arial" w:cs="Arial"/>
          <w:b/>
          <w:sz w:val="20"/>
          <w:szCs w:val="20"/>
        </w:rPr>
        <w:t xml:space="preserve"> </w:t>
      </w:r>
    </w:p>
    <w:p w14:paraId="0D64E0D5" w14:textId="77777777" w:rsidR="00CB15DD" w:rsidRPr="00C612ED" w:rsidRDefault="00CB15DD" w:rsidP="00EE43A7">
      <w:pPr>
        <w:pStyle w:val="NoSpacing"/>
        <w:jc w:val="both"/>
        <w:rPr>
          <w:rFonts w:ascii="Arial" w:hAnsi="Arial" w:cs="Arial"/>
          <w:b/>
          <w:sz w:val="20"/>
          <w:szCs w:val="20"/>
        </w:rPr>
      </w:pPr>
    </w:p>
    <w:p w14:paraId="7211FA0E" w14:textId="77777777" w:rsidR="00E92EE5" w:rsidRDefault="00A95D85" w:rsidP="00EE43A7">
      <w:pPr>
        <w:pStyle w:val="NoSpacing"/>
        <w:jc w:val="both"/>
        <w:rPr>
          <w:rFonts w:ascii="Arial" w:hAnsi="Arial" w:cs="Arial"/>
          <w:sz w:val="20"/>
          <w:szCs w:val="20"/>
        </w:rPr>
      </w:pPr>
      <w:r w:rsidRPr="00C612ED">
        <w:rPr>
          <w:rFonts w:ascii="Arial" w:hAnsi="Arial" w:cs="Arial"/>
          <w:sz w:val="20"/>
          <w:szCs w:val="20"/>
        </w:rPr>
        <w:t>In ord</w:t>
      </w:r>
      <w:r w:rsidR="002B33F9" w:rsidRPr="00C612ED">
        <w:rPr>
          <w:rFonts w:ascii="Arial" w:hAnsi="Arial" w:cs="Arial"/>
          <w:sz w:val="20"/>
          <w:szCs w:val="20"/>
        </w:rPr>
        <w:t>er to object to the Proposed Decision</w:t>
      </w:r>
      <w:r w:rsidR="00D709C8" w:rsidRPr="00C612ED">
        <w:rPr>
          <w:rFonts w:ascii="Arial" w:hAnsi="Arial" w:cs="Arial"/>
          <w:sz w:val="20"/>
          <w:szCs w:val="20"/>
        </w:rPr>
        <w:t>(s)</w:t>
      </w:r>
      <w:r w:rsidR="002B33F9" w:rsidRPr="00C612ED">
        <w:rPr>
          <w:rFonts w:ascii="Arial" w:hAnsi="Arial" w:cs="Arial"/>
          <w:sz w:val="20"/>
          <w:szCs w:val="20"/>
        </w:rPr>
        <w:t>, a</w:t>
      </w:r>
      <w:r w:rsidR="00DF357E" w:rsidRPr="00C612ED">
        <w:rPr>
          <w:rFonts w:ascii="Arial" w:hAnsi="Arial" w:cs="Arial"/>
          <w:sz w:val="20"/>
          <w:szCs w:val="20"/>
        </w:rPr>
        <w:t xml:space="preserve"> creditor</w:t>
      </w:r>
      <w:r w:rsidR="00DF357E" w:rsidRPr="00223751">
        <w:rPr>
          <w:rFonts w:ascii="Arial" w:hAnsi="Arial" w:cs="Arial"/>
          <w:sz w:val="20"/>
          <w:szCs w:val="20"/>
        </w:rPr>
        <w:t xml:space="preserve"> must </w:t>
      </w:r>
      <w:r w:rsidR="002B33F9" w:rsidRPr="00223751">
        <w:rPr>
          <w:rFonts w:ascii="Arial" w:hAnsi="Arial" w:cs="Arial"/>
          <w:sz w:val="20"/>
          <w:szCs w:val="20"/>
        </w:rPr>
        <w:t xml:space="preserve">have </w:t>
      </w:r>
      <w:r w:rsidR="00DF357E" w:rsidRPr="00223751">
        <w:rPr>
          <w:rFonts w:ascii="Arial" w:hAnsi="Arial" w:cs="Arial"/>
          <w:sz w:val="20"/>
          <w:szCs w:val="20"/>
        </w:rPr>
        <w:t>deliver</w:t>
      </w:r>
      <w:r w:rsidR="002B33F9" w:rsidRPr="00223751">
        <w:rPr>
          <w:rFonts w:ascii="Arial" w:hAnsi="Arial" w:cs="Arial"/>
          <w:sz w:val="20"/>
          <w:szCs w:val="20"/>
        </w:rPr>
        <w:t>ed</w:t>
      </w:r>
      <w:r w:rsidR="00DF357E" w:rsidRPr="00223751">
        <w:rPr>
          <w:rFonts w:ascii="Arial" w:hAnsi="Arial" w:cs="Arial"/>
          <w:sz w:val="20"/>
          <w:szCs w:val="20"/>
        </w:rPr>
        <w:t xml:space="preserve"> a notice </w:t>
      </w:r>
      <w:r w:rsidR="00857D55" w:rsidRPr="00223751">
        <w:rPr>
          <w:rFonts w:ascii="Arial" w:hAnsi="Arial" w:cs="Arial"/>
          <w:sz w:val="20"/>
          <w:szCs w:val="20"/>
        </w:rPr>
        <w:t xml:space="preserve">in writing </w:t>
      </w:r>
      <w:r w:rsidR="00DF357E" w:rsidRPr="00223751">
        <w:rPr>
          <w:rFonts w:ascii="Arial" w:hAnsi="Arial" w:cs="Arial"/>
          <w:sz w:val="20"/>
          <w:szCs w:val="20"/>
        </w:rPr>
        <w:t>of their objection</w:t>
      </w:r>
      <w:r w:rsidR="002B33F9" w:rsidRPr="00223751">
        <w:rPr>
          <w:rFonts w:ascii="Arial" w:hAnsi="Arial" w:cs="Arial"/>
          <w:sz w:val="20"/>
          <w:szCs w:val="20"/>
        </w:rPr>
        <w:t>,</w:t>
      </w:r>
      <w:r w:rsidR="00DF357E" w:rsidRPr="00223751">
        <w:rPr>
          <w:rFonts w:ascii="Arial" w:hAnsi="Arial" w:cs="Arial"/>
          <w:sz w:val="20"/>
          <w:szCs w:val="20"/>
        </w:rPr>
        <w:t xml:space="preserve"> </w:t>
      </w:r>
      <w:r w:rsidR="002B33F9" w:rsidRPr="00223751">
        <w:rPr>
          <w:rFonts w:ascii="Arial" w:hAnsi="Arial" w:cs="Arial"/>
          <w:sz w:val="20"/>
          <w:szCs w:val="20"/>
        </w:rPr>
        <w:t xml:space="preserve">together with a proof </w:t>
      </w:r>
      <w:r w:rsidR="00134D74">
        <w:rPr>
          <w:rFonts w:ascii="Arial" w:hAnsi="Arial" w:cs="Arial"/>
          <w:sz w:val="20"/>
          <w:szCs w:val="20"/>
        </w:rPr>
        <w:t>i</w:t>
      </w:r>
      <w:r w:rsidR="002B33F9" w:rsidRPr="00223751">
        <w:rPr>
          <w:rFonts w:ascii="Arial" w:hAnsi="Arial" w:cs="Arial"/>
          <w:sz w:val="20"/>
          <w:szCs w:val="20"/>
        </w:rPr>
        <w:t>n respect of their claim</w:t>
      </w:r>
      <w:r w:rsidR="005D0928" w:rsidRPr="00223751">
        <w:rPr>
          <w:rFonts w:ascii="Arial" w:hAnsi="Arial" w:cs="Arial"/>
          <w:sz w:val="20"/>
          <w:szCs w:val="20"/>
        </w:rPr>
        <w:t xml:space="preserve"> </w:t>
      </w:r>
      <w:r w:rsidR="00DF357E" w:rsidRPr="00223751">
        <w:rPr>
          <w:rFonts w:ascii="Arial" w:hAnsi="Arial" w:cs="Arial"/>
          <w:sz w:val="20"/>
          <w:szCs w:val="20"/>
        </w:rPr>
        <w:t>to the</w:t>
      </w:r>
      <w:r w:rsidR="00857D55" w:rsidRPr="00223751">
        <w:rPr>
          <w:rFonts w:ascii="Arial" w:hAnsi="Arial" w:cs="Arial"/>
          <w:sz w:val="20"/>
          <w:szCs w:val="20"/>
        </w:rPr>
        <w:t xml:space="preserve"> Convener</w:t>
      </w:r>
      <w:r w:rsidR="00512521" w:rsidRPr="00223751">
        <w:rPr>
          <w:rFonts w:ascii="Arial" w:hAnsi="Arial" w:cs="Arial"/>
          <w:sz w:val="20"/>
          <w:szCs w:val="20"/>
        </w:rPr>
        <w:t xml:space="preserve">, </w:t>
      </w:r>
      <w:bookmarkStart w:id="0" w:name="_Hlk496730210"/>
      <w:r w:rsidR="00512521" w:rsidRPr="00223751">
        <w:rPr>
          <w:rFonts w:ascii="Arial" w:hAnsi="Arial" w:cs="Arial"/>
          <w:sz w:val="20"/>
          <w:szCs w:val="20"/>
        </w:rPr>
        <w:t>who</w:t>
      </w:r>
      <w:r w:rsidR="00E31AA1">
        <w:rPr>
          <w:rFonts w:ascii="Arial" w:hAnsi="Arial" w:cs="Arial"/>
          <w:sz w:val="20"/>
          <w:szCs w:val="20"/>
        </w:rPr>
        <w:t xml:space="preserve"> can be </w:t>
      </w:r>
      <w:r w:rsidR="00512521" w:rsidRPr="00223751">
        <w:rPr>
          <w:rFonts w:ascii="Arial" w:hAnsi="Arial" w:cs="Arial"/>
          <w:sz w:val="20"/>
          <w:szCs w:val="20"/>
        </w:rPr>
        <w:t>contact</w:t>
      </w:r>
      <w:r w:rsidR="00E31AA1">
        <w:rPr>
          <w:rFonts w:ascii="Arial" w:hAnsi="Arial" w:cs="Arial"/>
          <w:sz w:val="20"/>
          <w:szCs w:val="20"/>
        </w:rPr>
        <w:t>ed</w:t>
      </w:r>
      <w:r w:rsidR="00512521" w:rsidRPr="00223751">
        <w:rPr>
          <w:rFonts w:ascii="Arial" w:hAnsi="Arial" w:cs="Arial"/>
          <w:sz w:val="20"/>
          <w:szCs w:val="20"/>
        </w:rPr>
        <w:t xml:space="preserve"> </w:t>
      </w:r>
      <w:r w:rsidR="00E31AA1">
        <w:rPr>
          <w:rFonts w:ascii="Arial" w:hAnsi="Arial" w:cs="Arial"/>
          <w:sz w:val="20"/>
          <w:szCs w:val="20"/>
        </w:rPr>
        <w:t xml:space="preserve">via the contact </w:t>
      </w:r>
      <w:r w:rsidR="00512521" w:rsidRPr="00223751">
        <w:rPr>
          <w:rFonts w:ascii="Arial" w:hAnsi="Arial" w:cs="Arial"/>
          <w:sz w:val="20"/>
          <w:szCs w:val="20"/>
        </w:rPr>
        <w:t xml:space="preserve">details </w:t>
      </w:r>
      <w:r w:rsidR="008D4FC5">
        <w:rPr>
          <w:rFonts w:ascii="Arial" w:hAnsi="Arial" w:cs="Arial"/>
          <w:sz w:val="20"/>
          <w:szCs w:val="20"/>
        </w:rPr>
        <w:t>at the end of this Notice</w:t>
      </w:r>
      <w:bookmarkEnd w:id="0"/>
      <w:r w:rsidR="00512521" w:rsidRPr="00223751">
        <w:rPr>
          <w:rFonts w:ascii="Arial" w:hAnsi="Arial" w:cs="Arial"/>
          <w:sz w:val="20"/>
          <w:szCs w:val="20"/>
        </w:rPr>
        <w:t>,</w:t>
      </w:r>
      <w:r w:rsidR="00DF357E" w:rsidRPr="00223751">
        <w:rPr>
          <w:rFonts w:ascii="Arial" w:hAnsi="Arial" w:cs="Arial"/>
          <w:sz w:val="20"/>
          <w:szCs w:val="20"/>
        </w:rPr>
        <w:t xml:space="preserve"> by no later than</w:t>
      </w:r>
      <w:r w:rsidR="00DF357E" w:rsidRPr="00223751">
        <w:rPr>
          <w:rFonts w:ascii="Arial" w:hAnsi="Arial" w:cs="Arial"/>
          <w:b/>
          <w:sz w:val="20"/>
          <w:szCs w:val="20"/>
        </w:rPr>
        <w:t xml:space="preserve"> </w:t>
      </w:r>
      <w:r w:rsidR="002B33F9" w:rsidRPr="00223751">
        <w:rPr>
          <w:rFonts w:ascii="Arial" w:hAnsi="Arial" w:cs="Arial"/>
          <w:sz w:val="20"/>
          <w:szCs w:val="20"/>
        </w:rPr>
        <w:t>the D</w:t>
      </w:r>
      <w:r w:rsidR="00DF357E" w:rsidRPr="00223751">
        <w:rPr>
          <w:rFonts w:ascii="Arial" w:hAnsi="Arial" w:cs="Arial"/>
          <w:sz w:val="20"/>
          <w:szCs w:val="20"/>
        </w:rPr>
        <w:t xml:space="preserve">ecision </w:t>
      </w:r>
      <w:r w:rsidR="002B33F9" w:rsidRPr="00223751">
        <w:rPr>
          <w:rFonts w:ascii="Arial" w:hAnsi="Arial" w:cs="Arial"/>
          <w:sz w:val="20"/>
          <w:szCs w:val="20"/>
        </w:rPr>
        <w:t>D</w:t>
      </w:r>
      <w:r w:rsidR="00DF357E" w:rsidRPr="00223751">
        <w:rPr>
          <w:rFonts w:ascii="Arial" w:hAnsi="Arial" w:cs="Arial"/>
          <w:sz w:val="20"/>
          <w:szCs w:val="20"/>
        </w:rPr>
        <w:t>ate</w:t>
      </w:r>
      <w:r w:rsidR="002B33F9" w:rsidRPr="00223751">
        <w:rPr>
          <w:rFonts w:ascii="Arial" w:hAnsi="Arial" w:cs="Arial"/>
          <w:sz w:val="20"/>
          <w:szCs w:val="20"/>
        </w:rPr>
        <w:t>, failing which the</w:t>
      </w:r>
      <w:r w:rsidR="00857D55" w:rsidRPr="00223751">
        <w:rPr>
          <w:rFonts w:ascii="Arial" w:hAnsi="Arial" w:cs="Arial"/>
          <w:sz w:val="20"/>
          <w:szCs w:val="20"/>
        </w:rPr>
        <w:t>ir</w:t>
      </w:r>
      <w:r w:rsidR="002B33F9" w:rsidRPr="00223751">
        <w:rPr>
          <w:rFonts w:ascii="Arial" w:hAnsi="Arial" w:cs="Arial"/>
          <w:sz w:val="20"/>
          <w:szCs w:val="20"/>
        </w:rPr>
        <w:t xml:space="preserve"> objection will be disregarded.</w:t>
      </w:r>
      <w:r w:rsidR="00DF357E" w:rsidRPr="00223751">
        <w:rPr>
          <w:rFonts w:ascii="Arial" w:hAnsi="Arial" w:cs="Arial"/>
          <w:sz w:val="20"/>
          <w:szCs w:val="20"/>
        </w:rPr>
        <w:t xml:space="preserve"> </w:t>
      </w:r>
    </w:p>
    <w:p w14:paraId="36B2F182" w14:textId="77777777" w:rsidR="00A874AD" w:rsidRDefault="00A874AD" w:rsidP="00EE43A7">
      <w:pPr>
        <w:pStyle w:val="NoSpacing"/>
        <w:jc w:val="both"/>
        <w:rPr>
          <w:rFonts w:ascii="Arial" w:hAnsi="Arial" w:cs="Arial"/>
          <w:sz w:val="20"/>
          <w:szCs w:val="20"/>
        </w:rPr>
      </w:pPr>
    </w:p>
    <w:p w14:paraId="09E7DCF9" w14:textId="77777777" w:rsidR="00A874AD" w:rsidRDefault="00A874AD" w:rsidP="00EE43A7">
      <w:pPr>
        <w:pStyle w:val="NoSpacing"/>
        <w:jc w:val="both"/>
        <w:rPr>
          <w:rFonts w:ascii="Arial" w:hAnsi="Arial" w:cs="Arial"/>
          <w:sz w:val="20"/>
          <w:szCs w:val="20"/>
        </w:rPr>
      </w:pPr>
      <w:r w:rsidRPr="001870EB">
        <w:rPr>
          <w:rFonts w:ascii="Arial" w:hAnsi="Arial" w:cs="Arial"/>
          <w:sz w:val="20"/>
          <w:szCs w:val="20"/>
        </w:rPr>
        <w:t xml:space="preserve">Please note that </w:t>
      </w:r>
      <w:r w:rsidR="002167A4" w:rsidRPr="001870EB">
        <w:rPr>
          <w:rFonts w:ascii="Arial" w:hAnsi="Arial" w:cs="Arial"/>
          <w:sz w:val="20"/>
          <w:szCs w:val="20"/>
        </w:rPr>
        <w:t xml:space="preserve">should you </w:t>
      </w:r>
      <w:r w:rsidRPr="001870EB">
        <w:rPr>
          <w:rFonts w:ascii="Arial" w:hAnsi="Arial" w:cs="Arial"/>
          <w:sz w:val="20"/>
          <w:szCs w:val="20"/>
        </w:rPr>
        <w:t>object</w:t>
      </w:r>
      <w:r w:rsidR="00CB3337" w:rsidRPr="001870EB">
        <w:rPr>
          <w:rFonts w:ascii="Arial" w:hAnsi="Arial" w:cs="Arial"/>
          <w:sz w:val="20"/>
          <w:szCs w:val="20"/>
        </w:rPr>
        <w:t xml:space="preserve"> to the Proposed </w:t>
      </w:r>
      <w:r w:rsidR="00CB3337" w:rsidRPr="00C612ED">
        <w:rPr>
          <w:rFonts w:ascii="Arial" w:hAnsi="Arial" w:cs="Arial"/>
          <w:sz w:val="20"/>
          <w:szCs w:val="20"/>
        </w:rPr>
        <w:t>Decision</w:t>
      </w:r>
      <w:r w:rsidR="005735E6" w:rsidRPr="00C612ED">
        <w:rPr>
          <w:rFonts w:ascii="Arial" w:hAnsi="Arial" w:cs="Arial"/>
          <w:sz w:val="20"/>
          <w:szCs w:val="20"/>
        </w:rPr>
        <w:t xml:space="preserve"> on the nomination of the liquidator</w:t>
      </w:r>
      <w:r w:rsidRPr="00C612ED">
        <w:rPr>
          <w:rFonts w:ascii="Arial" w:hAnsi="Arial" w:cs="Arial"/>
          <w:sz w:val="20"/>
          <w:szCs w:val="20"/>
        </w:rPr>
        <w:t xml:space="preserve">, you </w:t>
      </w:r>
      <w:r w:rsidR="002167A4" w:rsidRPr="00C612ED">
        <w:rPr>
          <w:rFonts w:ascii="Arial" w:hAnsi="Arial" w:cs="Arial"/>
          <w:sz w:val="20"/>
          <w:szCs w:val="20"/>
        </w:rPr>
        <w:t xml:space="preserve">will be </w:t>
      </w:r>
      <w:r w:rsidRPr="00C612ED">
        <w:rPr>
          <w:rFonts w:ascii="Arial" w:hAnsi="Arial" w:cs="Arial"/>
          <w:sz w:val="20"/>
          <w:szCs w:val="20"/>
        </w:rPr>
        <w:t>objecting to the appointment of the proposed insolvency practitioner as liquidator, rather</w:t>
      </w:r>
      <w:r w:rsidRPr="001870EB">
        <w:rPr>
          <w:rFonts w:ascii="Arial" w:hAnsi="Arial" w:cs="Arial"/>
          <w:sz w:val="20"/>
          <w:szCs w:val="20"/>
        </w:rPr>
        <w:t xml:space="preserve"> than making an objection to the liquidation of the Company</w:t>
      </w:r>
      <w:r w:rsidR="002167A4" w:rsidRPr="001870EB">
        <w:rPr>
          <w:rFonts w:ascii="Arial" w:hAnsi="Arial" w:cs="Arial"/>
          <w:sz w:val="20"/>
          <w:szCs w:val="20"/>
        </w:rPr>
        <w:t xml:space="preserve"> </w:t>
      </w:r>
      <w:r w:rsidR="00CB3337" w:rsidRPr="001870EB">
        <w:rPr>
          <w:rFonts w:ascii="Arial" w:hAnsi="Arial" w:cs="Arial"/>
          <w:sz w:val="20"/>
          <w:szCs w:val="20"/>
        </w:rPr>
        <w:t xml:space="preserve">itself, </w:t>
      </w:r>
      <w:r w:rsidR="002167A4" w:rsidRPr="001870EB">
        <w:rPr>
          <w:rFonts w:ascii="Arial" w:hAnsi="Arial" w:cs="Arial"/>
          <w:sz w:val="20"/>
          <w:szCs w:val="20"/>
        </w:rPr>
        <w:t>which is not the decision creditors are being asked to consider.</w:t>
      </w:r>
    </w:p>
    <w:p w14:paraId="1F1500A5" w14:textId="77777777" w:rsidR="000227DA" w:rsidRDefault="000227DA" w:rsidP="00EE43A7">
      <w:pPr>
        <w:pStyle w:val="NoSpacing"/>
        <w:jc w:val="both"/>
        <w:rPr>
          <w:rFonts w:ascii="Arial" w:hAnsi="Arial" w:cs="Arial"/>
          <w:sz w:val="20"/>
          <w:szCs w:val="20"/>
        </w:rPr>
      </w:pPr>
    </w:p>
    <w:p w14:paraId="03C678A9" w14:textId="77777777" w:rsidR="00C83CDA" w:rsidRPr="00C612ED" w:rsidRDefault="00C83CDA" w:rsidP="00462F8E">
      <w:pPr>
        <w:pStyle w:val="NoSpacing"/>
        <w:jc w:val="both"/>
        <w:rPr>
          <w:rFonts w:ascii="Arial" w:hAnsi="Arial" w:cs="Arial"/>
          <w:i/>
          <w:color w:val="365F91" w:themeColor="accent1" w:themeShade="BF"/>
          <w:sz w:val="20"/>
          <w:szCs w:val="20"/>
        </w:rPr>
      </w:pPr>
      <w:r w:rsidRPr="00C612ED">
        <w:rPr>
          <w:rFonts w:ascii="Arial" w:hAnsi="Arial" w:cs="Arial"/>
          <w:i/>
          <w:color w:val="365F91" w:themeColor="accent1" w:themeShade="BF"/>
          <w:sz w:val="20"/>
          <w:szCs w:val="20"/>
        </w:rPr>
        <w:t>[If not seeking a deemed consent decision on the formation of a liquidation committee, delete the next paragraph]</w:t>
      </w:r>
    </w:p>
    <w:p w14:paraId="700FA024" w14:textId="77777777" w:rsidR="00C83CDA" w:rsidRPr="00C612ED" w:rsidRDefault="00C83CDA" w:rsidP="00462F8E">
      <w:pPr>
        <w:pStyle w:val="NoSpacing"/>
        <w:jc w:val="both"/>
        <w:rPr>
          <w:rFonts w:ascii="Arial" w:hAnsi="Arial" w:cs="Arial"/>
          <w:sz w:val="20"/>
          <w:szCs w:val="20"/>
        </w:rPr>
      </w:pPr>
    </w:p>
    <w:p w14:paraId="2CFB787B" w14:textId="77777777" w:rsidR="007A7ED6" w:rsidRPr="00F2506B" w:rsidRDefault="00462F8E" w:rsidP="007A7ED6">
      <w:pPr>
        <w:pStyle w:val="NoSpacing"/>
        <w:jc w:val="both"/>
        <w:rPr>
          <w:rFonts w:ascii="Arial" w:hAnsi="Arial" w:cs="Arial"/>
          <w:sz w:val="20"/>
          <w:szCs w:val="20"/>
        </w:rPr>
      </w:pPr>
      <w:r w:rsidRPr="00C612ED">
        <w:rPr>
          <w:rFonts w:ascii="Arial" w:hAnsi="Arial" w:cs="Arial"/>
          <w:sz w:val="20"/>
          <w:szCs w:val="20"/>
        </w:rPr>
        <w:t xml:space="preserve">Any </w:t>
      </w:r>
      <w:r w:rsidR="005756F1" w:rsidRPr="00F2506B">
        <w:rPr>
          <w:rFonts w:ascii="Arial" w:hAnsi="Arial" w:cs="Arial"/>
          <w:sz w:val="20"/>
          <w:szCs w:val="20"/>
        </w:rPr>
        <w:t xml:space="preserve">objection to the decision </w:t>
      </w:r>
      <w:r w:rsidR="005756F1" w:rsidRPr="00F2506B">
        <w:rPr>
          <w:rFonts w:ascii="Arial" w:hAnsi="Arial" w:cs="Arial"/>
          <w:b/>
          <w:sz w:val="20"/>
          <w:szCs w:val="20"/>
        </w:rPr>
        <w:t>not</w:t>
      </w:r>
      <w:r w:rsidR="005756F1" w:rsidRPr="00F2506B">
        <w:rPr>
          <w:rFonts w:ascii="Arial" w:hAnsi="Arial" w:cs="Arial"/>
          <w:sz w:val="20"/>
          <w:szCs w:val="20"/>
        </w:rPr>
        <w:t xml:space="preserve"> to form a liquidation committee should be accompanied by your </w:t>
      </w:r>
      <w:r w:rsidRPr="00F2506B">
        <w:rPr>
          <w:rFonts w:ascii="Arial" w:hAnsi="Arial" w:cs="Arial"/>
          <w:sz w:val="20"/>
          <w:szCs w:val="20"/>
        </w:rPr>
        <w:t xml:space="preserve">nomination for membership </w:t>
      </w:r>
      <w:r w:rsidR="00F80869" w:rsidRPr="00F2506B">
        <w:rPr>
          <w:rFonts w:ascii="Arial" w:hAnsi="Arial" w:cs="Arial"/>
          <w:sz w:val="20"/>
          <w:szCs w:val="20"/>
        </w:rPr>
        <w:t xml:space="preserve">of any committee subsequently formed </w:t>
      </w:r>
      <w:r w:rsidR="00B66A9B" w:rsidRPr="00F2506B">
        <w:rPr>
          <w:rFonts w:ascii="Arial" w:hAnsi="Arial" w:cs="Arial"/>
          <w:sz w:val="20"/>
          <w:szCs w:val="20"/>
        </w:rPr>
        <w:t>and b</w:t>
      </w:r>
      <w:r w:rsidRPr="00F2506B">
        <w:rPr>
          <w:rFonts w:ascii="Arial" w:hAnsi="Arial" w:cs="Arial"/>
          <w:sz w:val="20"/>
          <w:szCs w:val="20"/>
        </w:rPr>
        <w:t xml:space="preserve">e delivered in writing to the Convener </w:t>
      </w:r>
      <w:r w:rsidR="007909A1" w:rsidRPr="00F2506B">
        <w:rPr>
          <w:rFonts w:ascii="Arial" w:hAnsi="Arial" w:cs="Arial"/>
          <w:sz w:val="20"/>
          <w:szCs w:val="20"/>
        </w:rPr>
        <w:t>by no later than</w:t>
      </w:r>
      <w:r w:rsidRPr="00F2506B">
        <w:rPr>
          <w:rFonts w:ascii="Arial" w:hAnsi="Arial" w:cs="Arial"/>
          <w:sz w:val="20"/>
          <w:szCs w:val="20"/>
        </w:rPr>
        <w:t xml:space="preserve"> the Decision Date </w:t>
      </w:r>
      <w:r w:rsidRPr="00F2506B">
        <w:rPr>
          <w:rFonts w:ascii="Arial" w:hAnsi="Arial" w:cs="Arial"/>
          <w:noProof/>
          <w:sz w:val="20"/>
          <w:szCs w:val="20"/>
        </w:rPr>
        <w:t xml:space="preserve">and will only be accepted if the Convener is </w:t>
      </w:r>
      <w:r w:rsidRPr="00F2506B">
        <w:rPr>
          <w:rFonts w:ascii="Arial" w:hAnsi="Arial" w:cs="Arial"/>
          <w:sz w:val="20"/>
          <w:szCs w:val="20"/>
        </w:rPr>
        <w:t xml:space="preserve">satisfied as to the nominee’s eligibility to be a member of such </w:t>
      </w:r>
      <w:r w:rsidR="00EF7723" w:rsidRPr="00F2506B">
        <w:rPr>
          <w:rFonts w:ascii="Arial" w:hAnsi="Arial" w:cs="Arial"/>
          <w:sz w:val="20"/>
          <w:szCs w:val="20"/>
        </w:rPr>
        <w:t xml:space="preserve">a </w:t>
      </w:r>
      <w:r w:rsidRPr="00F2506B">
        <w:rPr>
          <w:rFonts w:ascii="Arial" w:hAnsi="Arial" w:cs="Arial"/>
          <w:sz w:val="20"/>
          <w:szCs w:val="20"/>
        </w:rPr>
        <w:t>committee under Rule 17.4 of the Rules.</w:t>
      </w:r>
    </w:p>
    <w:p w14:paraId="1751D33B" w14:textId="77777777" w:rsidR="007A7ED6" w:rsidRPr="00F2506B" w:rsidRDefault="007A7ED6" w:rsidP="007A7ED6">
      <w:pPr>
        <w:pStyle w:val="NoSpacing"/>
        <w:jc w:val="both"/>
        <w:rPr>
          <w:rFonts w:ascii="Arial" w:hAnsi="Arial" w:cs="Arial"/>
          <w:sz w:val="20"/>
          <w:szCs w:val="20"/>
        </w:rPr>
      </w:pPr>
    </w:p>
    <w:p w14:paraId="227F807D" w14:textId="6E61F693" w:rsidR="00462F8E" w:rsidRPr="00C612ED" w:rsidRDefault="007A7ED6" w:rsidP="007A7ED6">
      <w:pPr>
        <w:pStyle w:val="NoSpacing"/>
        <w:jc w:val="both"/>
        <w:rPr>
          <w:rFonts w:ascii="Arial" w:hAnsi="Arial" w:cs="Arial"/>
          <w:sz w:val="20"/>
          <w:szCs w:val="20"/>
        </w:rPr>
      </w:pPr>
      <w:bookmarkStart w:id="1" w:name="_Hlk13207098"/>
      <w:r w:rsidRPr="00F2506B">
        <w:rPr>
          <w:rFonts w:ascii="Arial" w:hAnsi="Arial" w:cs="Arial"/>
          <w:sz w:val="20"/>
          <w:szCs w:val="20"/>
        </w:rPr>
        <w:t>Under this Rule, a creditor is eligible to be a member of such a committee if the creditor has proved for a debt, the debt is not fully secured and the proof has not been wholly disallowed for voting purposes or wholly rejected for the purpose of distribution or dividend</w:t>
      </w:r>
      <w:r w:rsidR="00523650" w:rsidRPr="00F2506B">
        <w:rPr>
          <w:rFonts w:ascii="Arial" w:hAnsi="Arial" w:cs="Arial"/>
          <w:sz w:val="20"/>
          <w:szCs w:val="20"/>
        </w:rPr>
        <w:t>.  Please note that a person cannot be a member as both a creditor and a contributory and whilst a body corporate may be a member of a creditors’ committee, it can only act through a representative appointed under Rule 17.17.</w:t>
      </w:r>
      <w:r w:rsidR="00462F8E" w:rsidRPr="00C612ED">
        <w:rPr>
          <w:rFonts w:ascii="Arial" w:hAnsi="Arial" w:cs="Arial"/>
          <w:sz w:val="20"/>
          <w:szCs w:val="20"/>
        </w:rPr>
        <w:t xml:space="preserve">    </w:t>
      </w:r>
    </w:p>
    <w:bookmarkEnd w:id="1"/>
    <w:p w14:paraId="1070F52F" w14:textId="77777777" w:rsidR="00EE43A7" w:rsidRPr="00C612ED" w:rsidRDefault="00EE43A7" w:rsidP="00EE43A7">
      <w:pPr>
        <w:pStyle w:val="NoSpacing"/>
        <w:jc w:val="both"/>
        <w:rPr>
          <w:rFonts w:ascii="Arial" w:hAnsi="Arial" w:cs="Arial"/>
          <w:sz w:val="20"/>
          <w:szCs w:val="20"/>
        </w:rPr>
      </w:pPr>
    </w:p>
    <w:p w14:paraId="587AC146" w14:textId="34077589" w:rsidR="003D0AA1" w:rsidRPr="00C612ED" w:rsidRDefault="00DF357E" w:rsidP="00EE43A7">
      <w:pPr>
        <w:pStyle w:val="NoSpacing"/>
        <w:jc w:val="both"/>
        <w:rPr>
          <w:rFonts w:ascii="Arial" w:hAnsi="Arial" w:cs="Arial"/>
          <w:sz w:val="20"/>
          <w:szCs w:val="20"/>
        </w:rPr>
      </w:pPr>
      <w:r w:rsidRPr="00C612ED">
        <w:rPr>
          <w:rFonts w:ascii="Arial" w:hAnsi="Arial" w:cs="Arial"/>
          <w:sz w:val="20"/>
          <w:szCs w:val="20"/>
        </w:rPr>
        <w:t xml:space="preserve">It is the </w:t>
      </w:r>
      <w:r w:rsidR="00857D55" w:rsidRPr="00C612ED">
        <w:rPr>
          <w:rFonts w:ascii="Arial" w:hAnsi="Arial" w:cs="Arial"/>
          <w:sz w:val="20"/>
          <w:szCs w:val="20"/>
        </w:rPr>
        <w:t>Convener’s</w:t>
      </w:r>
      <w:r w:rsidRPr="00C612ED">
        <w:rPr>
          <w:rFonts w:ascii="Arial" w:hAnsi="Arial" w:cs="Arial"/>
          <w:b/>
          <w:sz w:val="20"/>
          <w:szCs w:val="20"/>
        </w:rPr>
        <w:t xml:space="preserve"> </w:t>
      </w:r>
      <w:r w:rsidRPr="00C612ED">
        <w:rPr>
          <w:rFonts w:ascii="Arial" w:hAnsi="Arial" w:cs="Arial"/>
          <w:sz w:val="20"/>
          <w:szCs w:val="20"/>
        </w:rPr>
        <w:t xml:space="preserve">responsibility to </w:t>
      </w:r>
      <w:r w:rsidR="00857D55" w:rsidRPr="00C612ED">
        <w:rPr>
          <w:rFonts w:ascii="Arial" w:hAnsi="Arial" w:cs="Arial"/>
          <w:sz w:val="20"/>
          <w:szCs w:val="20"/>
        </w:rPr>
        <w:t xml:space="preserve">aggregate any objections to determine if </w:t>
      </w:r>
      <w:r w:rsidRPr="00C612ED">
        <w:rPr>
          <w:rFonts w:ascii="Arial" w:hAnsi="Arial" w:cs="Arial"/>
          <w:sz w:val="20"/>
          <w:szCs w:val="20"/>
        </w:rPr>
        <w:t xml:space="preserve">the </w:t>
      </w:r>
      <w:r w:rsidR="004F24D5" w:rsidRPr="00C612ED">
        <w:rPr>
          <w:rFonts w:ascii="Arial" w:hAnsi="Arial" w:cs="Arial"/>
          <w:sz w:val="20"/>
          <w:szCs w:val="20"/>
        </w:rPr>
        <w:t>T</w:t>
      </w:r>
      <w:r w:rsidRPr="00C612ED">
        <w:rPr>
          <w:rFonts w:ascii="Arial" w:hAnsi="Arial" w:cs="Arial"/>
          <w:sz w:val="20"/>
          <w:szCs w:val="20"/>
        </w:rPr>
        <w:t xml:space="preserve">hreshold is met </w:t>
      </w:r>
      <w:r w:rsidR="00857D55" w:rsidRPr="00C612ED">
        <w:rPr>
          <w:rFonts w:ascii="Arial" w:hAnsi="Arial" w:cs="Arial"/>
          <w:sz w:val="20"/>
          <w:szCs w:val="20"/>
        </w:rPr>
        <w:t xml:space="preserve">for </w:t>
      </w:r>
      <w:r w:rsidRPr="00C612ED">
        <w:rPr>
          <w:rFonts w:ascii="Arial" w:hAnsi="Arial" w:cs="Arial"/>
          <w:sz w:val="20"/>
          <w:szCs w:val="20"/>
        </w:rPr>
        <w:t xml:space="preserve">the </w:t>
      </w:r>
      <w:r w:rsidR="00E92EE5" w:rsidRPr="00C612ED">
        <w:rPr>
          <w:rFonts w:ascii="Arial" w:hAnsi="Arial" w:cs="Arial"/>
          <w:sz w:val="20"/>
          <w:szCs w:val="20"/>
        </w:rPr>
        <w:t>Proposed D</w:t>
      </w:r>
      <w:r w:rsidRPr="00C612ED">
        <w:rPr>
          <w:rFonts w:ascii="Arial" w:hAnsi="Arial" w:cs="Arial"/>
          <w:sz w:val="20"/>
          <w:szCs w:val="20"/>
        </w:rPr>
        <w:t>ecision</w:t>
      </w:r>
      <w:r w:rsidR="005735E6" w:rsidRPr="00C612ED">
        <w:rPr>
          <w:rFonts w:ascii="Arial" w:hAnsi="Arial" w:cs="Arial"/>
          <w:sz w:val="20"/>
          <w:szCs w:val="20"/>
        </w:rPr>
        <w:t>(s)</w:t>
      </w:r>
      <w:r w:rsidRPr="00C612ED">
        <w:rPr>
          <w:rFonts w:ascii="Arial" w:hAnsi="Arial" w:cs="Arial"/>
          <w:sz w:val="20"/>
          <w:szCs w:val="20"/>
        </w:rPr>
        <w:t xml:space="preserve"> </w:t>
      </w:r>
      <w:r w:rsidR="00857D55" w:rsidRPr="00C612ED">
        <w:rPr>
          <w:rFonts w:ascii="Arial" w:hAnsi="Arial" w:cs="Arial"/>
          <w:sz w:val="20"/>
          <w:szCs w:val="20"/>
        </w:rPr>
        <w:t xml:space="preserve">to be taken as </w:t>
      </w:r>
      <w:r w:rsidRPr="00C612ED">
        <w:rPr>
          <w:rFonts w:ascii="Arial" w:hAnsi="Arial" w:cs="Arial"/>
          <w:sz w:val="20"/>
          <w:szCs w:val="20"/>
        </w:rPr>
        <w:t>not having been made.</w:t>
      </w:r>
      <w:r w:rsidR="00857D55" w:rsidRPr="00C612ED">
        <w:rPr>
          <w:rFonts w:ascii="Arial" w:hAnsi="Arial" w:cs="Arial"/>
          <w:sz w:val="20"/>
          <w:szCs w:val="20"/>
        </w:rPr>
        <w:t xml:space="preserve"> </w:t>
      </w:r>
      <w:r w:rsidR="00FC0874" w:rsidRPr="00C612ED">
        <w:rPr>
          <w:rFonts w:ascii="Arial" w:hAnsi="Arial" w:cs="Arial"/>
          <w:sz w:val="20"/>
          <w:szCs w:val="20"/>
        </w:rPr>
        <w:t xml:space="preserve"> </w:t>
      </w:r>
      <w:r w:rsidR="005D0928" w:rsidRPr="00C612ED">
        <w:rPr>
          <w:rFonts w:ascii="Arial" w:hAnsi="Arial" w:cs="Arial"/>
          <w:sz w:val="20"/>
          <w:szCs w:val="20"/>
        </w:rPr>
        <w:t>A</w:t>
      </w:r>
      <w:r w:rsidR="003D0AA1" w:rsidRPr="00C612ED">
        <w:rPr>
          <w:rFonts w:ascii="Arial" w:hAnsi="Arial" w:cs="Arial"/>
          <w:sz w:val="20"/>
          <w:szCs w:val="20"/>
        </w:rPr>
        <w:t xml:space="preserve"> creditor may appeal the decision of the Convener on the aggregation of objections</w:t>
      </w:r>
      <w:r w:rsidR="00994366">
        <w:rPr>
          <w:rFonts w:ascii="Arial" w:hAnsi="Arial" w:cs="Arial"/>
          <w:sz w:val="20"/>
          <w:szCs w:val="20"/>
        </w:rPr>
        <w:t>,</w:t>
      </w:r>
      <w:r w:rsidR="003D0AA1" w:rsidRPr="00C612ED">
        <w:rPr>
          <w:rFonts w:ascii="Arial" w:hAnsi="Arial" w:cs="Arial"/>
          <w:sz w:val="20"/>
          <w:szCs w:val="20"/>
        </w:rPr>
        <w:t xml:space="preserve"> however such an appeal may not be made later than 21 days after the Decision Date</w:t>
      </w:r>
      <w:r w:rsidR="00FC0874" w:rsidRPr="00C612ED">
        <w:rPr>
          <w:rFonts w:ascii="Arial" w:hAnsi="Arial" w:cs="Arial"/>
          <w:sz w:val="20"/>
          <w:szCs w:val="20"/>
        </w:rPr>
        <w:t xml:space="preserve">. </w:t>
      </w:r>
    </w:p>
    <w:p w14:paraId="785572EB" w14:textId="77777777" w:rsidR="00EE43A7" w:rsidRPr="00C612ED" w:rsidRDefault="00EE43A7" w:rsidP="00EE43A7">
      <w:pPr>
        <w:pStyle w:val="NoSpacing"/>
        <w:jc w:val="both"/>
        <w:rPr>
          <w:rFonts w:ascii="Arial" w:hAnsi="Arial" w:cs="Arial"/>
          <w:sz w:val="20"/>
          <w:szCs w:val="20"/>
        </w:rPr>
      </w:pPr>
    </w:p>
    <w:p w14:paraId="01268F12" w14:textId="09A7A0B5" w:rsidR="00723352" w:rsidRDefault="00DF357E" w:rsidP="00EE43A7">
      <w:pPr>
        <w:pStyle w:val="NoSpacing"/>
        <w:jc w:val="both"/>
        <w:rPr>
          <w:rFonts w:ascii="Arial" w:hAnsi="Arial" w:cs="Arial"/>
          <w:sz w:val="20"/>
          <w:szCs w:val="20"/>
        </w:rPr>
      </w:pPr>
      <w:r w:rsidRPr="00C612ED">
        <w:rPr>
          <w:rFonts w:ascii="Arial" w:hAnsi="Arial" w:cs="Arial"/>
          <w:sz w:val="20"/>
          <w:szCs w:val="20"/>
        </w:rPr>
        <w:t xml:space="preserve">If the </w:t>
      </w:r>
      <w:r w:rsidR="004F24D5" w:rsidRPr="00C612ED">
        <w:rPr>
          <w:rFonts w:ascii="Arial" w:hAnsi="Arial" w:cs="Arial"/>
          <w:sz w:val="20"/>
          <w:szCs w:val="20"/>
        </w:rPr>
        <w:t>T</w:t>
      </w:r>
      <w:r w:rsidRPr="00C612ED">
        <w:rPr>
          <w:rFonts w:ascii="Arial" w:hAnsi="Arial" w:cs="Arial"/>
          <w:sz w:val="20"/>
          <w:szCs w:val="20"/>
        </w:rPr>
        <w:t>hreshold is met, the deemed consent procedure will terminat</w:t>
      </w:r>
      <w:r w:rsidR="005C7677" w:rsidRPr="00C612ED">
        <w:rPr>
          <w:rFonts w:ascii="Arial" w:hAnsi="Arial" w:cs="Arial"/>
          <w:sz w:val="20"/>
          <w:szCs w:val="20"/>
        </w:rPr>
        <w:t xml:space="preserve">e without a decision being made.  In these circumstances, it is a requirement of the </w:t>
      </w:r>
      <w:r w:rsidR="00193981" w:rsidRPr="00C612ED">
        <w:rPr>
          <w:rFonts w:ascii="Arial" w:hAnsi="Arial" w:cs="Arial"/>
          <w:sz w:val="20"/>
          <w:szCs w:val="20"/>
        </w:rPr>
        <w:t>Rules that</w:t>
      </w:r>
      <w:r w:rsidR="005C7677" w:rsidRPr="00C612ED">
        <w:rPr>
          <w:rFonts w:ascii="Arial" w:hAnsi="Arial" w:cs="Arial"/>
          <w:sz w:val="20"/>
          <w:szCs w:val="20"/>
        </w:rPr>
        <w:t xml:space="preserve"> a physical meeting of creditors be convened for the purpose of seeking a decision of creditors on the nomination of a person to a</w:t>
      </w:r>
      <w:r w:rsidR="000E5FCA" w:rsidRPr="00C612ED">
        <w:rPr>
          <w:rFonts w:ascii="Arial" w:hAnsi="Arial" w:cs="Arial"/>
          <w:sz w:val="20"/>
          <w:szCs w:val="20"/>
        </w:rPr>
        <w:t>ct as liquidator of the Company</w:t>
      </w:r>
      <w:r w:rsidR="008321E0">
        <w:rPr>
          <w:rFonts w:ascii="Arial" w:hAnsi="Arial" w:cs="Arial"/>
          <w:sz w:val="20"/>
          <w:szCs w:val="20"/>
        </w:rPr>
        <w:t xml:space="preserve">.  </w:t>
      </w:r>
      <w:r w:rsidR="008321E0" w:rsidRPr="008321E0">
        <w:rPr>
          <w:rFonts w:ascii="Arial" w:hAnsi="Arial" w:cs="Arial"/>
          <w:sz w:val="20"/>
          <w:szCs w:val="20"/>
          <w:highlight w:val="green"/>
        </w:rPr>
        <w:t xml:space="preserve">Creditors should be aware that an additional charge will be </w:t>
      </w:r>
      <w:r w:rsidR="008321E0">
        <w:rPr>
          <w:rFonts w:ascii="Arial" w:hAnsi="Arial" w:cs="Arial"/>
          <w:sz w:val="20"/>
          <w:szCs w:val="20"/>
          <w:highlight w:val="green"/>
        </w:rPr>
        <w:t xml:space="preserve">levied </w:t>
      </w:r>
      <w:r w:rsidR="008321E0" w:rsidRPr="008321E0">
        <w:rPr>
          <w:rFonts w:ascii="Arial" w:hAnsi="Arial" w:cs="Arial"/>
          <w:sz w:val="20"/>
          <w:szCs w:val="20"/>
          <w:highlight w:val="green"/>
        </w:rPr>
        <w:t xml:space="preserve">in relation to the costs of convening and holding </w:t>
      </w:r>
      <w:r w:rsidR="008321E0">
        <w:rPr>
          <w:rFonts w:ascii="Arial" w:hAnsi="Arial" w:cs="Arial"/>
          <w:sz w:val="20"/>
          <w:szCs w:val="20"/>
          <w:highlight w:val="green"/>
        </w:rPr>
        <w:t>the</w:t>
      </w:r>
      <w:r w:rsidR="008321E0" w:rsidRPr="008321E0">
        <w:rPr>
          <w:rFonts w:ascii="Arial" w:hAnsi="Arial" w:cs="Arial"/>
          <w:sz w:val="20"/>
          <w:szCs w:val="20"/>
          <w:highlight w:val="green"/>
        </w:rPr>
        <w:t xml:space="preserve"> physical meeting </w:t>
      </w:r>
      <w:r w:rsidR="008321E0">
        <w:rPr>
          <w:rFonts w:ascii="Arial" w:hAnsi="Arial" w:cs="Arial"/>
          <w:sz w:val="20"/>
          <w:szCs w:val="20"/>
          <w:highlight w:val="green"/>
        </w:rPr>
        <w:t>in these circumstances -</w:t>
      </w:r>
      <w:r w:rsidR="008321E0" w:rsidRPr="008321E0">
        <w:rPr>
          <w:rFonts w:ascii="Arial" w:hAnsi="Arial" w:cs="Arial"/>
          <w:sz w:val="20"/>
          <w:szCs w:val="20"/>
          <w:highlight w:val="green"/>
        </w:rPr>
        <w:t xml:space="preserve"> see </w:t>
      </w:r>
      <w:r w:rsidR="008321E0">
        <w:rPr>
          <w:rFonts w:ascii="Arial" w:hAnsi="Arial" w:cs="Arial"/>
          <w:sz w:val="20"/>
          <w:szCs w:val="20"/>
          <w:highlight w:val="green"/>
        </w:rPr>
        <w:t xml:space="preserve">the section on </w:t>
      </w:r>
      <w:r w:rsidR="008321E0" w:rsidRPr="008321E0">
        <w:rPr>
          <w:rFonts w:ascii="Arial" w:hAnsi="Arial" w:cs="Arial"/>
          <w:b/>
          <w:bCs/>
          <w:sz w:val="20"/>
          <w:szCs w:val="20"/>
          <w:highlight w:val="green"/>
        </w:rPr>
        <w:t>Request for a physical meeting</w:t>
      </w:r>
      <w:r w:rsidR="008321E0">
        <w:rPr>
          <w:rFonts w:ascii="Arial" w:hAnsi="Arial" w:cs="Arial"/>
          <w:sz w:val="20"/>
          <w:szCs w:val="20"/>
          <w:highlight w:val="green"/>
        </w:rPr>
        <w:t xml:space="preserve"> </w:t>
      </w:r>
      <w:r w:rsidR="008321E0" w:rsidRPr="008321E0">
        <w:rPr>
          <w:rFonts w:ascii="Arial" w:hAnsi="Arial" w:cs="Arial"/>
          <w:sz w:val="20"/>
          <w:szCs w:val="20"/>
          <w:highlight w:val="green"/>
        </w:rPr>
        <w:t xml:space="preserve">below for further </w:t>
      </w:r>
      <w:r w:rsidR="008321E0">
        <w:rPr>
          <w:rFonts w:ascii="Arial" w:hAnsi="Arial" w:cs="Arial"/>
          <w:sz w:val="20"/>
          <w:szCs w:val="20"/>
          <w:highlight w:val="green"/>
        </w:rPr>
        <w:t>information about these costs</w:t>
      </w:r>
      <w:r w:rsidR="00193981" w:rsidRPr="008321E0">
        <w:rPr>
          <w:rFonts w:ascii="Arial" w:hAnsi="Arial" w:cs="Arial"/>
          <w:sz w:val="20"/>
          <w:szCs w:val="20"/>
          <w:highlight w:val="green"/>
        </w:rPr>
        <w:t>.</w:t>
      </w:r>
      <w:r w:rsidR="00193981" w:rsidRPr="00C612ED">
        <w:rPr>
          <w:rFonts w:ascii="Arial" w:hAnsi="Arial" w:cs="Arial"/>
          <w:sz w:val="20"/>
          <w:szCs w:val="20"/>
        </w:rPr>
        <w:t xml:space="preserve"> </w:t>
      </w:r>
      <w:r w:rsidR="000E5FCA" w:rsidRPr="00C612ED">
        <w:rPr>
          <w:rFonts w:ascii="Arial" w:hAnsi="Arial" w:cs="Arial"/>
          <w:sz w:val="20"/>
          <w:szCs w:val="20"/>
        </w:rPr>
        <w:t xml:space="preserve"> </w:t>
      </w:r>
      <w:r w:rsidR="00193981" w:rsidRPr="00C612ED">
        <w:rPr>
          <w:rFonts w:ascii="Arial" w:hAnsi="Arial" w:cs="Arial"/>
          <w:sz w:val="20"/>
          <w:szCs w:val="20"/>
        </w:rPr>
        <w:t>T</w:t>
      </w:r>
      <w:r w:rsidR="000E5FCA" w:rsidRPr="00C612ED">
        <w:rPr>
          <w:rFonts w:ascii="Arial" w:hAnsi="Arial" w:cs="Arial"/>
          <w:sz w:val="20"/>
          <w:szCs w:val="20"/>
        </w:rPr>
        <w:t>he deci</w:t>
      </w:r>
      <w:r w:rsidR="00193981" w:rsidRPr="00C612ED">
        <w:rPr>
          <w:rFonts w:ascii="Arial" w:hAnsi="Arial" w:cs="Arial"/>
          <w:sz w:val="20"/>
          <w:szCs w:val="20"/>
        </w:rPr>
        <w:t xml:space="preserve">sion concerning </w:t>
      </w:r>
      <w:r w:rsidR="000E5FCA" w:rsidRPr="00C612ED">
        <w:rPr>
          <w:rFonts w:ascii="Arial" w:hAnsi="Arial" w:cs="Arial"/>
          <w:sz w:val="20"/>
          <w:szCs w:val="20"/>
        </w:rPr>
        <w:t xml:space="preserve">the formation of a liquidation committee will </w:t>
      </w:r>
      <w:r w:rsidR="00193981" w:rsidRPr="00C612ED">
        <w:rPr>
          <w:rFonts w:ascii="Arial" w:hAnsi="Arial" w:cs="Arial"/>
          <w:sz w:val="20"/>
          <w:szCs w:val="20"/>
        </w:rPr>
        <w:t xml:space="preserve">also then </w:t>
      </w:r>
      <w:r w:rsidR="000E5FCA" w:rsidRPr="00C612ED">
        <w:rPr>
          <w:rFonts w:ascii="Arial" w:hAnsi="Arial" w:cs="Arial"/>
          <w:sz w:val="20"/>
          <w:szCs w:val="20"/>
        </w:rPr>
        <w:t>be dealt with at th</w:t>
      </w:r>
      <w:r w:rsidR="00193981" w:rsidRPr="00C612ED">
        <w:rPr>
          <w:rFonts w:ascii="Arial" w:hAnsi="Arial" w:cs="Arial"/>
          <w:sz w:val="20"/>
          <w:szCs w:val="20"/>
        </w:rPr>
        <w:t>e</w:t>
      </w:r>
      <w:r w:rsidR="000E5FCA" w:rsidRPr="00C612ED">
        <w:rPr>
          <w:rFonts w:ascii="Arial" w:hAnsi="Arial" w:cs="Arial"/>
          <w:sz w:val="20"/>
          <w:szCs w:val="20"/>
        </w:rPr>
        <w:t xml:space="preserve"> subsequent </w:t>
      </w:r>
      <w:r w:rsidR="00193981" w:rsidRPr="00C612ED">
        <w:rPr>
          <w:rFonts w:ascii="Arial" w:hAnsi="Arial" w:cs="Arial"/>
          <w:sz w:val="20"/>
          <w:szCs w:val="20"/>
        </w:rPr>
        <w:t>meeting of creditors.</w:t>
      </w:r>
    </w:p>
    <w:p w14:paraId="64C03718" w14:textId="3D0E726E" w:rsidR="00AB50DC" w:rsidRDefault="00AB50DC" w:rsidP="00EE43A7">
      <w:pPr>
        <w:pStyle w:val="NoSpacing"/>
        <w:jc w:val="both"/>
        <w:rPr>
          <w:rFonts w:ascii="Arial" w:hAnsi="Arial" w:cs="Arial"/>
          <w:sz w:val="20"/>
          <w:szCs w:val="20"/>
        </w:rPr>
      </w:pPr>
    </w:p>
    <w:p w14:paraId="482FC54D" w14:textId="77777777" w:rsidR="003653E0" w:rsidRDefault="007902E6" w:rsidP="00EE43A7">
      <w:pPr>
        <w:pStyle w:val="NoSpacing"/>
        <w:jc w:val="both"/>
        <w:rPr>
          <w:rFonts w:ascii="Arial" w:hAnsi="Arial" w:cs="Arial"/>
          <w:b/>
          <w:sz w:val="20"/>
          <w:szCs w:val="20"/>
        </w:rPr>
      </w:pPr>
      <w:r>
        <w:rPr>
          <w:rFonts w:ascii="Arial" w:hAnsi="Arial" w:cs="Arial"/>
          <w:b/>
          <w:sz w:val="20"/>
          <w:szCs w:val="20"/>
        </w:rPr>
        <w:t>Resolution that the Company be wound up voluntarily</w:t>
      </w:r>
    </w:p>
    <w:p w14:paraId="6BB0E4DA" w14:textId="77777777" w:rsidR="007902E6" w:rsidRDefault="007902E6" w:rsidP="00EE43A7">
      <w:pPr>
        <w:pStyle w:val="NoSpacing"/>
        <w:jc w:val="both"/>
        <w:rPr>
          <w:rFonts w:ascii="Arial" w:hAnsi="Arial" w:cs="Arial"/>
          <w:b/>
          <w:sz w:val="20"/>
          <w:szCs w:val="20"/>
        </w:rPr>
      </w:pPr>
    </w:p>
    <w:p w14:paraId="7C485CC7" w14:textId="77777777" w:rsidR="007902E6" w:rsidRDefault="007902E6" w:rsidP="00EE43A7">
      <w:pPr>
        <w:pStyle w:val="NoSpacing"/>
        <w:jc w:val="both"/>
        <w:rPr>
          <w:rFonts w:ascii="Arial" w:hAnsi="Arial" w:cs="Arial"/>
          <w:i/>
          <w:color w:val="365F91" w:themeColor="accent1" w:themeShade="BF"/>
          <w:sz w:val="20"/>
          <w:szCs w:val="20"/>
        </w:rPr>
      </w:pPr>
      <w:r w:rsidRPr="00C13AB8">
        <w:rPr>
          <w:rFonts w:ascii="Arial" w:hAnsi="Arial" w:cs="Arial"/>
          <w:i/>
          <w:color w:val="365F91" w:themeColor="accent1" w:themeShade="BF"/>
          <w:sz w:val="20"/>
          <w:szCs w:val="20"/>
          <w:highlight w:val="yellow"/>
        </w:rPr>
        <w:t>[Where the resolution to wind up has NOT been passed at the time of sending this notice [likely], include the following]</w:t>
      </w:r>
    </w:p>
    <w:p w14:paraId="7F1C398C" w14:textId="77777777" w:rsidR="007902E6" w:rsidRDefault="007902E6" w:rsidP="00EE43A7">
      <w:pPr>
        <w:pStyle w:val="NoSpacing"/>
        <w:jc w:val="both"/>
        <w:rPr>
          <w:rFonts w:ascii="Arial" w:hAnsi="Arial" w:cs="Arial"/>
          <w:i/>
          <w:color w:val="365F91" w:themeColor="accent1" w:themeShade="BF"/>
          <w:sz w:val="20"/>
          <w:szCs w:val="20"/>
        </w:rPr>
      </w:pPr>
    </w:p>
    <w:p w14:paraId="78D8A86A" w14:textId="77777777" w:rsidR="007902E6" w:rsidRDefault="007902E6" w:rsidP="00EE43A7">
      <w:pPr>
        <w:pStyle w:val="NoSpacing"/>
        <w:jc w:val="both"/>
        <w:rPr>
          <w:rFonts w:ascii="Arial" w:hAnsi="Arial" w:cs="Arial"/>
          <w:sz w:val="20"/>
          <w:szCs w:val="20"/>
        </w:rPr>
      </w:pPr>
      <w:r>
        <w:rPr>
          <w:rFonts w:ascii="Arial" w:hAnsi="Arial" w:cs="Arial"/>
          <w:sz w:val="20"/>
          <w:szCs w:val="20"/>
        </w:rPr>
        <w:t xml:space="preserve">The resolution that the Company be wound up voluntarily will be considered </w:t>
      </w:r>
      <w:r w:rsidR="00186F60">
        <w:rPr>
          <w:rFonts w:ascii="Arial" w:hAnsi="Arial" w:cs="Arial"/>
          <w:sz w:val="20"/>
          <w:szCs w:val="20"/>
        </w:rPr>
        <w:t>by the Members on the Decision Date.</w:t>
      </w:r>
      <w:r w:rsidR="00B05821">
        <w:rPr>
          <w:rFonts w:ascii="Arial" w:hAnsi="Arial" w:cs="Arial"/>
          <w:sz w:val="20"/>
          <w:szCs w:val="20"/>
        </w:rPr>
        <w:t xml:space="preserve"> </w:t>
      </w:r>
    </w:p>
    <w:p w14:paraId="2AC1F4C1" w14:textId="77777777" w:rsidR="00C13AB8" w:rsidRDefault="00C13AB8" w:rsidP="00EE43A7">
      <w:pPr>
        <w:pStyle w:val="NoSpacing"/>
        <w:jc w:val="both"/>
        <w:rPr>
          <w:rFonts w:ascii="Arial" w:hAnsi="Arial" w:cs="Arial"/>
          <w:sz w:val="20"/>
          <w:szCs w:val="20"/>
        </w:rPr>
      </w:pPr>
    </w:p>
    <w:p w14:paraId="6DD74888" w14:textId="77777777" w:rsidR="00C13AB8" w:rsidRDefault="00C13AB8" w:rsidP="00EE43A7">
      <w:pPr>
        <w:pStyle w:val="NoSpacing"/>
        <w:jc w:val="both"/>
        <w:rPr>
          <w:rFonts w:ascii="Arial" w:hAnsi="Arial" w:cs="Arial"/>
          <w:i/>
          <w:color w:val="365F91" w:themeColor="accent1" w:themeShade="BF"/>
          <w:sz w:val="20"/>
          <w:szCs w:val="20"/>
        </w:rPr>
      </w:pPr>
      <w:r w:rsidRPr="00C13AB8">
        <w:rPr>
          <w:rFonts w:ascii="Arial" w:hAnsi="Arial" w:cs="Arial"/>
          <w:i/>
          <w:color w:val="365F91" w:themeColor="accent1" w:themeShade="BF"/>
          <w:sz w:val="20"/>
          <w:szCs w:val="20"/>
          <w:highlight w:val="yellow"/>
        </w:rPr>
        <w:t>[OR if this is a Centrebind liquidation and the winding-up resolution has already been passed, include the following instead]</w:t>
      </w:r>
    </w:p>
    <w:p w14:paraId="770680FD" w14:textId="77777777" w:rsidR="00C13AB8" w:rsidRDefault="00C13AB8" w:rsidP="00EE43A7">
      <w:pPr>
        <w:pStyle w:val="NoSpacing"/>
        <w:jc w:val="both"/>
        <w:rPr>
          <w:rFonts w:ascii="Arial" w:hAnsi="Arial" w:cs="Arial"/>
          <w:i/>
          <w:color w:val="365F91" w:themeColor="accent1" w:themeShade="BF"/>
          <w:sz w:val="20"/>
          <w:szCs w:val="20"/>
        </w:rPr>
      </w:pPr>
    </w:p>
    <w:p w14:paraId="4F8F6637" w14:textId="77777777" w:rsidR="00C13AB8" w:rsidRPr="00C13AB8" w:rsidRDefault="00A621A4" w:rsidP="00EE43A7">
      <w:pPr>
        <w:pStyle w:val="NoSpacing"/>
        <w:jc w:val="both"/>
        <w:rPr>
          <w:rFonts w:ascii="Arial" w:hAnsi="Arial" w:cs="Arial"/>
          <w:sz w:val="20"/>
          <w:szCs w:val="20"/>
        </w:rPr>
      </w:pPr>
      <w:r>
        <w:rPr>
          <w:rFonts w:ascii="Arial" w:hAnsi="Arial" w:cs="Arial"/>
          <w:sz w:val="20"/>
          <w:szCs w:val="20"/>
        </w:rPr>
        <w:t xml:space="preserve">A resolution that the Company be wound up voluntarily was </w:t>
      </w:r>
      <w:r w:rsidRPr="00C612ED">
        <w:rPr>
          <w:rFonts w:ascii="Arial" w:hAnsi="Arial" w:cs="Arial"/>
          <w:sz w:val="20"/>
          <w:szCs w:val="20"/>
        </w:rPr>
        <w:t xml:space="preserve">passed </w:t>
      </w:r>
      <w:r w:rsidR="00880EAA" w:rsidRPr="00C612ED">
        <w:rPr>
          <w:rFonts w:ascii="Arial" w:hAnsi="Arial" w:cs="Arial"/>
          <w:sz w:val="20"/>
          <w:szCs w:val="20"/>
        </w:rPr>
        <w:t>by the Members</w:t>
      </w:r>
      <w:r w:rsidR="00880EAA">
        <w:rPr>
          <w:rFonts w:ascii="Arial" w:hAnsi="Arial" w:cs="Arial"/>
          <w:sz w:val="20"/>
          <w:szCs w:val="20"/>
        </w:rPr>
        <w:t xml:space="preserve"> </w:t>
      </w:r>
      <w:r>
        <w:rPr>
          <w:rFonts w:ascii="Arial" w:hAnsi="Arial" w:cs="Arial"/>
          <w:sz w:val="20"/>
          <w:szCs w:val="20"/>
        </w:rPr>
        <w:t xml:space="preserve">on </w:t>
      </w:r>
      <w:r>
        <w:rPr>
          <w:rFonts w:ascii="Arial" w:hAnsi="Arial" w:cs="Arial"/>
          <w:sz w:val="20"/>
        </w:rPr>
        <w:fldChar w:fldCharType="begin">
          <w:ffData>
            <w:name w:val=""/>
            <w:enabled/>
            <w:calcOnExit w:val="0"/>
            <w:textInput>
              <w:default w:val="[Insert Dat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[Insert Date]</w:t>
      </w:r>
      <w:r>
        <w:rPr>
          <w:rFonts w:ascii="Arial" w:hAnsi="Arial" w:cs="Arial"/>
          <w:sz w:val="20"/>
        </w:rPr>
        <w:fldChar w:fldCharType="end"/>
      </w:r>
      <w:r>
        <w:rPr>
          <w:rFonts w:ascii="Arial" w:hAnsi="Arial" w:cs="Arial"/>
          <w:sz w:val="20"/>
        </w:rPr>
        <w:t>.</w:t>
      </w:r>
    </w:p>
    <w:p w14:paraId="4B513302" w14:textId="77777777" w:rsidR="005D0928" w:rsidRPr="00223751" w:rsidRDefault="005D0928" w:rsidP="00EE43A7">
      <w:pPr>
        <w:pStyle w:val="NoSpacing"/>
        <w:jc w:val="both"/>
        <w:rPr>
          <w:rFonts w:ascii="Arial" w:hAnsi="Arial" w:cs="Arial"/>
          <w:sz w:val="20"/>
          <w:szCs w:val="20"/>
        </w:rPr>
      </w:pPr>
    </w:p>
    <w:p w14:paraId="051EA434" w14:textId="77777777" w:rsidR="00FB6F45" w:rsidRDefault="00FB6F45" w:rsidP="00EE43A7">
      <w:pPr>
        <w:pStyle w:val="NoSpacing"/>
        <w:jc w:val="both"/>
        <w:rPr>
          <w:rFonts w:ascii="Arial" w:hAnsi="Arial" w:cs="Arial"/>
          <w:b/>
          <w:sz w:val="20"/>
          <w:szCs w:val="20"/>
        </w:rPr>
      </w:pPr>
      <w:r>
        <w:rPr>
          <w:rFonts w:ascii="Arial" w:hAnsi="Arial" w:cs="Arial"/>
          <w:b/>
          <w:sz w:val="20"/>
          <w:szCs w:val="20"/>
        </w:rPr>
        <w:t>Creditor information</w:t>
      </w:r>
    </w:p>
    <w:p w14:paraId="038E1584" w14:textId="77777777" w:rsidR="00FB6F45" w:rsidRDefault="00FB6F45" w:rsidP="00EE43A7">
      <w:pPr>
        <w:pStyle w:val="NoSpacing"/>
        <w:jc w:val="both"/>
        <w:rPr>
          <w:rFonts w:ascii="Arial" w:hAnsi="Arial" w:cs="Arial"/>
          <w:b/>
          <w:sz w:val="20"/>
          <w:szCs w:val="20"/>
        </w:rPr>
      </w:pPr>
    </w:p>
    <w:p w14:paraId="7CDC2C63" w14:textId="77777777" w:rsidR="00FB6F45" w:rsidRDefault="00DE6305" w:rsidP="00EE43A7">
      <w:pPr>
        <w:pStyle w:val="NoSpacing"/>
        <w:jc w:val="both"/>
        <w:rPr>
          <w:rFonts w:ascii="Arial" w:hAnsi="Arial" w:cs="Arial"/>
          <w:i/>
          <w:color w:val="365F91" w:themeColor="accent1" w:themeShade="BF"/>
          <w:sz w:val="20"/>
          <w:szCs w:val="20"/>
        </w:rPr>
      </w:pPr>
      <w:r w:rsidRPr="00DE6305">
        <w:rPr>
          <w:rFonts w:ascii="Arial" w:hAnsi="Arial" w:cs="Arial"/>
          <w:i/>
          <w:color w:val="365F91" w:themeColor="accent1" w:themeShade="BF"/>
          <w:sz w:val="20"/>
          <w:szCs w:val="20"/>
          <w:highlight w:val="yellow"/>
        </w:rPr>
        <w:t>[Insert one of the following paragraphs]</w:t>
      </w:r>
    </w:p>
    <w:p w14:paraId="259FBE17" w14:textId="77777777" w:rsidR="00DE6305" w:rsidRDefault="00DE6305" w:rsidP="00EE43A7">
      <w:pPr>
        <w:pStyle w:val="NoSpacing"/>
        <w:jc w:val="both"/>
        <w:rPr>
          <w:rFonts w:ascii="Arial" w:hAnsi="Arial" w:cs="Arial"/>
          <w:i/>
          <w:color w:val="365F91" w:themeColor="accent1" w:themeShade="BF"/>
          <w:sz w:val="20"/>
          <w:szCs w:val="20"/>
        </w:rPr>
      </w:pPr>
    </w:p>
    <w:p w14:paraId="7C4C3006" w14:textId="77777777" w:rsidR="00DE6305" w:rsidRDefault="00DE6305" w:rsidP="00EE43A7">
      <w:pPr>
        <w:pStyle w:val="NoSpacing"/>
        <w:jc w:val="both"/>
        <w:rPr>
          <w:rFonts w:ascii="Arial" w:hAnsi="Arial" w:cs="Arial"/>
          <w:sz w:val="20"/>
        </w:rPr>
      </w:pPr>
      <w:r>
        <w:rPr>
          <w:rFonts w:ascii="Arial" w:hAnsi="Arial" w:cs="Arial"/>
          <w:sz w:val="20"/>
          <w:szCs w:val="20"/>
        </w:rPr>
        <w:t xml:space="preserve">A list of the names and addresses of the Company’s creditors will be available for inspection, free of charge, at </w:t>
      </w:r>
      <w:r>
        <w:rPr>
          <w:rFonts w:ascii="Arial" w:hAnsi="Arial" w:cs="Arial"/>
          <w:sz w:val="20"/>
        </w:rPr>
        <w:fldChar w:fldCharType="begin">
          <w:ffData>
            <w:name w:val=""/>
            <w:enabled/>
            <w:calcOnExit w:val="0"/>
            <w:textInput>
              <w:default w:val="[Insert address in the relevant locality where this list will be made availabl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[Insert address in the relevant locality where this list will be made available]</w:t>
      </w:r>
      <w:r>
        <w:rPr>
          <w:rFonts w:ascii="Arial" w:hAnsi="Arial" w:cs="Arial"/>
          <w:sz w:val="20"/>
        </w:rPr>
        <w:fldChar w:fldCharType="end"/>
      </w:r>
      <w:r w:rsidR="001532B4">
        <w:rPr>
          <w:rFonts w:ascii="Arial" w:hAnsi="Arial" w:cs="Arial"/>
          <w:sz w:val="20"/>
        </w:rPr>
        <w:t xml:space="preserve"> on the two business days immediately before the Decision Date.</w:t>
      </w:r>
    </w:p>
    <w:p w14:paraId="11DB54D0" w14:textId="77777777" w:rsidR="001532B4" w:rsidRDefault="001532B4" w:rsidP="00EE43A7">
      <w:pPr>
        <w:pStyle w:val="NoSpacing"/>
        <w:jc w:val="both"/>
        <w:rPr>
          <w:rFonts w:ascii="Arial" w:hAnsi="Arial" w:cs="Arial"/>
          <w:sz w:val="20"/>
        </w:rPr>
      </w:pPr>
    </w:p>
    <w:p w14:paraId="26516224" w14:textId="77777777" w:rsidR="001532B4" w:rsidRDefault="001532B4" w:rsidP="00EE43A7">
      <w:pPr>
        <w:pStyle w:val="NoSpacing"/>
        <w:jc w:val="both"/>
        <w:rPr>
          <w:rFonts w:ascii="Arial" w:hAnsi="Arial" w:cs="Arial"/>
          <w:i/>
          <w:color w:val="365F91" w:themeColor="accent1" w:themeShade="BF"/>
          <w:sz w:val="20"/>
        </w:rPr>
      </w:pPr>
      <w:r w:rsidRPr="00172901">
        <w:rPr>
          <w:rFonts w:ascii="Arial" w:hAnsi="Arial" w:cs="Arial"/>
          <w:i/>
          <w:color w:val="365F91" w:themeColor="accent1" w:themeShade="BF"/>
          <w:sz w:val="20"/>
          <w:highlight w:val="yellow"/>
        </w:rPr>
        <w:t>[OR]</w:t>
      </w:r>
    </w:p>
    <w:p w14:paraId="1B2EC9DC" w14:textId="77777777" w:rsidR="001532B4" w:rsidRDefault="001532B4" w:rsidP="00EE43A7">
      <w:pPr>
        <w:pStyle w:val="NoSpacing"/>
        <w:jc w:val="both"/>
        <w:rPr>
          <w:rFonts w:ascii="Arial" w:hAnsi="Arial" w:cs="Arial"/>
          <w:i/>
          <w:color w:val="365F91" w:themeColor="accent1" w:themeShade="BF"/>
          <w:sz w:val="20"/>
        </w:rPr>
      </w:pPr>
    </w:p>
    <w:p w14:paraId="6D02BB09" w14:textId="77777777" w:rsidR="001532B4" w:rsidRDefault="001532B4" w:rsidP="00EE43A7">
      <w:pPr>
        <w:pStyle w:val="NoSpacing"/>
        <w:jc w:val="both"/>
        <w:rPr>
          <w:rFonts w:ascii="Arial" w:hAnsi="Arial" w:cs="Arial"/>
          <w:sz w:val="20"/>
        </w:rPr>
      </w:pPr>
      <w:r>
        <w:rPr>
          <w:rFonts w:ascii="Arial" w:hAnsi="Arial" w:cs="Arial"/>
          <w:sz w:val="20"/>
        </w:rPr>
        <w:fldChar w:fldCharType="begin">
          <w:ffData>
            <w:name w:val=""/>
            <w:enabled/>
            <w:calcOnExit w:val="0"/>
            <w:textInput>
              <w:default w:val="[IP Nam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Name]</w:t>
      </w:r>
      <w:r>
        <w:rPr>
          <w:rFonts w:ascii="Arial" w:hAnsi="Arial" w:cs="Arial"/>
          <w:sz w:val="20"/>
        </w:rPr>
        <w:fldChar w:fldCharType="end"/>
      </w:r>
      <w:r>
        <w:rPr>
          <w:rFonts w:ascii="Arial" w:hAnsi="Arial" w:cs="Arial"/>
          <w:sz w:val="20"/>
        </w:rPr>
        <w:t xml:space="preserve"> of </w:t>
      </w:r>
      <w:r>
        <w:rPr>
          <w:rFonts w:ascii="Arial" w:hAnsi="Arial" w:cs="Arial"/>
          <w:sz w:val="20"/>
        </w:rPr>
        <w:fldChar w:fldCharType="begin">
          <w:ffData>
            <w:name w:val=""/>
            <w:enabled/>
            <w:calcOnExit w:val="0"/>
            <w:textInput>
              <w:default w:val="[IP Firm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Firm Address]</w:t>
      </w:r>
      <w:r>
        <w:rPr>
          <w:rFonts w:ascii="Arial" w:hAnsi="Arial" w:cs="Arial"/>
          <w:sz w:val="20"/>
        </w:rPr>
        <w:fldChar w:fldCharType="end"/>
      </w:r>
      <w:r w:rsidR="00172901">
        <w:rPr>
          <w:rFonts w:ascii="Arial" w:hAnsi="Arial" w:cs="Arial"/>
          <w:sz w:val="20"/>
        </w:rPr>
        <w:t>, being an individual qualified to act as an insolvency practitioner in relation to the Company, will furnish creditors free of charge with such information concerning the Company’s affairs as they may reasonably require during the period before the Decision Date.</w:t>
      </w:r>
    </w:p>
    <w:p w14:paraId="1CCE385D" w14:textId="77777777" w:rsidR="00EC0301" w:rsidRDefault="00EC0301" w:rsidP="00EE43A7">
      <w:pPr>
        <w:pStyle w:val="NoSpacing"/>
        <w:jc w:val="both"/>
        <w:rPr>
          <w:rFonts w:ascii="Arial" w:hAnsi="Arial" w:cs="Arial"/>
          <w:sz w:val="20"/>
        </w:rPr>
      </w:pPr>
    </w:p>
    <w:p w14:paraId="5A5D8BA6" w14:textId="77777777" w:rsidR="000A7A34" w:rsidRDefault="000A7A34" w:rsidP="000A7A34">
      <w:pPr>
        <w:pStyle w:val="NoSpacing"/>
        <w:jc w:val="both"/>
        <w:rPr>
          <w:rFonts w:ascii="Arial" w:hAnsi="Arial" w:cs="Arial"/>
          <w:i/>
          <w:color w:val="365F91" w:themeColor="accent1" w:themeShade="BF"/>
          <w:sz w:val="20"/>
        </w:rPr>
      </w:pPr>
      <w:r w:rsidRPr="00AB51F6">
        <w:rPr>
          <w:rFonts w:ascii="Arial" w:hAnsi="Arial" w:cs="Arial"/>
          <w:i/>
          <w:color w:val="365F91" w:themeColor="accent1" w:themeShade="BF"/>
          <w:sz w:val="20"/>
          <w:highlight w:val="green"/>
        </w:rPr>
        <w:t xml:space="preserve">[Where this notice is being delivered </w:t>
      </w:r>
      <w:r w:rsidRPr="00AB51F6">
        <w:rPr>
          <w:rFonts w:ascii="Arial" w:hAnsi="Arial" w:cs="Arial"/>
          <w:b/>
          <w:i/>
          <w:color w:val="365F91" w:themeColor="accent1" w:themeShade="BF"/>
          <w:sz w:val="20"/>
          <w:highlight w:val="green"/>
          <w:u w:val="single"/>
        </w:rPr>
        <w:t>before</w:t>
      </w:r>
      <w:r w:rsidRPr="00AB51F6">
        <w:rPr>
          <w:rFonts w:ascii="Arial" w:hAnsi="Arial" w:cs="Arial"/>
          <w:i/>
          <w:color w:val="365F91" w:themeColor="accent1" w:themeShade="BF"/>
          <w:sz w:val="20"/>
          <w:highlight w:val="green"/>
        </w:rPr>
        <w:t xml:space="preserve"> the SoA, include the following paragraph on the SoA, otherwise delete it]</w:t>
      </w:r>
    </w:p>
    <w:p w14:paraId="1170DA63" w14:textId="77777777" w:rsidR="00EC0301" w:rsidRDefault="00EC0301" w:rsidP="00EE43A7">
      <w:pPr>
        <w:pStyle w:val="NoSpacing"/>
        <w:jc w:val="both"/>
        <w:rPr>
          <w:rFonts w:ascii="Arial" w:hAnsi="Arial" w:cs="Arial"/>
          <w:i/>
          <w:color w:val="365F91" w:themeColor="accent1" w:themeShade="BF"/>
          <w:sz w:val="20"/>
        </w:rPr>
      </w:pPr>
    </w:p>
    <w:p w14:paraId="5172F2A5" w14:textId="77777777" w:rsidR="008321E0" w:rsidRDefault="008321E0" w:rsidP="00EE43A7">
      <w:pPr>
        <w:pStyle w:val="NoSpacing"/>
        <w:jc w:val="both"/>
        <w:rPr>
          <w:rFonts w:ascii="Arial" w:hAnsi="Arial" w:cs="Arial"/>
          <w:b/>
          <w:sz w:val="20"/>
        </w:rPr>
      </w:pPr>
    </w:p>
    <w:p w14:paraId="6CE00D0C" w14:textId="77777777" w:rsidR="008321E0" w:rsidRDefault="008321E0" w:rsidP="00EE43A7">
      <w:pPr>
        <w:pStyle w:val="NoSpacing"/>
        <w:jc w:val="both"/>
        <w:rPr>
          <w:rFonts w:ascii="Arial" w:hAnsi="Arial" w:cs="Arial"/>
          <w:b/>
          <w:sz w:val="20"/>
        </w:rPr>
      </w:pPr>
    </w:p>
    <w:p w14:paraId="3176D25F" w14:textId="41D393F6" w:rsidR="00EC0301" w:rsidRDefault="00EC0301" w:rsidP="00EE43A7">
      <w:pPr>
        <w:pStyle w:val="NoSpacing"/>
        <w:jc w:val="both"/>
        <w:rPr>
          <w:rFonts w:ascii="Arial" w:hAnsi="Arial" w:cs="Arial"/>
          <w:b/>
          <w:sz w:val="20"/>
        </w:rPr>
      </w:pPr>
      <w:r>
        <w:rPr>
          <w:rFonts w:ascii="Arial" w:hAnsi="Arial" w:cs="Arial"/>
          <w:b/>
          <w:sz w:val="20"/>
        </w:rPr>
        <w:lastRenderedPageBreak/>
        <w:t>Statement of Affairs</w:t>
      </w:r>
    </w:p>
    <w:p w14:paraId="36714826" w14:textId="77777777" w:rsidR="00EC0301" w:rsidRDefault="00EC0301" w:rsidP="00EE43A7">
      <w:pPr>
        <w:pStyle w:val="NoSpacing"/>
        <w:jc w:val="both"/>
        <w:rPr>
          <w:rFonts w:ascii="Arial" w:hAnsi="Arial" w:cs="Arial"/>
          <w:b/>
          <w:sz w:val="20"/>
        </w:rPr>
      </w:pPr>
    </w:p>
    <w:p w14:paraId="32E9B824" w14:textId="6C73955F" w:rsidR="00EC0301" w:rsidRPr="00D7418F" w:rsidRDefault="00EC0301" w:rsidP="00EE43A7">
      <w:pPr>
        <w:pStyle w:val="NoSpacing"/>
        <w:jc w:val="both"/>
        <w:rPr>
          <w:rFonts w:ascii="Arial" w:hAnsi="Arial" w:cs="Arial"/>
          <w:sz w:val="20"/>
        </w:rPr>
      </w:pPr>
      <w:r>
        <w:rPr>
          <w:rFonts w:ascii="Arial" w:hAnsi="Arial" w:cs="Arial"/>
          <w:sz w:val="20"/>
        </w:rPr>
        <w:t xml:space="preserve">Pursuant to Section 99 of the Insolvency Act 1986, the directors of the Company are required before the Decision Date and before the end of the period of 7 days beginning with the day after the day on which the Company passes a resolution for winding up, to make out a statement (in the prescribed form) as to </w:t>
      </w:r>
      <w:r w:rsidRPr="00D7418F">
        <w:rPr>
          <w:rFonts w:ascii="Arial" w:hAnsi="Arial" w:cs="Arial"/>
          <w:sz w:val="20"/>
        </w:rPr>
        <w:t>the affairs of the Company and to send the same to the Company’s creditors.</w:t>
      </w:r>
    </w:p>
    <w:p w14:paraId="2936582C" w14:textId="24E150CD" w:rsidR="007A18C0" w:rsidRPr="00D7418F" w:rsidRDefault="007A18C0" w:rsidP="00EE43A7">
      <w:pPr>
        <w:pStyle w:val="NoSpacing"/>
        <w:jc w:val="both"/>
        <w:rPr>
          <w:rFonts w:ascii="Arial" w:hAnsi="Arial" w:cs="Arial"/>
          <w:sz w:val="20"/>
        </w:rPr>
      </w:pPr>
    </w:p>
    <w:p w14:paraId="6980430F" w14:textId="77777777" w:rsidR="007A18C0" w:rsidRPr="00D7418F" w:rsidRDefault="007A18C0" w:rsidP="007A18C0">
      <w:pPr>
        <w:pStyle w:val="NoSpacing"/>
        <w:jc w:val="both"/>
        <w:rPr>
          <w:rFonts w:ascii="Arial" w:hAnsi="Arial" w:cs="Arial"/>
          <w:b/>
          <w:sz w:val="20"/>
          <w:szCs w:val="20"/>
        </w:rPr>
      </w:pPr>
      <w:r w:rsidRPr="00D7418F">
        <w:rPr>
          <w:rFonts w:ascii="Arial" w:hAnsi="Arial" w:cs="Arial"/>
          <w:b/>
          <w:sz w:val="20"/>
          <w:szCs w:val="20"/>
        </w:rPr>
        <w:t>Creditors with a small debt</w:t>
      </w:r>
    </w:p>
    <w:p w14:paraId="78998112" w14:textId="77777777" w:rsidR="007A18C0" w:rsidRPr="00D7418F" w:rsidRDefault="007A18C0" w:rsidP="007A18C0">
      <w:pPr>
        <w:pStyle w:val="NoSpacing"/>
        <w:jc w:val="both"/>
        <w:rPr>
          <w:rFonts w:ascii="Arial" w:hAnsi="Arial" w:cs="Arial"/>
          <w:sz w:val="20"/>
          <w:szCs w:val="20"/>
        </w:rPr>
      </w:pPr>
    </w:p>
    <w:p w14:paraId="33F97B96" w14:textId="08327E9C" w:rsidR="007A18C0" w:rsidRPr="00D7418F" w:rsidRDefault="007A18C0" w:rsidP="007A18C0">
      <w:pPr>
        <w:pStyle w:val="NoSpacing"/>
        <w:jc w:val="both"/>
        <w:rPr>
          <w:rFonts w:ascii="Arial" w:hAnsi="Arial" w:cs="Arial"/>
          <w:sz w:val="20"/>
          <w:szCs w:val="20"/>
        </w:rPr>
      </w:pPr>
      <w:r w:rsidRPr="00D7418F">
        <w:rPr>
          <w:rFonts w:ascii="Arial" w:hAnsi="Arial" w:cs="Arial"/>
          <w:sz w:val="20"/>
          <w:szCs w:val="20"/>
        </w:rPr>
        <w:t xml:space="preserve">Any creditor whose debt </w:t>
      </w:r>
      <w:r w:rsidR="00994366" w:rsidRPr="00D7418F">
        <w:rPr>
          <w:rFonts w:ascii="Arial" w:hAnsi="Arial" w:cs="Arial"/>
          <w:sz w:val="20"/>
          <w:szCs w:val="20"/>
        </w:rPr>
        <w:t xml:space="preserve">may be </w:t>
      </w:r>
      <w:r w:rsidRPr="00D7418F">
        <w:rPr>
          <w:rFonts w:ascii="Arial" w:hAnsi="Arial" w:cs="Arial"/>
          <w:sz w:val="20"/>
          <w:szCs w:val="20"/>
        </w:rPr>
        <w:t>treated as a small debt (less than £1,000 inclusive of VAT) must still deliver</w:t>
      </w:r>
      <w:r w:rsidR="00E77560" w:rsidRPr="00D7418F">
        <w:rPr>
          <w:rFonts w:ascii="Arial" w:hAnsi="Arial" w:cs="Arial"/>
          <w:sz w:val="20"/>
          <w:szCs w:val="20"/>
        </w:rPr>
        <w:t xml:space="preserve"> a </w:t>
      </w:r>
      <w:r w:rsidRPr="00D7418F">
        <w:rPr>
          <w:rFonts w:ascii="Arial" w:hAnsi="Arial" w:cs="Arial"/>
          <w:sz w:val="20"/>
          <w:szCs w:val="20"/>
        </w:rPr>
        <w:t xml:space="preserve">proof in respect of their claim should </w:t>
      </w:r>
      <w:r w:rsidR="00E77560" w:rsidRPr="00D7418F">
        <w:rPr>
          <w:rFonts w:ascii="Arial" w:hAnsi="Arial" w:cs="Arial"/>
          <w:sz w:val="20"/>
          <w:szCs w:val="20"/>
        </w:rPr>
        <w:t>they wish to object to the decision(s) being proposed.</w:t>
      </w:r>
      <w:r w:rsidRPr="00D7418F">
        <w:rPr>
          <w:rFonts w:ascii="Arial" w:hAnsi="Arial" w:cs="Arial"/>
          <w:sz w:val="20"/>
          <w:szCs w:val="20"/>
        </w:rPr>
        <w:t xml:space="preserve">  </w:t>
      </w:r>
    </w:p>
    <w:p w14:paraId="29321EAA" w14:textId="02CF3A33" w:rsidR="00E76348" w:rsidRPr="00D7418F" w:rsidRDefault="00E76348" w:rsidP="00EE43A7">
      <w:pPr>
        <w:pStyle w:val="NoSpacing"/>
        <w:jc w:val="both"/>
        <w:rPr>
          <w:rFonts w:ascii="Arial" w:hAnsi="Arial" w:cs="Arial"/>
          <w:sz w:val="20"/>
        </w:rPr>
      </w:pPr>
    </w:p>
    <w:p w14:paraId="70690A21" w14:textId="77777777" w:rsidR="00E76348" w:rsidRPr="00D7418F" w:rsidRDefault="00E76348" w:rsidP="00E76348">
      <w:pPr>
        <w:pStyle w:val="NoSpacing"/>
        <w:jc w:val="both"/>
        <w:rPr>
          <w:rFonts w:ascii="Arial" w:hAnsi="Arial" w:cs="Arial"/>
          <w:b/>
          <w:bCs/>
          <w:sz w:val="20"/>
          <w:szCs w:val="20"/>
        </w:rPr>
      </w:pPr>
      <w:r w:rsidRPr="00D7418F">
        <w:rPr>
          <w:rFonts w:ascii="Arial" w:hAnsi="Arial" w:cs="Arial"/>
          <w:b/>
          <w:bCs/>
          <w:sz w:val="20"/>
          <w:szCs w:val="20"/>
        </w:rPr>
        <w:t>Opting-out</w:t>
      </w:r>
    </w:p>
    <w:p w14:paraId="08B67C38" w14:textId="77777777" w:rsidR="00E76348" w:rsidRPr="00D7418F" w:rsidRDefault="00E76348" w:rsidP="00E76348">
      <w:pPr>
        <w:pStyle w:val="NoSpacing"/>
        <w:jc w:val="both"/>
        <w:rPr>
          <w:rFonts w:ascii="Arial" w:hAnsi="Arial" w:cs="Arial"/>
          <w:sz w:val="20"/>
          <w:szCs w:val="20"/>
        </w:rPr>
      </w:pPr>
    </w:p>
    <w:p w14:paraId="5BC816EE" w14:textId="329E7B2D" w:rsidR="00E76348" w:rsidRPr="00333F66" w:rsidRDefault="00E76348" w:rsidP="00E76348">
      <w:pPr>
        <w:pStyle w:val="NoSpacing"/>
        <w:jc w:val="both"/>
        <w:rPr>
          <w:rFonts w:ascii="Arial" w:hAnsi="Arial" w:cs="Arial"/>
          <w:sz w:val="20"/>
          <w:szCs w:val="20"/>
        </w:rPr>
      </w:pPr>
      <w:r w:rsidRPr="00D7418F">
        <w:rPr>
          <w:rFonts w:ascii="Arial" w:hAnsi="Arial" w:cs="Arial"/>
          <w:sz w:val="20"/>
          <w:szCs w:val="20"/>
        </w:rPr>
        <w:t xml:space="preserve">Any creditor who may wish to opt-out from the proceedings in due course, must still deliver a proof in respect of their claim </w:t>
      </w:r>
      <w:r w:rsidR="00642E02" w:rsidRPr="00D7418F">
        <w:rPr>
          <w:rFonts w:ascii="Arial" w:hAnsi="Arial" w:cs="Arial"/>
          <w:sz w:val="20"/>
          <w:szCs w:val="20"/>
        </w:rPr>
        <w:t>should they wish to object to the decisions(s) being proposed</w:t>
      </w:r>
      <w:r w:rsidR="00994366" w:rsidRPr="00D7418F">
        <w:rPr>
          <w:rFonts w:ascii="Arial" w:hAnsi="Arial" w:cs="Arial"/>
          <w:sz w:val="20"/>
          <w:szCs w:val="20"/>
        </w:rPr>
        <w:t xml:space="preserve"> at this stage</w:t>
      </w:r>
      <w:r w:rsidR="00642E02" w:rsidRPr="00D7418F">
        <w:rPr>
          <w:rFonts w:ascii="Arial" w:hAnsi="Arial" w:cs="Arial"/>
          <w:sz w:val="20"/>
          <w:szCs w:val="20"/>
        </w:rPr>
        <w:t>.</w:t>
      </w:r>
    </w:p>
    <w:p w14:paraId="4B4A0ADA" w14:textId="77777777" w:rsidR="00EC0301" w:rsidRDefault="00EC0301" w:rsidP="00EE43A7">
      <w:pPr>
        <w:pStyle w:val="NoSpacing"/>
        <w:jc w:val="both"/>
        <w:rPr>
          <w:rFonts w:ascii="Arial" w:hAnsi="Arial" w:cs="Arial"/>
          <w:sz w:val="20"/>
        </w:rPr>
      </w:pPr>
    </w:p>
    <w:p w14:paraId="728F3BDD" w14:textId="77777777" w:rsidR="003653E0" w:rsidRPr="00C612ED" w:rsidRDefault="005D0928" w:rsidP="00EE43A7">
      <w:pPr>
        <w:pStyle w:val="NoSpacing"/>
        <w:jc w:val="both"/>
        <w:rPr>
          <w:rFonts w:ascii="Arial" w:hAnsi="Arial" w:cs="Arial"/>
          <w:b/>
          <w:sz w:val="20"/>
          <w:szCs w:val="20"/>
        </w:rPr>
      </w:pPr>
      <w:r w:rsidRPr="00C612ED">
        <w:rPr>
          <w:rFonts w:ascii="Arial" w:hAnsi="Arial" w:cs="Arial"/>
          <w:b/>
          <w:sz w:val="20"/>
          <w:szCs w:val="20"/>
        </w:rPr>
        <w:t>Request for a physical meeting</w:t>
      </w:r>
    </w:p>
    <w:p w14:paraId="7BF871FC" w14:textId="77777777" w:rsidR="003653E0" w:rsidRPr="00C612ED" w:rsidRDefault="003653E0" w:rsidP="00EE43A7">
      <w:pPr>
        <w:pStyle w:val="NoSpacing"/>
        <w:jc w:val="both"/>
        <w:rPr>
          <w:rFonts w:ascii="Arial" w:hAnsi="Arial" w:cs="Arial"/>
          <w:b/>
          <w:sz w:val="20"/>
          <w:szCs w:val="20"/>
        </w:rPr>
      </w:pPr>
    </w:p>
    <w:p w14:paraId="0539D58C" w14:textId="32794FEE" w:rsidR="002C6E3D" w:rsidRDefault="008D0D2A" w:rsidP="00EE43A7">
      <w:pPr>
        <w:pStyle w:val="NoSpacing"/>
        <w:jc w:val="both"/>
        <w:rPr>
          <w:rFonts w:ascii="Arial" w:hAnsi="Arial" w:cs="Arial"/>
          <w:sz w:val="20"/>
          <w:szCs w:val="20"/>
        </w:rPr>
      </w:pPr>
      <w:r w:rsidRPr="00C612ED">
        <w:rPr>
          <w:rFonts w:ascii="Arial" w:hAnsi="Arial" w:cs="Arial"/>
          <w:sz w:val="20"/>
          <w:szCs w:val="20"/>
        </w:rPr>
        <w:t>Insolvency legislation also provide</w:t>
      </w:r>
      <w:r w:rsidR="00EC3E6C" w:rsidRPr="00C612ED">
        <w:rPr>
          <w:rFonts w:ascii="Arial" w:hAnsi="Arial" w:cs="Arial"/>
          <w:sz w:val="20"/>
          <w:szCs w:val="20"/>
        </w:rPr>
        <w:t>s</w:t>
      </w:r>
      <w:r w:rsidRPr="00C612ED">
        <w:rPr>
          <w:rFonts w:ascii="Arial" w:hAnsi="Arial" w:cs="Arial"/>
          <w:sz w:val="20"/>
          <w:szCs w:val="20"/>
        </w:rPr>
        <w:t xml:space="preserve"> that c</w:t>
      </w:r>
      <w:r w:rsidR="00394F3B" w:rsidRPr="00C612ED">
        <w:rPr>
          <w:rFonts w:ascii="Arial" w:hAnsi="Arial" w:cs="Arial"/>
          <w:sz w:val="20"/>
          <w:szCs w:val="20"/>
        </w:rPr>
        <w:t>reditors</w:t>
      </w:r>
      <w:r w:rsidR="00394F3B" w:rsidRPr="00223751">
        <w:rPr>
          <w:rFonts w:ascii="Arial" w:hAnsi="Arial" w:cs="Arial"/>
          <w:sz w:val="20"/>
          <w:szCs w:val="20"/>
        </w:rPr>
        <w:t xml:space="preserve"> who meet certain thresholds</w:t>
      </w:r>
      <w:r w:rsidR="002C6E3D">
        <w:rPr>
          <w:rFonts w:ascii="Arial" w:hAnsi="Arial" w:cs="Arial"/>
          <w:sz w:val="20"/>
          <w:szCs w:val="20"/>
        </w:rPr>
        <w:t>,</w:t>
      </w:r>
      <w:r w:rsidR="00394F3B" w:rsidRPr="00223751">
        <w:rPr>
          <w:rFonts w:ascii="Arial" w:hAnsi="Arial" w:cs="Arial"/>
          <w:sz w:val="20"/>
          <w:szCs w:val="20"/>
        </w:rPr>
        <w:t xml:space="preserve"> namely 10% in value of creditors, 10% in number of creditors or 10 creditors, may </w:t>
      </w:r>
      <w:r w:rsidR="00420C34" w:rsidRPr="00223751">
        <w:rPr>
          <w:rFonts w:ascii="Arial" w:hAnsi="Arial" w:cs="Arial"/>
          <w:sz w:val="20"/>
          <w:szCs w:val="20"/>
        </w:rPr>
        <w:t xml:space="preserve">require a physical meeting to be held to </w:t>
      </w:r>
      <w:r w:rsidR="00420C34" w:rsidRPr="00C612ED">
        <w:rPr>
          <w:rFonts w:ascii="Arial" w:hAnsi="Arial" w:cs="Arial"/>
          <w:sz w:val="20"/>
          <w:szCs w:val="20"/>
        </w:rPr>
        <w:t xml:space="preserve">consider the </w:t>
      </w:r>
      <w:r w:rsidR="002C6E3D" w:rsidRPr="00C612ED">
        <w:rPr>
          <w:rFonts w:ascii="Arial" w:hAnsi="Arial" w:cs="Arial"/>
          <w:sz w:val="20"/>
          <w:szCs w:val="20"/>
        </w:rPr>
        <w:t>p</w:t>
      </w:r>
      <w:r w:rsidR="00394F3B" w:rsidRPr="00C612ED">
        <w:rPr>
          <w:rFonts w:ascii="Arial" w:hAnsi="Arial" w:cs="Arial"/>
          <w:sz w:val="20"/>
          <w:szCs w:val="20"/>
        </w:rPr>
        <w:t>r</w:t>
      </w:r>
      <w:r w:rsidR="004D7E8A" w:rsidRPr="00C612ED">
        <w:rPr>
          <w:rFonts w:ascii="Arial" w:hAnsi="Arial" w:cs="Arial"/>
          <w:sz w:val="20"/>
          <w:szCs w:val="20"/>
        </w:rPr>
        <w:t xml:space="preserve">oposed </w:t>
      </w:r>
      <w:r w:rsidR="002C6E3D" w:rsidRPr="00C612ED">
        <w:rPr>
          <w:rFonts w:ascii="Arial" w:hAnsi="Arial" w:cs="Arial"/>
          <w:sz w:val="20"/>
          <w:szCs w:val="20"/>
        </w:rPr>
        <w:t>d</w:t>
      </w:r>
      <w:r w:rsidR="004D7E8A" w:rsidRPr="00C612ED">
        <w:rPr>
          <w:rFonts w:ascii="Arial" w:hAnsi="Arial" w:cs="Arial"/>
          <w:sz w:val="20"/>
          <w:szCs w:val="20"/>
        </w:rPr>
        <w:t>ecision</w:t>
      </w:r>
      <w:r w:rsidR="002C6E3D" w:rsidRPr="00C612ED">
        <w:rPr>
          <w:rFonts w:ascii="Arial" w:hAnsi="Arial" w:cs="Arial"/>
          <w:sz w:val="20"/>
          <w:szCs w:val="20"/>
        </w:rPr>
        <w:t xml:space="preserve"> in any event</w:t>
      </w:r>
      <w:r w:rsidR="004D7E8A" w:rsidRPr="00C612ED">
        <w:rPr>
          <w:rFonts w:ascii="Arial" w:hAnsi="Arial" w:cs="Arial"/>
          <w:sz w:val="20"/>
          <w:szCs w:val="20"/>
        </w:rPr>
        <w:t xml:space="preserve">.  </w:t>
      </w:r>
      <w:r w:rsidR="002C6E3D" w:rsidRPr="00C612ED">
        <w:rPr>
          <w:rFonts w:ascii="Arial" w:hAnsi="Arial" w:cs="Arial"/>
          <w:sz w:val="20"/>
          <w:szCs w:val="20"/>
        </w:rPr>
        <w:t>S</w:t>
      </w:r>
      <w:r w:rsidR="004D7E8A" w:rsidRPr="00C612ED">
        <w:rPr>
          <w:rFonts w:ascii="Arial" w:hAnsi="Arial" w:cs="Arial"/>
          <w:sz w:val="20"/>
          <w:szCs w:val="20"/>
        </w:rPr>
        <w:t>uch</w:t>
      </w:r>
      <w:r w:rsidR="00420C34" w:rsidRPr="00C612ED">
        <w:rPr>
          <w:rFonts w:ascii="Arial" w:hAnsi="Arial" w:cs="Arial"/>
          <w:sz w:val="20"/>
          <w:szCs w:val="20"/>
        </w:rPr>
        <w:t xml:space="preserve"> a request</w:t>
      </w:r>
      <w:r w:rsidR="00394F3B" w:rsidRPr="00C612ED">
        <w:rPr>
          <w:rFonts w:ascii="Arial" w:hAnsi="Arial" w:cs="Arial"/>
          <w:sz w:val="20"/>
          <w:szCs w:val="20"/>
        </w:rPr>
        <w:t xml:space="preserve"> must be made in writing</w:t>
      </w:r>
      <w:r w:rsidR="005C5604" w:rsidRPr="00C612ED">
        <w:rPr>
          <w:rFonts w:ascii="Arial" w:hAnsi="Arial" w:cs="Arial"/>
          <w:sz w:val="20"/>
          <w:szCs w:val="20"/>
        </w:rPr>
        <w:t xml:space="preserve"> to the</w:t>
      </w:r>
      <w:r w:rsidR="00E115AE" w:rsidRPr="00C612ED">
        <w:rPr>
          <w:rFonts w:ascii="Arial" w:hAnsi="Arial" w:cs="Arial"/>
          <w:sz w:val="20"/>
          <w:szCs w:val="20"/>
        </w:rPr>
        <w:t xml:space="preserve"> Convener </w:t>
      </w:r>
      <w:r w:rsidR="00B1133B" w:rsidRPr="00C612ED">
        <w:rPr>
          <w:rFonts w:ascii="Arial" w:hAnsi="Arial" w:cs="Arial"/>
          <w:sz w:val="20"/>
          <w:szCs w:val="20"/>
        </w:rPr>
        <w:t>before the</w:t>
      </w:r>
      <w:r w:rsidR="002C6E3D" w:rsidRPr="00C612ED">
        <w:rPr>
          <w:rFonts w:ascii="Arial" w:hAnsi="Arial" w:cs="Arial"/>
          <w:sz w:val="20"/>
          <w:szCs w:val="20"/>
        </w:rPr>
        <w:t xml:space="preserve"> Decision Date</w:t>
      </w:r>
      <w:r w:rsidR="00134D74" w:rsidRPr="00C612ED">
        <w:rPr>
          <w:rFonts w:ascii="Arial" w:hAnsi="Arial" w:cs="Arial"/>
          <w:sz w:val="20"/>
          <w:szCs w:val="20"/>
        </w:rPr>
        <w:t xml:space="preserve">.  </w:t>
      </w:r>
      <w:r w:rsidR="0082705A" w:rsidRPr="00C612ED">
        <w:rPr>
          <w:rFonts w:ascii="Arial" w:hAnsi="Arial" w:cs="Arial"/>
          <w:sz w:val="20"/>
          <w:szCs w:val="20"/>
        </w:rPr>
        <w:t>T</w:t>
      </w:r>
      <w:r w:rsidR="00134D74" w:rsidRPr="00C612ED">
        <w:rPr>
          <w:rFonts w:ascii="Arial" w:hAnsi="Arial" w:cs="Arial"/>
          <w:sz w:val="20"/>
          <w:szCs w:val="20"/>
        </w:rPr>
        <w:t xml:space="preserve">o enable the Convener to determine whether a threshold has been met, please also provide a </w:t>
      </w:r>
      <w:r w:rsidR="00E115AE" w:rsidRPr="00C612ED">
        <w:rPr>
          <w:rFonts w:ascii="Arial" w:hAnsi="Arial" w:cs="Arial"/>
          <w:sz w:val="20"/>
          <w:szCs w:val="20"/>
        </w:rPr>
        <w:fldChar w:fldCharType="begin"/>
      </w:r>
      <w:r w:rsidR="00E115AE" w:rsidRPr="00C612ED">
        <w:rPr>
          <w:rFonts w:ascii="Arial" w:hAnsi="Arial" w:cs="Arial"/>
          <w:sz w:val="20"/>
          <w:szCs w:val="20"/>
        </w:rPr>
        <w:instrText xml:space="preserve"> FILLIN  "insert the date the notice will be 'delivered' in accordance with the Rules" </w:instrText>
      </w:r>
      <w:r w:rsidR="00E115AE" w:rsidRPr="00C612ED">
        <w:rPr>
          <w:rFonts w:ascii="Arial" w:hAnsi="Arial" w:cs="Arial"/>
          <w:sz w:val="20"/>
          <w:szCs w:val="20"/>
        </w:rPr>
        <w:fldChar w:fldCharType="end"/>
      </w:r>
      <w:r w:rsidR="002C6E3D" w:rsidRPr="00C612ED">
        <w:rPr>
          <w:rFonts w:ascii="Arial" w:hAnsi="Arial" w:cs="Arial"/>
          <w:sz w:val="20"/>
          <w:szCs w:val="20"/>
        </w:rPr>
        <w:t xml:space="preserve">proof </w:t>
      </w:r>
      <w:r w:rsidR="00BD363C" w:rsidRPr="00C612ED">
        <w:rPr>
          <w:rFonts w:ascii="Arial" w:hAnsi="Arial" w:cs="Arial"/>
          <w:sz w:val="20"/>
          <w:szCs w:val="20"/>
        </w:rPr>
        <w:t xml:space="preserve">in respect of your claim </w:t>
      </w:r>
      <w:r w:rsidR="00917980" w:rsidRPr="00C612ED">
        <w:rPr>
          <w:rFonts w:ascii="Arial" w:hAnsi="Arial" w:cs="Arial"/>
          <w:sz w:val="20"/>
          <w:szCs w:val="20"/>
        </w:rPr>
        <w:t>with any request</w:t>
      </w:r>
      <w:r w:rsidR="00BD363C" w:rsidRPr="00C612ED">
        <w:rPr>
          <w:rFonts w:ascii="Arial" w:hAnsi="Arial" w:cs="Arial"/>
          <w:sz w:val="20"/>
          <w:szCs w:val="20"/>
        </w:rPr>
        <w:t xml:space="preserve"> for a physical meeting</w:t>
      </w:r>
      <w:r w:rsidR="002C6E3D" w:rsidRPr="00C612ED">
        <w:rPr>
          <w:rFonts w:ascii="Arial" w:hAnsi="Arial" w:cs="Arial"/>
          <w:sz w:val="20"/>
          <w:szCs w:val="20"/>
        </w:rPr>
        <w:t>.</w:t>
      </w:r>
    </w:p>
    <w:p w14:paraId="72FC198D" w14:textId="4C6D29FD" w:rsidR="00B10EC8" w:rsidRDefault="00B10EC8" w:rsidP="00EE43A7">
      <w:pPr>
        <w:pStyle w:val="NoSpacing"/>
        <w:jc w:val="both"/>
        <w:rPr>
          <w:rFonts w:ascii="Arial" w:hAnsi="Arial" w:cs="Arial"/>
          <w:sz w:val="20"/>
          <w:szCs w:val="20"/>
        </w:rPr>
      </w:pPr>
    </w:p>
    <w:p w14:paraId="1D0ACEA7" w14:textId="1A29EA62" w:rsidR="00B10EC8" w:rsidRPr="00B10EC8" w:rsidRDefault="00B10EC8" w:rsidP="00B10EC8">
      <w:pPr>
        <w:pStyle w:val="NoSpacing"/>
        <w:jc w:val="both"/>
        <w:rPr>
          <w:rFonts w:ascii="Arial" w:hAnsi="Arial" w:cs="Arial"/>
          <w:sz w:val="20"/>
          <w:szCs w:val="20"/>
        </w:rPr>
      </w:pPr>
      <w:r w:rsidRPr="00045054">
        <w:rPr>
          <w:rFonts w:ascii="Arial" w:hAnsi="Arial" w:cs="Arial"/>
          <w:sz w:val="20"/>
          <w:szCs w:val="20"/>
          <w:highlight w:val="green"/>
        </w:rPr>
        <w:t>Creditors are advised that should a physical meeting be requested</w:t>
      </w:r>
      <w:r w:rsidR="00045054" w:rsidRPr="00045054">
        <w:rPr>
          <w:rFonts w:ascii="Arial" w:hAnsi="Arial" w:cs="Arial"/>
          <w:sz w:val="20"/>
          <w:szCs w:val="20"/>
          <w:highlight w:val="green"/>
        </w:rPr>
        <w:t>,</w:t>
      </w:r>
      <w:r w:rsidRPr="00045054">
        <w:rPr>
          <w:rFonts w:ascii="Arial" w:hAnsi="Arial" w:cs="Arial"/>
          <w:sz w:val="20"/>
          <w:szCs w:val="20"/>
          <w:highlight w:val="green"/>
        </w:rPr>
        <w:t xml:space="preserve"> or the </w:t>
      </w:r>
      <w:r w:rsidR="00045054" w:rsidRPr="00045054">
        <w:rPr>
          <w:rFonts w:ascii="Arial" w:hAnsi="Arial" w:cs="Arial"/>
          <w:sz w:val="20"/>
          <w:szCs w:val="20"/>
          <w:highlight w:val="green"/>
        </w:rPr>
        <w:t xml:space="preserve">proposed </w:t>
      </w:r>
      <w:r w:rsidRPr="00045054">
        <w:rPr>
          <w:rFonts w:ascii="Arial" w:hAnsi="Arial" w:cs="Arial"/>
          <w:sz w:val="20"/>
          <w:szCs w:val="20"/>
          <w:highlight w:val="green"/>
        </w:rPr>
        <w:t xml:space="preserve">deemed consent </w:t>
      </w:r>
      <w:r w:rsidR="00045054" w:rsidRPr="00045054">
        <w:rPr>
          <w:rFonts w:ascii="Arial" w:hAnsi="Arial" w:cs="Arial"/>
          <w:sz w:val="20"/>
          <w:szCs w:val="20"/>
          <w:highlight w:val="green"/>
        </w:rPr>
        <w:t xml:space="preserve">decision </w:t>
      </w:r>
      <w:r w:rsidRPr="00045054">
        <w:rPr>
          <w:rFonts w:ascii="Arial" w:hAnsi="Arial" w:cs="Arial"/>
          <w:sz w:val="20"/>
          <w:szCs w:val="20"/>
          <w:highlight w:val="green"/>
        </w:rPr>
        <w:t xml:space="preserve">process objected to </w:t>
      </w:r>
      <w:r w:rsidR="00045054" w:rsidRPr="00045054">
        <w:rPr>
          <w:rFonts w:ascii="Arial" w:hAnsi="Arial" w:cs="Arial"/>
          <w:sz w:val="20"/>
          <w:szCs w:val="20"/>
          <w:highlight w:val="green"/>
        </w:rPr>
        <w:t>(</w:t>
      </w:r>
      <w:r w:rsidRPr="00045054">
        <w:rPr>
          <w:rFonts w:ascii="Arial" w:hAnsi="Arial" w:cs="Arial"/>
          <w:sz w:val="20"/>
          <w:szCs w:val="20"/>
          <w:highlight w:val="green"/>
        </w:rPr>
        <w:t xml:space="preserve">which </w:t>
      </w:r>
      <w:r w:rsidR="00045054" w:rsidRPr="00045054">
        <w:rPr>
          <w:rFonts w:ascii="Arial" w:hAnsi="Arial" w:cs="Arial"/>
          <w:sz w:val="20"/>
          <w:szCs w:val="20"/>
          <w:highlight w:val="green"/>
        </w:rPr>
        <w:t>will</w:t>
      </w:r>
      <w:r w:rsidRPr="00045054">
        <w:rPr>
          <w:rFonts w:ascii="Arial" w:hAnsi="Arial" w:cs="Arial"/>
          <w:sz w:val="20"/>
          <w:szCs w:val="20"/>
          <w:highlight w:val="green"/>
        </w:rPr>
        <w:t xml:space="preserve"> also result in a physical meeting being called in accordance with insolvency legislation</w:t>
      </w:r>
      <w:r w:rsidR="00045054" w:rsidRPr="00045054">
        <w:rPr>
          <w:rFonts w:ascii="Arial" w:hAnsi="Arial" w:cs="Arial"/>
          <w:sz w:val="20"/>
          <w:szCs w:val="20"/>
          <w:highlight w:val="green"/>
        </w:rPr>
        <w:t>)</w:t>
      </w:r>
      <w:r w:rsidRPr="00045054">
        <w:rPr>
          <w:rFonts w:ascii="Arial" w:hAnsi="Arial" w:cs="Arial"/>
          <w:sz w:val="20"/>
          <w:szCs w:val="20"/>
          <w:highlight w:val="green"/>
        </w:rPr>
        <w:t>, a charge of £</w:t>
      </w:r>
      <w:r w:rsidRPr="00045054">
        <w:rPr>
          <w:rFonts w:ascii="Arial" w:hAnsi="Arial" w:cs="Arial"/>
          <w:sz w:val="20"/>
          <w:highlight w:val="green"/>
        </w:rPr>
        <w:fldChar w:fldCharType="begin">
          <w:ffData>
            <w:name w:val=""/>
            <w:enabled/>
            <w:calcOnExit w:val="0"/>
            <w:textInput>
              <w:default w:val="[Amount]"/>
            </w:textInput>
          </w:ffData>
        </w:fldChar>
      </w:r>
      <w:r w:rsidRPr="00045054">
        <w:rPr>
          <w:rFonts w:ascii="Arial" w:hAnsi="Arial" w:cs="Arial"/>
          <w:sz w:val="20"/>
          <w:highlight w:val="green"/>
        </w:rPr>
        <w:instrText xml:space="preserve"> FORMTEXT </w:instrText>
      </w:r>
      <w:r w:rsidRPr="00045054">
        <w:rPr>
          <w:rFonts w:ascii="Arial" w:hAnsi="Arial" w:cs="Arial"/>
          <w:sz w:val="20"/>
          <w:highlight w:val="green"/>
        </w:rPr>
      </w:r>
      <w:r w:rsidRPr="00045054">
        <w:rPr>
          <w:rFonts w:ascii="Arial" w:hAnsi="Arial" w:cs="Arial"/>
          <w:sz w:val="20"/>
          <w:highlight w:val="green"/>
        </w:rPr>
        <w:fldChar w:fldCharType="separate"/>
      </w:r>
      <w:r w:rsidRPr="00045054">
        <w:rPr>
          <w:rFonts w:ascii="Arial" w:hAnsi="Arial" w:cs="Arial"/>
          <w:noProof/>
          <w:sz w:val="20"/>
          <w:highlight w:val="green"/>
        </w:rPr>
        <w:t>[Amount]</w:t>
      </w:r>
      <w:r w:rsidRPr="00045054">
        <w:rPr>
          <w:rFonts w:ascii="Arial" w:hAnsi="Arial" w:cs="Arial"/>
          <w:sz w:val="20"/>
          <w:highlight w:val="green"/>
        </w:rPr>
        <w:fldChar w:fldCharType="end"/>
      </w:r>
      <w:r w:rsidRPr="00045054">
        <w:rPr>
          <w:rFonts w:ascii="Arial" w:hAnsi="Arial" w:cs="Arial"/>
          <w:sz w:val="20"/>
          <w:szCs w:val="20"/>
          <w:highlight w:val="green"/>
        </w:rPr>
        <w:t xml:space="preserve"> plus VAT will be levied by </w:t>
      </w:r>
      <w:r w:rsidRPr="00045054">
        <w:rPr>
          <w:rFonts w:ascii="Arial" w:hAnsi="Arial" w:cs="Arial"/>
          <w:sz w:val="20"/>
          <w:highlight w:val="green"/>
        </w:rPr>
        <w:fldChar w:fldCharType="begin">
          <w:ffData>
            <w:name w:val=""/>
            <w:enabled/>
            <w:calcOnExit w:val="0"/>
            <w:textInput>
              <w:default w:val="[IP Firm Name]"/>
            </w:textInput>
          </w:ffData>
        </w:fldChar>
      </w:r>
      <w:r w:rsidRPr="00045054">
        <w:rPr>
          <w:rFonts w:ascii="Arial" w:hAnsi="Arial" w:cs="Arial"/>
          <w:sz w:val="20"/>
          <w:highlight w:val="green"/>
        </w:rPr>
        <w:instrText xml:space="preserve"> FORMTEXT </w:instrText>
      </w:r>
      <w:r w:rsidRPr="00045054">
        <w:rPr>
          <w:rFonts w:ascii="Arial" w:hAnsi="Arial" w:cs="Arial"/>
          <w:sz w:val="20"/>
          <w:highlight w:val="green"/>
        </w:rPr>
      </w:r>
      <w:r w:rsidRPr="00045054">
        <w:rPr>
          <w:rFonts w:ascii="Arial" w:hAnsi="Arial" w:cs="Arial"/>
          <w:sz w:val="20"/>
          <w:highlight w:val="green"/>
        </w:rPr>
        <w:fldChar w:fldCharType="separate"/>
      </w:r>
      <w:r w:rsidRPr="00045054">
        <w:rPr>
          <w:rFonts w:ascii="Arial" w:hAnsi="Arial" w:cs="Arial"/>
          <w:noProof/>
          <w:sz w:val="20"/>
          <w:highlight w:val="green"/>
        </w:rPr>
        <w:t>[IP Firm Name]</w:t>
      </w:r>
      <w:r w:rsidRPr="00045054">
        <w:rPr>
          <w:rFonts w:ascii="Arial" w:hAnsi="Arial" w:cs="Arial"/>
          <w:sz w:val="20"/>
          <w:highlight w:val="green"/>
        </w:rPr>
        <w:fldChar w:fldCharType="end"/>
      </w:r>
      <w:r w:rsidRPr="00045054">
        <w:rPr>
          <w:rFonts w:ascii="Arial" w:hAnsi="Arial" w:cs="Arial"/>
          <w:sz w:val="20"/>
          <w:szCs w:val="20"/>
          <w:highlight w:val="green"/>
        </w:rPr>
        <w:t xml:space="preserve"> </w:t>
      </w:r>
      <w:r w:rsidR="00045054" w:rsidRPr="00045054">
        <w:rPr>
          <w:rFonts w:ascii="Arial" w:hAnsi="Arial" w:cs="Arial"/>
          <w:sz w:val="20"/>
          <w:szCs w:val="20"/>
          <w:highlight w:val="green"/>
        </w:rPr>
        <w:t xml:space="preserve">to </w:t>
      </w:r>
      <w:r w:rsidRPr="00045054">
        <w:rPr>
          <w:rFonts w:ascii="Arial" w:hAnsi="Arial" w:cs="Arial"/>
          <w:sz w:val="20"/>
          <w:szCs w:val="20"/>
          <w:highlight w:val="green"/>
        </w:rPr>
        <w:t>cover the cost of convening and holding the physical meeting, approval of which will be sought at the creditors meeting</w:t>
      </w:r>
      <w:r w:rsidR="00045054" w:rsidRPr="00045054">
        <w:rPr>
          <w:rFonts w:ascii="Arial" w:hAnsi="Arial" w:cs="Arial"/>
          <w:sz w:val="20"/>
          <w:szCs w:val="20"/>
          <w:highlight w:val="green"/>
        </w:rPr>
        <w:t>.  This charge will be in addition to the costs incurred by the above firm in assisting the directors with the preparation of the statement of affairs and the original decision process by deemed consent.</w:t>
      </w:r>
      <w:r w:rsidR="00045054">
        <w:rPr>
          <w:rFonts w:ascii="Arial" w:hAnsi="Arial" w:cs="Arial"/>
          <w:sz w:val="20"/>
          <w:szCs w:val="20"/>
        </w:rPr>
        <w:t xml:space="preserve"> </w:t>
      </w:r>
    </w:p>
    <w:p w14:paraId="16C21F39" w14:textId="77777777" w:rsidR="00676A87" w:rsidRPr="00223751" w:rsidRDefault="00676A87" w:rsidP="00EE43A7">
      <w:pPr>
        <w:pStyle w:val="NoSpacing"/>
        <w:jc w:val="both"/>
        <w:rPr>
          <w:rFonts w:ascii="Arial" w:hAnsi="Arial" w:cs="Arial"/>
          <w:sz w:val="20"/>
          <w:szCs w:val="20"/>
        </w:rPr>
      </w:pPr>
    </w:p>
    <w:p w14:paraId="30348C80" w14:textId="77777777" w:rsidR="00723352" w:rsidRPr="00223751" w:rsidRDefault="00512521" w:rsidP="00EE43A7">
      <w:pPr>
        <w:pStyle w:val="NoSpacing"/>
        <w:jc w:val="both"/>
        <w:rPr>
          <w:rFonts w:ascii="Arial" w:hAnsi="Arial" w:cs="Arial"/>
          <w:sz w:val="20"/>
          <w:szCs w:val="20"/>
        </w:rPr>
      </w:pPr>
      <w:r w:rsidRPr="00223751">
        <w:rPr>
          <w:rFonts w:ascii="Arial" w:hAnsi="Arial" w:cs="Arial"/>
          <w:b/>
          <w:sz w:val="20"/>
          <w:szCs w:val="20"/>
        </w:rPr>
        <w:t>C</w:t>
      </w:r>
      <w:r w:rsidR="00B94626" w:rsidRPr="00223751">
        <w:rPr>
          <w:rFonts w:ascii="Arial" w:hAnsi="Arial" w:cs="Arial"/>
          <w:b/>
          <w:sz w:val="20"/>
          <w:szCs w:val="20"/>
        </w:rPr>
        <w:t>ontact details</w:t>
      </w:r>
      <w:r w:rsidR="004D7E8A" w:rsidRPr="00223751">
        <w:rPr>
          <w:rFonts w:ascii="Arial" w:hAnsi="Arial" w:cs="Arial"/>
          <w:sz w:val="20"/>
          <w:szCs w:val="20"/>
        </w:rPr>
        <w:t xml:space="preserve"> </w:t>
      </w:r>
    </w:p>
    <w:p w14:paraId="6AFEC637" w14:textId="77777777" w:rsidR="00512521" w:rsidRPr="00223751" w:rsidRDefault="00512521" w:rsidP="00EE43A7">
      <w:pPr>
        <w:pStyle w:val="NoSpacing"/>
        <w:jc w:val="both"/>
        <w:rPr>
          <w:rFonts w:ascii="Arial" w:hAnsi="Arial" w:cs="Arial"/>
          <w:sz w:val="20"/>
          <w:szCs w:val="20"/>
        </w:rPr>
      </w:pPr>
    </w:p>
    <w:p w14:paraId="4B072344" w14:textId="77777777" w:rsidR="004336F8" w:rsidRPr="00333F66" w:rsidRDefault="003C281F" w:rsidP="004336F8">
      <w:pPr>
        <w:pStyle w:val="NoSpacing"/>
        <w:jc w:val="both"/>
        <w:rPr>
          <w:rFonts w:ascii="Arial" w:hAnsi="Arial" w:cs="Arial"/>
          <w:sz w:val="20"/>
          <w:szCs w:val="20"/>
        </w:rPr>
      </w:pPr>
      <w:r>
        <w:rPr>
          <w:rFonts w:ascii="Arial" w:hAnsi="Arial" w:cs="Arial"/>
          <w:sz w:val="20"/>
          <w:szCs w:val="20"/>
        </w:rPr>
        <w:t>Documents required to be delivered to t</w:t>
      </w:r>
      <w:r w:rsidR="004336F8" w:rsidRPr="00333F66">
        <w:rPr>
          <w:rFonts w:ascii="Arial" w:hAnsi="Arial" w:cs="Arial"/>
          <w:sz w:val="20"/>
          <w:szCs w:val="20"/>
        </w:rPr>
        <w:t xml:space="preserve">he Convener </w:t>
      </w:r>
      <w:r>
        <w:rPr>
          <w:rFonts w:ascii="Arial" w:hAnsi="Arial" w:cs="Arial"/>
          <w:sz w:val="20"/>
          <w:szCs w:val="20"/>
        </w:rPr>
        <w:t xml:space="preserve">pursuant to this notice can be sent by post to </w:t>
      </w:r>
      <w:r w:rsidR="005B56F9">
        <w:rPr>
          <w:rFonts w:ascii="Arial" w:hAnsi="Arial" w:cs="Arial"/>
          <w:sz w:val="20"/>
        </w:rPr>
        <w:fldChar w:fldCharType="begin">
          <w:ffData>
            <w:name w:val=""/>
            <w:enabled/>
            <w:calcOnExit w:val="0"/>
            <w:textInput>
              <w:default w:val="[IP Firm Name &amp; Address]"/>
            </w:textInput>
          </w:ffData>
        </w:fldChar>
      </w:r>
      <w:r w:rsidR="005B56F9">
        <w:rPr>
          <w:rFonts w:ascii="Arial" w:hAnsi="Arial" w:cs="Arial"/>
          <w:sz w:val="20"/>
        </w:rPr>
        <w:instrText xml:space="preserve"> FORMTEXT </w:instrText>
      </w:r>
      <w:r w:rsidR="005B56F9">
        <w:rPr>
          <w:rFonts w:ascii="Arial" w:hAnsi="Arial" w:cs="Arial"/>
          <w:sz w:val="20"/>
        </w:rPr>
      </w:r>
      <w:r w:rsidR="005B56F9">
        <w:rPr>
          <w:rFonts w:ascii="Arial" w:hAnsi="Arial" w:cs="Arial"/>
          <w:sz w:val="20"/>
        </w:rPr>
        <w:fldChar w:fldCharType="separate"/>
      </w:r>
      <w:r w:rsidR="005B56F9">
        <w:rPr>
          <w:rFonts w:ascii="Arial" w:hAnsi="Arial" w:cs="Arial"/>
          <w:noProof/>
          <w:sz w:val="20"/>
        </w:rPr>
        <w:t>[IP Firm Name &amp; Address]</w:t>
      </w:r>
      <w:r w:rsidR="005B56F9">
        <w:rPr>
          <w:rFonts w:ascii="Arial" w:hAnsi="Arial" w:cs="Arial"/>
          <w:sz w:val="20"/>
        </w:rPr>
        <w:fldChar w:fldCharType="end"/>
      </w:r>
      <w:r>
        <w:rPr>
          <w:rFonts w:ascii="Arial" w:hAnsi="Arial" w:cs="Arial"/>
          <w:sz w:val="20"/>
        </w:rPr>
        <w:t xml:space="preserve"> or alternatively by email to </w:t>
      </w:r>
      <w:r w:rsidR="00EC3E6C">
        <w:rPr>
          <w:rFonts w:ascii="Arial" w:hAnsi="Arial" w:cs="Arial"/>
          <w:sz w:val="20"/>
        </w:rPr>
        <w:fldChar w:fldCharType="begin">
          <w:ffData>
            <w:name w:val=""/>
            <w:enabled/>
            <w:calcOnExit w:val="0"/>
            <w:textInput>
              <w:default w:val="[IP email address]"/>
            </w:textInput>
          </w:ffData>
        </w:fldChar>
      </w:r>
      <w:r w:rsidR="00EC3E6C">
        <w:rPr>
          <w:rFonts w:ascii="Arial" w:hAnsi="Arial" w:cs="Arial"/>
          <w:sz w:val="20"/>
        </w:rPr>
        <w:instrText xml:space="preserve"> FORMTEXT </w:instrText>
      </w:r>
      <w:r w:rsidR="00EC3E6C">
        <w:rPr>
          <w:rFonts w:ascii="Arial" w:hAnsi="Arial" w:cs="Arial"/>
          <w:sz w:val="20"/>
        </w:rPr>
      </w:r>
      <w:r w:rsidR="00EC3E6C">
        <w:rPr>
          <w:rFonts w:ascii="Arial" w:hAnsi="Arial" w:cs="Arial"/>
          <w:sz w:val="20"/>
        </w:rPr>
        <w:fldChar w:fldCharType="separate"/>
      </w:r>
      <w:r w:rsidR="00EC3E6C">
        <w:rPr>
          <w:rFonts w:ascii="Arial" w:hAnsi="Arial" w:cs="Arial"/>
          <w:noProof/>
          <w:sz w:val="20"/>
        </w:rPr>
        <w:t>[IP email address]</w:t>
      </w:r>
      <w:r w:rsidR="00EC3E6C">
        <w:rPr>
          <w:rFonts w:ascii="Arial" w:hAnsi="Arial" w:cs="Arial"/>
          <w:sz w:val="20"/>
        </w:rPr>
        <w:fldChar w:fldCharType="end"/>
      </w:r>
      <w:r w:rsidR="004336F8" w:rsidRPr="00333F66">
        <w:rPr>
          <w:rFonts w:ascii="Arial" w:hAnsi="Arial" w:cs="Arial"/>
          <w:sz w:val="20"/>
          <w:szCs w:val="20"/>
        </w:rPr>
        <w:t xml:space="preserve">. </w:t>
      </w:r>
      <w:r>
        <w:rPr>
          <w:rFonts w:ascii="Arial" w:hAnsi="Arial" w:cs="Arial"/>
          <w:sz w:val="20"/>
          <w:szCs w:val="20"/>
        </w:rPr>
        <w:t xml:space="preserve"> </w:t>
      </w:r>
      <w:r w:rsidR="004336F8" w:rsidRPr="00333F66">
        <w:rPr>
          <w:rFonts w:ascii="Arial" w:hAnsi="Arial" w:cs="Arial"/>
          <w:sz w:val="20"/>
          <w:szCs w:val="20"/>
        </w:rPr>
        <w:t xml:space="preserve">Any person who requires </w:t>
      </w:r>
      <w:r>
        <w:rPr>
          <w:rFonts w:ascii="Arial" w:hAnsi="Arial" w:cs="Arial"/>
          <w:sz w:val="20"/>
          <w:szCs w:val="20"/>
        </w:rPr>
        <w:t xml:space="preserve">further information may contact </w:t>
      </w:r>
      <w:r w:rsidR="008F5709">
        <w:rPr>
          <w:rFonts w:ascii="Arial" w:hAnsi="Arial" w:cs="Arial"/>
          <w:sz w:val="20"/>
        </w:rPr>
        <w:fldChar w:fldCharType="begin">
          <w:ffData>
            <w:name w:val=""/>
            <w:enabled/>
            <w:calcOnExit w:val="0"/>
            <w:textInput>
              <w:default w:val="[Name]"/>
            </w:textInput>
          </w:ffData>
        </w:fldChar>
      </w:r>
      <w:r w:rsidR="008F5709">
        <w:rPr>
          <w:rFonts w:ascii="Arial" w:hAnsi="Arial" w:cs="Arial"/>
          <w:sz w:val="20"/>
        </w:rPr>
        <w:instrText xml:space="preserve"> FORMTEXT </w:instrText>
      </w:r>
      <w:r w:rsidR="008F5709">
        <w:rPr>
          <w:rFonts w:ascii="Arial" w:hAnsi="Arial" w:cs="Arial"/>
          <w:sz w:val="20"/>
        </w:rPr>
      </w:r>
      <w:r w:rsidR="008F5709">
        <w:rPr>
          <w:rFonts w:ascii="Arial" w:hAnsi="Arial" w:cs="Arial"/>
          <w:sz w:val="20"/>
        </w:rPr>
        <w:fldChar w:fldCharType="separate"/>
      </w:r>
      <w:r w:rsidR="008F5709">
        <w:rPr>
          <w:rFonts w:ascii="Arial" w:hAnsi="Arial" w:cs="Arial"/>
          <w:noProof/>
          <w:sz w:val="20"/>
        </w:rPr>
        <w:t>[Name]</w:t>
      </w:r>
      <w:r w:rsidR="008F5709">
        <w:rPr>
          <w:rFonts w:ascii="Arial" w:hAnsi="Arial" w:cs="Arial"/>
          <w:sz w:val="20"/>
        </w:rPr>
        <w:fldChar w:fldCharType="end"/>
      </w:r>
      <w:r>
        <w:rPr>
          <w:rFonts w:ascii="Arial" w:hAnsi="Arial" w:cs="Arial"/>
          <w:sz w:val="20"/>
          <w:szCs w:val="20"/>
        </w:rPr>
        <w:t xml:space="preserve"> </w:t>
      </w:r>
      <w:r w:rsidR="004336F8" w:rsidRPr="00333F66">
        <w:rPr>
          <w:rFonts w:ascii="Arial" w:hAnsi="Arial" w:cs="Arial"/>
          <w:sz w:val="20"/>
          <w:szCs w:val="20"/>
        </w:rPr>
        <w:t>by telephone on</w:t>
      </w:r>
      <w:r w:rsidR="004336F8">
        <w:rPr>
          <w:rFonts w:ascii="Arial" w:hAnsi="Arial" w:cs="Arial"/>
          <w:sz w:val="20"/>
          <w:szCs w:val="20"/>
        </w:rPr>
        <w:t xml:space="preserve"> </w:t>
      </w:r>
      <w:r w:rsidR="004336F8">
        <w:rPr>
          <w:rFonts w:ascii="Arial" w:hAnsi="Arial" w:cs="Arial"/>
          <w:sz w:val="20"/>
        </w:rPr>
        <w:fldChar w:fldCharType="begin">
          <w:ffData>
            <w:name w:val=""/>
            <w:enabled/>
            <w:calcOnExit w:val="0"/>
            <w:textInput>
              <w:default w:val="[Telephone]"/>
            </w:textInput>
          </w:ffData>
        </w:fldChar>
      </w:r>
      <w:r w:rsidR="004336F8">
        <w:rPr>
          <w:rFonts w:ascii="Arial" w:hAnsi="Arial" w:cs="Arial"/>
          <w:sz w:val="20"/>
        </w:rPr>
        <w:instrText xml:space="preserve"> FORMTEXT </w:instrText>
      </w:r>
      <w:r w:rsidR="004336F8">
        <w:rPr>
          <w:rFonts w:ascii="Arial" w:hAnsi="Arial" w:cs="Arial"/>
          <w:sz w:val="20"/>
        </w:rPr>
      </w:r>
      <w:r w:rsidR="004336F8">
        <w:rPr>
          <w:rFonts w:ascii="Arial" w:hAnsi="Arial" w:cs="Arial"/>
          <w:sz w:val="20"/>
        </w:rPr>
        <w:fldChar w:fldCharType="separate"/>
      </w:r>
      <w:r w:rsidR="004336F8">
        <w:rPr>
          <w:rFonts w:ascii="Arial" w:hAnsi="Arial" w:cs="Arial"/>
          <w:noProof/>
          <w:sz w:val="20"/>
        </w:rPr>
        <w:t>[Telephone]</w:t>
      </w:r>
      <w:r w:rsidR="004336F8">
        <w:rPr>
          <w:rFonts w:ascii="Arial" w:hAnsi="Arial" w:cs="Arial"/>
          <w:sz w:val="20"/>
        </w:rPr>
        <w:fldChar w:fldCharType="end"/>
      </w:r>
      <w:r w:rsidR="004336F8">
        <w:rPr>
          <w:rFonts w:ascii="Arial" w:hAnsi="Arial" w:cs="Arial"/>
          <w:sz w:val="20"/>
        </w:rPr>
        <w:t xml:space="preserve"> or a</w:t>
      </w:r>
      <w:r w:rsidR="004336F8" w:rsidRPr="00333F66">
        <w:rPr>
          <w:rFonts w:ascii="Arial" w:hAnsi="Arial" w:cs="Arial"/>
          <w:sz w:val="20"/>
          <w:szCs w:val="20"/>
        </w:rPr>
        <w:t xml:space="preserve">lternatively </w:t>
      </w:r>
      <w:r w:rsidR="004336F8">
        <w:rPr>
          <w:rFonts w:ascii="Arial" w:hAnsi="Arial" w:cs="Arial"/>
          <w:sz w:val="20"/>
          <w:szCs w:val="20"/>
        </w:rPr>
        <w:t>by</w:t>
      </w:r>
      <w:r w:rsidR="004336F8" w:rsidRPr="00333F66">
        <w:rPr>
          <w:rFonts w:ascii="Arial" w:hAnsi="Arial" w:cs="Arial"/>
          <w:sz w:val="20"/>
          <w:szCs w:val="20"/>
        </w:rPr>
        <w:t xml:space="preserve"> e-mail at </w:t>
      </w:r>
      <w:r w:rsidR="004336F8">
        <w:rPr>
          <w:rFonts w:ascii="Arial" w:hAnsi="Arial" w:cs="Arial"/>
          <w:sz w:val="20"/>
        </w:rPr>
        <w:fldChar w:fldCharType="begin">
          <w:ffData>
            <w:name w:val=""/>
            <w:enabled/>
            <w:calcOnExit w:val="0"/>
            <w:textInput>
              <w:default w:val="[Email address]"/>
            </w:textInput>
          </w:ffData>
        </w:fldChar>
      </w:r>
      <w:r w:rsidR="004336F8">
        <w:rPr>
          <w:rFonts w:ascii="Arial" w:hAnsi="Arial" w:cs="Arial"/>
          <w:sz w:val="20"/>
        </w:rPr>
        <w:instrText xml:space="preserve"> FORMTEXT </w:instrText>
      </w:r>
      <w:r w:rsidR="004336F8">
        <w:rPr>
          <w:rFonts w:ascii="Arial" w:hAnsi="Arial" w:cs="Arial"/>
          <w:sz w:val="20"/>
        </w:rPr>
      </w:r>
      <w:r w:rsidR="004336F8">
        <w:rPr>
          <w:rFonts w:ascii="Arial" w:hAnsi="Arial" w:cs="Arial"/>
          <w:sz w:val="20"/>
        </w:rPr>
        <w:fldChar w:fldCharType="separate"/>
      </w:r>
      <w:r w:rsidR="004336F8">
        <w:rPr>
          <w:rFonts w:ascii="Arial" w:hAnsi="Arial" w:cs="Arial"/>
          <w:noProof/>
          <w:sz w:val="20"/>
        </w:rPr>
        <w:t>[Email address]</w:t>
      </w:r>
      <w:r w:rsidR="004336F8">
        <w:rPr>
          <w:rFonts w:ascii="Arial" w:hAnsi="Arial" w:cs="Arial"/>
          <w:sz w:val="20"/>
        </w:rPr>
        <w:fldChar w:fldCharType="end"/>
      </w:r>
      <w:r w:rsidR="004336F8">
        <w:rPr>
          <w:rFonts w:ascii="Arial" w:hAnsi="Arial" w:cs="Arial"/>
          <w:sz w:val="20"/>
        </w:rPr>
        <w:t>.</w:t>
      </w:r>
      <w:r w:rsidR="004336F8" w:rsidRPr="00333F66">
        <w:rPr>
          <w:rFonts w:ascii="Arial" w:hAnsi="Arial" w:cs="Arial"/>
          <w:sz w:val="20"/>
          <w:szCs w:val="20"/>
        </w:rPr>
        <w:fldChar w:fldCharType="begin"/>
      </w:r>
      <w:r w:rsidR="004336F8" w:rsidRPr="00333F66">
        <w:rPr>
          <w:rFonts w:ascii="Arial" w:hAnsi="Arial" w:cs="Arial"/>
          <w:sz w:val="20"/>
          <w:szCs w:val="20"/>
        </w:rPr>
        <w:instrText xml:space="preserve"> FILLIN "insert case administrators e-mail address" </w:instrText>
      </w:r>
      <w:r w:rsidR="004336F8" w:rsidRPr="00333F66">
        <w:rPr>
          <w:rFonts w:ascii="Arial" w:hAnsi="Arial" w:cs="Arial"/>
          <w:sz w:val="20"/>
          <w:szCs w:val="20"/>
        </w:rPr>
        <w:fldChar w:fldCharType="end"/>
      </w:r>
    </w:p>
    <w:p w14:paraId="6BE0C822" w14:textId="77777777" w:rsidR="004D7E8A" w:rsidRPr="00223751" w:rsidRDefault="004D7E8A" w:rsidP="00EE43A7">
      <w:pPr>
        <w:pStyle w:val="NoSpacing"/>
        <w:jc w:val="both"/>
        <w:rPr>
          <w:rFonts w:ascii="Arial" w:hAnsi="Arial" w:cs="Arial"/>
          <w:sz w:val="20"/>
          <w:szCs w:val="20"/>
        </w:rPr>
      </w:pPr>
    </w:p>
    <w:p w14:paraId="296AB7CA" w14:textId="77777777" w:rsidR="00A17D6C" w:rsidRDefault="00A17D6C" w:rsidP="00EE43A7">
      <w:pPr>
        <w:pStyle w:val="NoSpacing"/>
        <w:jc w:val="both"/>
        <w:rPr>
          <w:rFonts w:ascii="Arial" w:hAnsi="Arial" w:cs="Arial"/>
          <w:sz w:val="20"/>
          <w:szCs w:val="20"/>
        </w:rPr>
      </w:pPr>
    </w:p>
    <w:p w14:paraId="7E198889" w14:textId="77777777" w:rsidR="00723352" w:rsidRPr="00223751" w:rsidRDefault="00723352" w:rsidP="00EE43A7">
      <w:pPr>
        <w:pStyle w:val="NoSpacing"/>
        <w:jc w:val="both"/>
        <w:rPr>
          <w:rFonts w:ascii="Arial" w:hAnsi="Arial" w:cs="Arial"/>
          <w:sz w:val="20"/>
          <w:szCs w:val="20"/>
        </w:rPr>
      </w:pPr>
      <w:r w:rsidRPr="00223751">
        <w:rPr>
          <w:rFonts w:ascii="Arial" w:hAnsi="Arial" w:cs="Arial"/>
          <w:sz w:val="20"/>
          <w:szCs w:val="20"/>
        </w:rPr>
        <w:t>Dated:</w:t>
      </w:r>
    </w:p>
    <w:p w14:paraId="3497ECE7" w14:textId="77777777" w:rsidR="00723352" w:rsidRPr="00223751" w:rsidRDefault="00723352" w:rsidP="00EE43A7">
      <w:pPr>
        <w:pStyle w:val="NoSpacing"/>
        <w:jc w:val="both"/>
        <w:rPr>
          <w:rFonts w:ascii="Arial" w:hAnsi="Arial" w:cs="Arial"/>
          <w:sz w:val="20"/>
          <w:szCs w:val="20"/>
        </w:rPr>
      </w:pPr>
    </w:p>
    <w:p w14:paraId="43681A95" w14:textId="77777777" w:rsidR="004D7E8A" w:rsidRPr="00223751" w:rsidRDefault="004D7E8A" w:rsidP="00EE43A7">
      <w:pPr>
        <w:pStyle w:val="NoSpacing"/>
        <w:jc w:val="both"/>
        <w:rPr>
          <w:rFonts w:ascii="Arial" w:hAnsi="Arial" w:cs="Arial"/>
          <w:sz w:val="20"/>
          <w:szCs w:val="20"/>
        </w:rPr>
      </w:pPr>
    </w:p>
    <w:p w14:paraId="0BD0969B" w14:textId="77777777" w:rsidR="004D7E8A" w:rsidRPr="00223751" w:rsidRDefault="004D7E8A" w:rsidP="00EE43A7">
      <w:pPr>
        <w:pStyle w:val="NoSpacing"/>
        <w:jc w:val="both"/>
        <w:rPr>
          <w:rFonts w:ascii="Arial" w:hAnsi="Arial" w:cs="Arial"/>
          <w:sz w:val="20"/>
          <w:szCs w:val="20"/>
        </w:rPr>
      </w:pPr>
    </w:p>
    <w:p w14:paraId="5C2E6EEE" w14:textId="77777777" w:rsidR="00723352" w:rsidRPr="00223751" w:rsidRDefault="00723352" w:rsidP="00EE43A7">
      <w:pPr>
        <w:pStyle w:val="NoSpacing"/>
        <w:jc w:val="both"/>
        <w:rPr>
          <w:rFonts w:ascii="Arial" w:hAnsi="Arial" w:cs="Arial"/>
          <w:sz w:val="20"/>
          <w:szCs w:val="20"/>
        </w:rPr>
      </w:pPr>
      <w:r w:rsidRPr="00223751">
        <w:rPr>
          <w:rFonts w:ascii="Arial" w:hAnsi="Arial" w:cs="Arial"/>
          <w:sz w:val="20"/>
          <w:szCs w:val="20"/>
        </w:rPr>
        <w:t>Signed: …………………………………………..</w:t>
      </w:r>
    </w:p>
    <w:p w14:paraId="7C628A42" w14:textId="77777777" w:rsidR="005C5604" w:rsidRPr="00223751" w:rsidRDefault="005C5604" w:rsidP="00EE43A7">
      <w:pPr>
        <w:pStyle w:val="NoSpacing"/>
        <w:jc w:val="both"/>
        <w:rPr>
          <w:rFonts w:ascii="Arial" w:hAnsi="Arial" w:cs="Arial"/>
          <w:b/>
          <w:sz w:val="20"/>
          <w:szCs w:val="20"/>
        </w:rPr>
      </w:pPr>
      <w:r w:rsidRPr="00223751">
        <w:rPr>
          <w:rFonts w:ascii="Arial" w:hAnsi="Arial" w:cs="Arial"/>
          <w:sz w:val="20"/>
          <w:szCs w:val="20"/>
        </w:rPr>
        <w:t xml:space="preserve">              </w:t>
      </w:r>
      <w:r w:rsidRPr="00223751">
        <w:rPr>
          <w:rFonts w:ascii="Arial" w:hAnsi="Arial" w:cs="Arial"/>
          <w:b/>
          <w:sz w:val="20"/>
          <w:szCs w:val="20"/>
        </w:rPr>
        <w:t>Convener</w:t>
      </w:r>
    </w:p>
    <w:p w14:paraId="6B5EF219" w14:textId="77777777" w:rsidR="00723352" w:rsidRPr="00223751" w:rsidRDefault="00723352" w:rsidP="00EE43A7">
      <w:pPr>
        <w:pStyle w:val="NoSpacing"/>
        <w:jc w:val="both"/>
        <w:rPr>
          <w:rFonts w:ascii="Arial" w:hAnsi="Arial" w:cs="Arial"/>
          <w:b/>
          <w:sz w:val="20"/>
          <w:szCs w:val="20"/>
        </w:rPr>
      </w:pPr>
    </w:p>
    <w:p w14:paraId="347A871E" w14:textId="77777777" w:rsidR="00CC0944" w:rsidRPr="00223751" w:rsidRDefault="00CC0944" w:rsidP="00EE43A7">
      <w:pPr>
        <w:jc w:val="both"/>
        <w:rPr>
          <w:rFonts w:ascii="Arial" w:hAnsi="Arial" w:cs="Arial"/>
          <w:sz w:val="20"/>
          <w:szCs w:val="20"/>
        </w:rPr>
      </w:pPr>
    </w:p>
    <w:sectPr w:rsidR="00CC0944" w:rsidRPr="00223751" w:rsidSect="007C2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656E" w14:textId="77777777" w:rsidR="00AC2A56" w:rsidRDefault="00AC2A56" w:rsidP="00207E2D">
      <w:pPr>
        <w:spacing w:after="0" w:line="240" w:lineRule="auto"/>
      </w:pPr>
      <w:r>
        <w:separator/>
      </w:r>
    </w:p>
  </w:endnote>
  <w:endnote w:type="continuationSeparator" w:id="0">
    <w:p w14:paraId="340C7AEF" w14:textId="77777777" w:rsidR="00AC2A56" w:rsidRDefault="00AC2A56" w:rsidP="0020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D5D5" w14:textId="77777777" w:rsidR="00AC2A56" w:rsidRDefault="00AC2A56" w:rsidP="00207E2D">
      <w:pPr>
        <w:spacing w:after="0" w:line="240" w:lineRule="auto"/>
      </w:pPr>
      <w:r>
        <w:separator/>
      </w:r>
    </w:p>
  </w:footnote>
  <w:footnote w:type="continuationSeparator" w:id="0">
    <w:p w14:paraId="6DDF6298" w14:textId="77777777" w:rsidR="00AC2A56" w:rsidRDefault="00AC2A56" w:rsidP="00207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D0B"/>
    <w:multiLevelType w:val="hybridMultilevel"/>
    <w:tmpl w:val="FE06AF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FB162A4"/>
    <w:multiLevelType w:val="hybridMultilevel"/>
    <w:tmpl w:val="D09C9B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0014"/>
    <w:rsid w:val="00012FD6"/>
    <w:rsid w:val="00014030"/>
    <w:rsid w:val="00014244"/>
    <w:rsid w:val="0002098B"/>
    <w:rsid w:val="000227DA"/>
    <w:rsid w:val="00045054"/>
    <w:rsid w:val="00050D8B"/>
    <w:rsid w:val="00062AA1"/>
    <w:rsid w:val="0006630F"/>
    <w:rsid w:val="00072C0D"/>
    <w:rsid w:val="000A6D89"/>
    <w:rsid w:val="000A7A34"/>
    <w:rsid w:val="000B3D38"/>
    <w:rsid w:val="000C49D0"/>
    <w:rsid w:val="000E5FCA"/>
    <w:rsid w:val="000F737C"/>
    <w:rsid w:val="00105ACC"/>
    <w:rsid w:val="001060A3"/>
    <w:rsid w:val="00121B4A"/>
    <w:rsid w:val="00125B30"/>
    <w:rsid w:val="00125C67"/>
    <w:rsid w:val="00134D74"/>
    <w:rsid w:val="0014202A"/>
    <w:rsid w:val="001532B4"/>
    <w:rsid w:val="00172901"/>
    <w:rsid w:val="00186F60"/>
    <w:rsid w:val="001870EB"/>
    <w:rsid w:val="00191F2D"/>
    <w:rsid w:val="00193981"/>
    <w:rsid w:val="001B2B3F"/>
    <w:rsid w:val="001C36DA"/>
    <w:rsid w:val="001D56C6"/>
    <w:rsid w:val="001F4C61"/>
    <w:rsid w:val="00200485"/>
    <w:rsid w:val="00207E2D"/>
    <w:rsid w:val="002167A4"/>
    <w:rsid w:val="002204B4"/>
    <w:rsid w:val="00223751"/>
    <w:rsid w:val="00234C4F"/>
    <w:rsid w:val="00250F4E"/>
    <w:rsid w:val="00253E14"/>
    <w:rsid w:val="002763F5"/>
    <w:rsid w:val="002A1EB9"/>
    <w:rsid w:val="002B33F9"/>
    <w:rsid w:val="002C6E3D"/>
    <w:rsid w:val="00315B4F"/>
    <w:rsid w:val="00331833"/>
    <w:rsid w:val="0034298D"/>
    <w:rsid w:val="00344A96"/>
    <w:rsid w:val="00346CD2"/>
    <w:rsid w:val="003629AD"/>
    <w:rsid w:val="003653E0"/>
    <w:rsid w:val="00382960"/>
    <w:rsid w:val="00390970"/>
    <w:rsid w:val="00394F3B"/>
    <w:rsid w:val="003B1030"/>
    <w:rsid w:val="003C281F"/>
    <w:rsid w:val="003C663A"/>
    <w:rsid w:val="003D0AA1"/>
    <w:rsid w:val="003D1D28"/>
    <w:rsid w:val="003D301F"/>
    <w:rsid w:val="003F6DC4"/>
    <w:rsid w:val="00420253"/>
    <w:rsid w:val="00420C34"/>
    <w:rsid w:val="004336F8"/>
    <w:rsid w:val="00442FF8"/>
    <w:rsid w:val="00450CC6"/>
    <w:rsid w:val="0045579E"/>
    <w:rsid w:val="00462F8E"/>
    <w:rsid w:val="004901B4"/>
    <w:rsid w:val="004C1CE5"/>
    <w:rsid w:val="004D54D5"/>
    <w:rsid w:val="004D7E8A"/>
    <w:rsid w:val="004E231D"/>
    <w:rsid w:val="004F24D5"/>
    <w:rsid w:val="00507035"/>
    <w:rsid w:val="0051183A"/>
    <w:rsid w:val="00511AEE"/>
    <w:rsid w:val="00512521"/>
    <w:rsid w:val="0052160B"/>
    <w:rsid w:val="00523650"/>
    <w:rsid w:val="00542120"/>
    <w:rsid w:val="00552A7C"/>
    <w:rsid w:val="00557A6F"/>
    <w:rsid w:val="005735E6"/>
    <w:rsid w:val="005756F1"/>
    <w:rsid w:val="005A0DBF"/>
    <w:rsid w:val="005B4EA1"/>
    <w:rsid w:val="005B56F9"/>
    <w:rsid w:val="005C5604"/>
    <w:rsid w:val="005C7677"/>
    <w:rsid w:val="005D0928"/>
    <w:rsid w:val="005D158D"/>
    <w:rsid w:val="005E3777"/>
    <w:rsid w:val="005E5AA1"/>
    <w:rsid w:val="00642A99"/>
    <w:rsid w:val="00642E02"/>
    <w:rsid w:val="00651AD7"/>
    <w:rsid w:val="00652A89"/>
    <w:rsid w:val="00664263"/>
    <w:rsid w:val="00676A87"/>
    <w:rsid w:val="006A7D8B"/>
    <w:rsid w:val="006B0401"/>
    <w:rsid w:val="006D2645"/>
    <w:rsid w:val="006D4451"/>
    <w:rsid w:val="006E38F3"/>
    <w:rsid w:val="00722628"/>
    <w:rsid w:val="00723352"/>
    <w:rsid w:val="007256C5"/>
    <w:rsid w:val="00744F02"/>
    <w:rsid w:val="007833DB"/>
    <w:rsid w:val="007902E6"/>
    <w:rsid w:val="007909A1"/>
    <w:rsid w:val="00791212"/>
    <w:rsid w:val="007A0409"/>
    <w:rsid w:val="007A18C0"/>
    <w:rsid w:val="007A7ED6"/>
    <w:rsid w:val="007C2B89"/>
    <w:rsid w:val="007E66F8"/>
    <w:rsid w:val="008112E3"/>
    <w:rsid w:val="00821A40"/>
    <w:rsid w:val="0082705A"/>
    <w:rsid w:val="008321E0"/>
    <w:rsid w:val="0083293F"/>
    <w:rsid w:val="00850EA5"/>
    <w:rsid w:val="00857D55"/>
    <w:rsid w:val="00861799"/>
    <w:rsid w:val="00870418"/>
    <w:rsid w:val="00880EAA"/>
    <w:rsid w:val="00882502"/>
    <w:rsid w:val="00883E7B"/>
    <w:rsid w:val="008B2460"/>
    <w:rsid w:val="008B7386"/>
    <w:rsid w:val="008D0D2A"/>
    <w:rsid w:val="008D4FC5"/>
    <w:rsid w:val="008E54DA"/>
    <w:rsid w:val="008F5709"/>
    <w:rsid w:val="00903086"/>
    <w:rsid w:val="0090363A"/>
    <w:rsid w:val="00907111"/>
    <w:rsid w:val="00912264"/>
    <w:rsid w:val="00912655"/>
    <w:rsid w:val="00917980"/>
    <w:rsid w:val="009333E7"/>
    <w:rsid w:val="0097268A"/>
    <w:rsid w:val="009819F5"/>
    <w:rsid w:val="009875FB"/>
    <w:rsid w:val="00994366"/>
    <w:rsid w:val="00997484"/>
    <w:rsid w:val="009C695B"/>
    <w:rsid w:val="009C7DE3"/>
    <w:rsid w:val="009D3965"/>
    <w:rsid w:val="009E36C5"/>
    <w:rsid w:val="00A1452F"/>
    <w:rsid w:val="00A17D6C"/>
    <w:rsid w:val="00A27CD2"/>
    <w:rsid w:val="00A35044"/>
    <w:rsid w:val="00A3717A"/>
    <w:rsid w:val="00A55D90"/>
    <w:rsid w:val="00A621A4"/>
    <w:rsid w:val="00A635F0"/>
    <w:rsid w:val="00A645AF"/>
    <w:rsid w:val="00A874AD"/>
    <w:rsid w:val="00A93DD4"/>
    <w:rsid w:val="00A95D85"/>
    <w:rsid w:val="00AA617A"/>
    <w:rsid w:val="00AA6C19"/>
    <w:rsid w:val="00AB2016"/>
    <w:rsid w:val="00AB50DC"/>
    <w:rsid w:val="00AB6CFD"/>
    <w:rsid w:val="00AC2A56"/>
    <w:rsid w:val="00AC6FA4"/>
    <w:rsid w:val="00AD2ADD"/>
    <w:rsid w:val="00AE028F"/>
    <w:rsid w:val="00AF22D0"/>
    <w:rsid w:val="00B00A8C"/>
    <w:rsid w:val="00B04D2F"/>
    <w:rsid w:val="00B057A4"/>
    <w:rsid w:val="00B05821"/>
    <w:rsid w:val="00B07720"/>
    <w:rsid w:val="00B10EC8"/>
    <w:rsid w:val="00B1133B"/>
    <w:rsid w:val="00B231AB"/>
    <w:rsid w:val="00B513BC"/>
    <w:rsid w:val="00B66A9B"/>
    <w:rsid w:val="00B73213"/>
    <w:rsid w:val="00B94626"/>
    <w:rsid w:val="00B9695C"/>
    <w:rsid w:val="00BA4058"/>
    <w:rsid w:val="00BA67FB"/>
    <w:rsid w:val="00BA77D9"/>
    <w:rsid w:val="00BB3385"/>
    <w:rsid w:val="00BB6495"/>
    <w:rsid w:val="00BB7203"/>
    <w:rsid w:val="00BC4AB5"/>
    <w:rsid w:val="00BD363C"/>
    <w:rsid w:val="00BE781D"/>
    <w:rsid w:val="00BF2D1E"/>
    <w:rsid w:val="00C13AB8"/>
    <w:rsid w:val="00C52C36"/>
    <w:rsid w:val="00C56E55"/>
    <w:rsid w:val="00C572AC"/>
    <w:rsid w:val="00C612ED"/>
    <w:rsid w:val="00C83CDA"/>
    <w:rsid w:val="00CA299F"/>
    <w:rsid w:val="00CB15DD"/>
    <w:rsid w:val="00CB3337"/>
    <w:rsid w:val="00CC0944"/>
    <w:rsid w:val="00CE0445"/>
    <w:rsid w:val="00CF1B31"/>
    <w:rsid w:val="00CF1FEB"/>
    <w:rsid w:val="00CF4DEF"/>
    <w:rsid w:val="00CF683D"/>
    <w:rsid w:val="00D01CC4"/>
    <w:rsid w:val="00D42737"/>
    <w:rsid w:val="00D503BF"/>
    <w:rsid w:val="00D623D4"/>
    <w:rsid w:val="00D709C8"/>
    <w:rsid w:val="00D7418F"/>
    <w:rsid w:val="00D77AB2"/>
    <w:rsid w:val="00D90CA5"/>
    <w:rsid w:val="00D94301"/>
    <w:rsid w:val="00DC4D9F"/>
    <w:rsid w:val="00DD39CA"/>
    <w:rsid w:val="00DE6305"/>
    <w:rsid w:val="00DF0FB5"/>
    <w:rsid w:val="00DF357E"/>
    <w:rsid w:val="00DF60C5"/>
    <w:rsid w:val="00E010BA"/>
    <w:rsid w:val="00E115AE"/>
    <w:rsid w:val="00E11614"/>
    <w:rsid w:val="00E26105"/>
    <w:rsid w:val="00E307D8"/>
    <w:rsid w:val="00E31AA1"/>
    <w:rsid w:val="00E40F05"/>
    <w:rsid w:val="00E55ABD"/>
    <w:rsid w:val="00E57E91"/>
    <w:rsid w:val="00E66C7A"/>
    <w:rsid w:val="00E679A1"/>
    <w:rsid w:val="00E76348"/>
    <w:rsid w:val="00E769BB"/>
    <w:rsid w:val="00E77560"/>
    <w:rsid w:val="00E92EE5"/>
    <w:rsid w:val="00E96DDE"/>
    <w:rsid w:val="00EA2886"/>
    <w:rsid w:val="00EC0301"/>
    <w:rsid w:val="00EC3B16"/>
    <w:rsid w:val="00EC3E6C"/>
    <w:rsid w:val="00ED78AF"/>
    <w:rsid w:val="00EE43A7"/>
    <w:rsid w:val="00EF7723"/>
    <w:rsid w:val="00F2506B"/>
    <w:rsid w:val="00F412AE"/>
    <w:rsid w:val="00F64F38"/>
    <w:rsid w:val="00F80869"/>
    <w:rsid w:val="00F80EEE"/>
    <w:rsid w:val="00F80FE5"/>
    <w:rsid w:val="00F82A82"/>
    <w:rsid w:val="00FA750C"/>
    <w:rsid w:val="00FB6F45"/>
    <w:rsid w:val="00FC0874"/>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A63D"/>
  <w15:docId w15:val="{D34CDA4D-80F5-42F7-8D6C-AF7476A9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BB6495"/>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BB6495"/>
    <w:rPr>
      <w:rFonts w:ascii="Times New Roman" w:eastAsia="Times New Roman" w:hAnsi="Times New Roman" w:cs="Times New Roman"/>
      <w:sz w:val="16"/>
      <w:szCs w:val="20"/>
    </w:rPr>
  </w:style>
  <w:style w:type="paragraph" w:styleId="NoSpacing">
    <w:name w:val="No Spacing"/>
    <w:uiPriority w:val="1"/>
    <w:qFormat/>
    <w:rsid w:val="00EE43A7"/>
    <w:pPr>
      <w:spacing w:after="0" w:line="240" w:lineRule="auto"/>
    </w:pPr>
  </w:style>
  <w:style w:type="table" w:styleId="TableGrid">
    <w:name w:val="Table Grid"/>
    <w:basedOn w:val="TableNormal"/>
    <w:uiPriority w:val="59"/>
    <w:unhideWhenUsed/>
    <w:rsid w:val="00CA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7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E2D"/>
  </w:style>
  <w:style w:type="paragraph" w:styleId="Footer">
    <w:name w:val="footer"/>
    <w:basedOn w:val="Normal"/>
    <w:link w:val="FooterChar"/>
    <w:uiPriority w:val="99"/>
    <w:unhideWhenUsed/>
    <w:rsid w:val="00207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334759">
      <w:bodyDiv w:val="1"/>
      <w:marLeft w:val="0"/>
      <w:marRight w:val="0"/>
      <w:marTop w:val="0"/>
      <w:marBottom w:val="0"/>
      <w:divBdr>
        <w:top w:val="none" w:sz="0" w:space="0" w:color="auto"/>
        <w:left w:val="none" w:sz="0" w:space="0" w:color="auto"/>
        <w:bottom w:val="none" w:sz="0" w:space="0" w:color="auto"/>
        <w:right w:val="none" w:sz="0" w:space="0" w:color="auto"/>
      </w:divBdr>
    </w:div>
    <w:div w:id="20514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joanne.quinn@nova-consultants.com</cp:lastModifiedBy>
  <cp:revision>4</cp:revision>
  <cp:lastPrinted>2017-03-08T15:16:00Z</cp:lastPrinted>
  <dcterms:created xsi:type="dcterms:W3CDTF">2021-10-26T10:24:00Z</dcterms:created>
  <dcterms:modified xsi:type="dcterms:W3CDTF">2021-12-15T09:46:00Z</dcterms:modified>
</cp:coreProperties>
</file>