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26F50C" w14:textId="77777777" w:rsidR="005F10FD" w:rsidRDefault="005F10FD" w:rsidP="005F10FD">
      <w:pPr>
        <w:jc w:val="right"/>
        <w:rPr>
          <w:rFonts w:cs="Arial"/>
          <w:sz w:val="28"/>
          <w:szCs w:val="28"/>
          <w:lang w:val="en-GB"/>
        </w:rPr>
      </w:pPr>
    </w:p>
    <w:p w14:paraId="1F937FF0" w14:textId="086678DA" w:rsidR="005F10FD" w:rsidRPr="00B974E6" w:rsidRDefault="007478CD" w:rsidP="0045118F">
      <w:pPr>
        <w:rPr>
          <w:rFonts w:cs="Arial"/>
          <w:b/>
          <w:sz w:val="28"/>
          <w:szCs w:val="28"/>
          <w:lang w:val="en-GB"/>
        </w:rPr>
      </w:pPr>
      <w:r w:rsidRPr="00B974E6">
        <w:rPr>
          <w:rFonts w:cs="Arial"/>
          <w:b/>
          <w:sz w:val="28"/>
          <w:szCs w:val="28"/>
        </w:rPr>
        <w:fldChar w:fldCharType="begin">
          <w:ffData>
            <w:name w:val=""/>
            <w:enabled/>
            <w:calcOnExit w:val="0"/>
            <w:textInput>
              <w:default w:val="[Company Name]"/>
            </w:textInput>
          </w:ffData>
        </w:fldChar>
      </w:r>
      <w:r w:rsidR="005F10FD" w:rsidRPr="00B974E6">
        <w:rPr>
          <w:rFonts w:cs="Arial"/>
          <w:b/>
          <w:sz w:val="28"/>
          <w:szCs w:val="28"/>
        </w:rPr>
        <w:instrText xml:space="preserve"> FORMTEXT </w:instrText>
      </w:r>
      <w:r w:rsidRPr="00B974E6">
        <w:rPr>
          <w:rFonts w:cs="Arial"/>
          <w:b/>
          <w:sz w:val="28"/>
          <w:szCs w:val="28"/>
        </w:rPr>
      </w:r>
      <w:r w:rsidRPr="00B974E6">
        <w:rPr>
          <w:rFonts w:cs="Arial"/>
          <w:b/>
          <w:sz w:val="28"/>
          <w:szCs w:val="28"/>
        </w:rPr>
        <w:fldChar w:fldCharType="separate"/>
      </w:r>
      <w:r w:rsidR="005F10FD" w:rsidRPr="00B974E6">
        <w:rPr>
          <w:rFonts w:cs="Arial"/>
          <w:b/>
          <w:noProof/>
          <w:sz w:val="28"/>
          <w:szCs w:val="28"/>
        </w:rPr>
        <w:t>[Company Name]</w:t>
      </w:r>
      <w:r w:rsidRPr="00B974E6">
        <w:rPr>
          <w:rFonts w:cs="Arial"/>
          <w:b/>
          <w:sz w:val="28"/>
          <w:szCs w:val="28"/>
        </w:rPr>
        <w:fldChar w:fldCharType="end"/>
      </w:r>
      <w:r w:rsidR="005F10FD" w:rsidRPr="00B974E6">
        <w:rPr>
          <w:rFonts w:cs="Arial"/>
          <w:b/>
          <w:sz w:val="28"/>
          <w:szCs w:val="28"/>
        </w:rPr>
        <w:t xml:space="preserve"> (</w:t>
      </w:r>
      <w:r w:rsidR="005F10FD" w:rsidRPr="00A00642">
        <w:rPr>
          <w:rFonts w:cs="Arial"/>
          <w:bCs/>
          <w:sz w:val="28"/>
          <w:szCs w:val="28"/>
        </w:rPr>
        <w:t>the</w:t>
      </w:r>
      <w:r w:rsidR="005F10FD" w:rsidRPr="00B974E6">
        <w:rPr>
          <w:rFonts w:cs="Arial"/>
          <w:b/>
          <w:sz w:val="28"/>
          <w:szCs w:val="28"/>
        </w:rPr>
        <w:t xml:space="preserve"> Company)</w:t>
      </w:r>
      <w:r w:rsidR="00A00642">
        <w:rPr>
          <w:rFonts w:cs="Arial"/>
          <w:b/>
          <w:sz w:val="28"/>
          <w:szCs w:val="28"/>
        </w:rPr>
        <w:t xml:space="preserve"> </w:t>
      </w:r>
    </w:p>
    <w:p w14:paraId="789FE4F6" w14:textId="77777777" w:rsidR="005F10FD" w:rsidRPr="00B974E6" w:rsidRDefault="005F10FD" w:rsidP="0045118F">
      <w:pPr>
        <w:rPr>
          <w:rFonts w:cs="Arial"/>
          <w:b/>
          <w:sz w:val="28"/>
          <w:szCs w:val="28"/>
          <w:lang w:val="en-GB"/>
        </w:rPr>
      </w:pPr>
    </w:p>
    <w:p w14:paraId="291FBC36" w14:textId="77777777" w:rsidR="005F10FD" w:rsidRPr="00B974E6" w:rsidRDefault="005F10FD" w:rsidP="0045118F">
      <w:pPr>
        <w:rPr>
          <w:rFonts w:cs="Arial"/>
          <w:b/>
          <w:sz w:val="28"/>
          <w:szCs w:val="28"/>
          <w:lang w:val="en-GB"/>
        </w:rPr>
      </w:pPr>
      <w:r w:rsidRPr="00B974E6">
        <w:rPr>
          <w:rFonts w:cs="Arial"/>
          <w:b/>
          <w:sz w:val="28"/>
          <w:szCs w:val="28"/>
          <w:lang w:val="en-GB"/>
        </w:rPr>
        <w:t>Fees Information in accordance with The Insolvency (</w:t>
      </w:r>
      <w:r w:rsidR="00FB00A5" w:rsidRPr="00B974E6">
        <w:rPr>
          <w:rFonts w:cs="Arial"/>
          <w:b/>
          <w:sz w:val="28"/>
          <w:szCs w:val="28"/>
          <w:lang w:val="en-GB"/>
        </w:rPr>
        <w:t>England and Wales) Rules 2016</w:t>
      </w:r>
      <w:r w:rsidRPr="00B974E6">
        <w:rPr>
          <w:rFonts w:cs="Arial"/>
          <w:b/>
          <w:sz w:val="28"/>
          <w:szCs w:val="28"/>
          <w:lang w:val="en-GB"/>
        </w:rPr>
        <w:t xml:space="preserve"> and Statement of Insolvency Practice 9 </w:t>
      </w:r>
    </w:p>
    <w:p w14:paraId="41842D6C" w14:textId="77777777" w:rsidR="005F10FD" w:rsidRPr="00B974E6" w:rsidRDefault="005F10FD" w:rsidP="005F10FD">
      <w:pPr>
        <w:jc w:val="center"/>
        <w:rPr>
          <w:rFonts w:cs="Arial"/>
          <w:b/>
          <w:lang w:val="en-GB"/>
        </w:rPr>
      </w:pPr>
    </w:p>
    <w:p w14:paraId="06CF5EDB" w14:textId="77777777" w:rsidR="005F10FD" w:rsidRPr="00A00642" w:rsidRDefault="0045118F" w:rsidP="005F10FD">
      <w:pPr>
        <w:rPr>
          <w:rFonts w:cs="Arial"/>
          <w:b/>
          <w:iCs/>
          <w:color w:val="0070C0"/>
          <w:sz w:val="22"/>
          <w:szCs w:val="22"/>
          <w:lang w:eastAsia="en-GB"/>
        </w:rPr>
      </w:pPr>
      <w:r w:rsidRPr="00A00642">
        <w:rPr>
          <w:rFonts w:cs="Arial"/>
          <w:b/>
          <w:iCs/>
          <w:color w:val="0070C0"/>
          <w:sz w:val="22"/>
          <w:szCs w:val="22"/>
          <w:lang w:eastAsia="en-GB"/>
        </w:rPr>
        <w:t xml:space="preserve">Fees </w:t>
      </w:r>
      <w:r w:rsidR="005F10FD" w:rsidRPr="00A00642">
        <w:rPr>
          <w:rFonts w:cs="Arial"/>
          <w:b/>
          <w:iCs/>
          <w:color w:val="0070C0"/>
          <w:sz w:val="22"/>
          <w:szCs w:val="22"/>
          <w:lang w:eastAsia="en-GB"/>
        </w:rPr>
        <w:t>Overview</w:t>
      </w:r>
    </w:p>
    <w:p w14:paraId="5C76AA22" w14:textId="77777777" w:rsidR="005F10FD" w:rsidRPr="00B974E6" w:rsidRDefault="005F10FD" w:rsidP="005F10FD">
      <w:pPr>
        <w:rPr>
          <w:rFonts w:cs="Arial"/>
          <w:lang w:eastAsia="en-GB"/>
        </w:rPr>
      </w:pPr>
    </w:p>
    <w:p w14:paraId="4F69CB7E" w14:textId="411477F0" w:rsidR="0045118F" w:rsidRPr="00B974E6" w:rsidRDefault="0045118F" w:rsidP="0045118F">
      <w:pPr>
        <w:jc w:val="both"/>
        <w:rPr>
          <w:rFonts w:cs="Arial"/>
          <w:lang w:eastAsia="en-GB"/>
        </w:rPr>
      </w:pPr>
      <w:r w:rsidRPr="00B974E6">
        <w:rPr>
          <w:rFonts w:cs="Arial"/>
          <w:lang w:eastAsia="en-GB"/>
        </w:rPr>
        <w:t xml:space="preserve">Prior to an </w:t>
      </w:r>
      <w:r w:rsidR="00657031" w:rsidRPr="00B974E6">
        <w:rPr>
          <w:rFonts w:cs="Arial"/>
          <w:lang w:eastAsia="en-GB"/>
        </w:rPr>
        <w:t xml:space="preserve">office holder </w:t>
      </w:r>
      <w:r w:rsidRPr="00B974E6">
        <w:rPr>
          <w:rFonts w:cs="Arial"/>
          <w:lang w:eastAsia="en-GB"/>
        </w:rPr>
        <w:t>agreeing the basis of remuneration, details of the work proposed to be done and the expenses it is considered will be, or are likely to be, incurred in dealing with a</w:t>
      </w:r>
      <w:r w:rsidR="001546E2">
        <w:rPr>
          <w:rFonts w:cs="Arial"/>
          <w:lang w:eastAsia="en-GB"/>
        </w:rPr>
        <w:t>n insolvent’s</w:t>
      </w:r>
      <w:r w:rsidRPr="00B974E6">
        <w:rPr>
          <w:rFonts w:cs="Arial"/>
          <w:lang w:eastAsia="en-GB"/>
        </w:rPr>
        <w:t xml:space="preserve"> affairs must be provided to creditors.</w:t>
      </w:r>
    </w:p>
    <w:p w14:paraId="28B08541" w14:textId="77777777" w:rsidR="0045118F" w:rsidRPr="00B974E6" w:rsidRDefault="0045118F" w:rsidP="005F10FD">
      <w:pPr>
        <w:jc w:val="both"/>
        <w:rPr>
          <w:rFonts w:cs="Arial"/>
          <w:lang w:eastAsia="en-GB"/>
        </w:rPr>
      </w:pPr>
    </w:p>
    <w:p w14:paraId="16F4D858" w14:textId="32D2AE8C" w:rsidR="0045118F" w:rsidRPr="00B974E6" w:rsidRDefault="0045118F" w:rsidP="0045118F">
      <w:pPr>
        <w:jc w:val="both"/>
        <w:rPr>
          <w:rFonts w:cs="Arial"/>
          <w:lang w:eastAsia="en-GB"/>
        </w:rPr>
      </w:pPr>
      <w:r w:rsidRPr="00B974E6">
        <w:rPr>
          <w:rFonts w:cs="Arial"/>
          <w:lang w:eastAsia="en-GB"/>
        </w:rPr>
        <w:t xml:space="preserve">In addition, where </w:t>
      </w:r>
      <w:r w:rsidR="003B6407" w:rsidRPr="00B974E6">
        <w:rPr>
          <w:rFonts w:cs="Arial"/>
          <w:lang w:eastAsia="en-GB"/>
        </w:rPr>
        <w:t>an</w:t>
      </w:r>
      <w:r w:rsidRPr="00B974E6">
        <w:rPr>
          <w:rFonts w:cs="Arial"/>
          <w:lang w:eastAsia="en-GB"/>
        </w:rPr>
        <w:t xml:space="preserve"> </w:t>
      </w:r>
      <w:r w:rsidR="00657031" w:rsidRPr="00B974E6">
        <w:rPr>
          <w:rFonts w:cs="Arial"/>
          <w:lang w:eastAsia="en-GB"/>
        </w:rPr>
        <w:t>office holder</w:t>
      </w:r>
      <w:r w:rsidRPr="00B974E6">
        <w:rPr>
          <w:rFonts w:cs="Arial"/>
          <w:lang w:eastAsia="en-GB"/>
        </w:rPr>
        <w:t xml:space="preserve"> proposes to take all or any part of this remuneration based on the time</w:t>
      </w:r>
      <w:r w:rsidR="0015505E" w:rsidRPr="00B974E6">
        <w:rPr>
          <w:rFonts w:cs="Arial"/>
          <w:lang w:eastAsia="en-GB"/>
        </w:rPr>
        <w:t xml:space="preserve"> spent</w:t>
      </w:r>
      <w:r w:rsidRPr="00B974E6">
        <w:rPr>
          <w:rFonts w:cs="Arial"/>
          <w:lang w:eastAsia="en-GB"/>
        </w:rPr>
        <w:t xml:space="preserve"> </w:t>
      </w:r>
      <w:r w:rsidR="009564C4" w:rsidRPr="00B974E6">
        <w:rPr>
          <w:rFonts w:cs="Arial"/>
          <w:lang w:eastAsia="en-GB"/>
        </w:rPr>
        <w:t>in</w:t>
      </w:r>
      <w:r w:rsidRPr="00B974E6">
        <w:rPr>
          <w:rFonts w:cs="Arial"/>
          <w:lang w:eastAsia="en-GB"/>
        </w:rPr>
        <w:t xml:space="preserve"> dealing with the </w:t>
      </w:r>
      <w:r w:rsidR="001546E2">
        <w:rPr>
          <w:rFonts w:cs="Arial"/>
          <w:lang w:eastAsia="en-GB"/>
        </w:rPr>
        <w:t xml:space="preserve">insolvent’s </w:t>
      </w:r>
      <w:r w:rsidRPr="00B974E6">
        <w:rPr>
          <w:rFonts w:cs="Arial"/>
          <w:lang w:eastAsia="en-GB"/>
        </w:rPr>
        <w:t xml:space="preserve">affairs, a </w:t>
      </w:r>
      <w:r w:rsidRPr="00A00642">
        <w:rPr>
          <w:rFonts w:cs="Arial"/>
          <w:b/>
          <w:i/>
          <w:color w:val="0070C0"/>
          <w:lang w:eastAsia="en-GB"/>
        </w:rPr>
        <w:t xml:space="preserve">fees estimate </w:t>
      </w:r>
      <w:r w:rsidRPr="00B974E6">
        <w:rPr>
          <w:rFonts w:cs="Arial"/>
          <w:lang w:eastAsia="en-GB"/>
        </w:rPr>
        <w:t>must also be provided. This will outline the anticipated cost of that work, how long it is anticipated the work will take and whether any further approvals may be needed from creditors in due course.</w:t>
      </w:r>
    </w:p>
    <w:p w14:paraId="4A1C779E" w14:textId="77777777" w:rsidR="0045118F" w:rsidRPr="00B974E6" w:rsidRDefault="0045118F" w:rsidP="005F10FD">
      <w:pPr>
        <w:jc w:val="both"/>
        <w:rPr>
          <w:rFonts w:cs="Arial"/>
          <w:lang w:eastAsia="en-GB"/>
        </w:rPr>
      </w:pPr>
    </w:p>
    <w:p w14:paraId="0A7733D6" w14:textId="63365B09" w:rsidR="000F6944" w:rsidRPr="00B974E6" w:rsidRDefault="005F10FD" w:rsidP="005F10FD">
      <w:pPr>
        <w:jc w:val="both"/>
        <w:rPr>
          <w:rFonts w:cs="Arial"/>
          <w:lang w:eastAsia="en-GB"/>
        </w:rPr>
      </w:pPr>
      <w:r w:rsidRPr="00B974E6">
        <w:rPr>
          <w:rFonts w:cs="Arial"/>
          <w:lang w:eastAsia="en-GB"/>
        </w:rPr>
        <w:t xml:space="preserve">In this case, I am not proposing to </w:t>
      </w:r>
      <w:r w:rsidR="00012D11" w:rsidRPr="00B974E6">
        <w:rPr>
          <w:rFonts w:cs="Arial"/>
          <w:lang w:eastAsia="en-GB"/>
        </w:rPr>
        <w:t>agree</w:t>
      </w:r>
      <w:r w:rsidRPr="00B974E6">
        <w:rPr>
          <w:rFonts w:cs="Arial"/>
          <w:lang w:eastAsia="en-GB"/>
        </w:rPr>
        <w:t xml:space="preserve"> my remuneration </w:t>
      </w:r>
      <w:r w:rsidR="00012D11" w:rsidRPr="00B974E6">
        <w:rPr>
          <w:rFonts w:cs="Arial"/>
          <w:lang w:eastAsia="en-GB"/>
        </w:rPr>
        <w:t>based on time spent</w:t>
      </w:r>
      <w:r w:rsidR="00BB098A" w:rsidRPr="00B974E6">
        <w:rPr>
          <w:rFonts w:cs="Arial"/>
          <w:lang w:eastAsia="en-GB"/>
        </w:rPr>
        <w:t>,</w:t>
      </w:r>
      <w:r w:rsidR="00012D11" w:rsidRPr="00B974E6">
        <w:rPr>
          <w:rFonts w:cs="Arial"/>
          <w:lang w:eastAsia="en-GB"/>
        </w:rPr>
        <w:t xml:space="preserve"> </w:t>
      </w:r>
      <w:r w:rsidR="00BB098A" w:rsidRPr="00B974E6">
        <w:rPr>
          <w:rFonts w:cs="Arial"/>
          <w:lang w:eastAsia="en-GB"/>
        </w:rPr>
        <w:t>and consequently</w:t>
      </w:r>
      <w:r w:rsidR="00F76AC8" w:rsidRPr="00B974E6">
        <w:rPr>
          <w:rFonts w:cs="Arial"/>
          <w:lang w:eastAsia="en-GB"/>
        </w:rPr>
        <w:t>,</w:t>
      </w:r>
      <w:r w:rsidR="00BB098A" w:rsidRPr="00B974E6">
        <w:rPr>
          <w:rFonts w:cs="Arial"/>
          <w:lang w:eastAsia="en-GB"/>
        </w:rPr>
        <w:t xml:space="preserve"> I</w:t>
      </w:r>
      <w:r w:rsidRPr="00B974E6">
        <w:rPr>
          <w:rFonts w:cs="Arial"/>
          <w:lang w:eastAsia="en-GB"/>
        </w:rPr>
        <w:t xml:space="preserve"> am not required to provided creditors with a </w:t>
      </w:r>
      <w:proofErr w:type="gramStart"/>
      <w:r w:rsidRPr="00A00642">
        <w:rPr>
          <w:rFonts w:cs="Arial"/>
          <w:b/>
          <w:i/>
          <w:color w:val="0070C0"/>
          <w:lang w:eastAsia="en-GB"/>
        </w:rPr>
        <w:t>fees</w:t>
      </w:r>
      <w:proofErr w:type="gramEnd"/>
      <w:r w:rsidRPr="00A00642">
        <w:rPr>
          <w:rFonts w:cs="Arial"/>
          <w:b/>
          <w:i/>
          <w:color w:val="0070C0"/>
          <w:lang w:eastAsia="en-GB"/>
        </w:rPr>
        <w:t xml:space="preserve"> estimate</w:t>
      </w:r>
      <w:r w:rsidR="00012D11" w:rsidRPr="00B974E6">
        <w:rPr>
          <w:rFonts w:cs="Arial"/>
          <w:lang w:eastAsia="en-GB"/>
        </w:rPr>
        <w:t xml:space="preserve">.  </w:t>
      </w:r>
    </w:p>
    <w:p w14:paraId="65C08769" w14:textId="77777777" w:rsidR="000F6944" w:rsidRPr="00B974E6" w:rsidRDefault="000F6944" w:rsidP="005F10FD">
      <w:pPr>
        <w:jc w:val="both"/>
        <w:rPr>
          <w:rFonts w:cs="Arial"/>
          <w:lang w:eastAsia="en-GB"/>
        </w:rPr>
      </w:pPr>
    </w:p>
    <w:p w14:paraId="4125C576" w14:textId="58207B37" w:rsidR="005F10FD" w:rsidRPr="00B974E6" w:rsidRDefault="00012D11" w:rsidP="005F10FD">
      <w:pPr>
        <w:jc w:val="both"/>
        <w:rPr>
          <w:rFonts w:cs="Arial"/>
          <w:lang w:eastAsia="en-GB"/>
        </w:rPr>
      </w:pPr>
      <w:r w:rsidRPr="00B974E6">
        <w:rPr>
          <w:rFonts w:cs="Arial"/>
          <w:lang w:eastAsia="en-GB"/>
        </w:rPr>
        <w:t xml:space="preserve">I am </w:t>
      </w:r>
      <w:r w:rsidR="000F6944" w:rsidRPr="00B974E6">
        <w:rPr>
          <w:rFonts w:cs="Arial"/>
          <w:lang w:eastAsia="en-GB"/>
        </w:rPr>
        <w:t xml:space="preserve">however, </w:t>
      </w:r>
      <w:r w:rsidRPr="00B974E6">
        <w:rPr>
          <w:rFonts w:cs="Arial"/>
          <w:lang w:eastAsia="en-GB"/>
        </w:rPr>
        <w:t xml:space="preserve">required to </w:t>
      </w:r>
      <w:r w:rsidR="005F10FD" w:rsidRPr="00B974E6">
        <w:rPr>
          <w:rFonts w:cs="Arial"/>
          <w:lang w:eastAsia="en-GB"/>
        </w:rPr>
        <w:t xml:space="preserve">confirm the basis or bases I am </w:t>
      </w:r>
      <w:r w:rsidRPr="00B974E6">
        <w:rPr>
          <w:rFonts w:cs="Arial"/>
          <w:lang w:eastAsia="en-GB"/>
        </w:rPr>
        <w:t>seeking</w:t>
      </w:r>
      <w:r w:rsidR="005F10FD" w:rsidRPr="00B974E6">
        <w:rPr>
          <w:rFonts w:cs="Arial"/>
          <w:lang w:eastAsia="en-GB"/>
        </w:rPr>
        <w:t xml:space="preserve"> in the alternative </w:t>
      </w:r>
      <w:r w:rsidRPr="00B974E6">
        <w:rPr>
          <w:rFonts w:cs="Arial"/>
          <w:lang w:eastAsia="en-GB"/>
        </w:rPr>
        <w:t>and</w:t>
      </w:r>
      <w:r w:rsidR="005F10FD" w:rsidRPr="00B974E6">
        <w:rPr>
          <w:rFonts w:cs="Arial"/>
          <w:lang w:eastAsia="en-GB"/>
        </w:rPr>
        <w:t xml:space="preserve"> details of the work p</w:t>
      </w:r>
      <w:r w:rsidRPr="00B974E6">
        <w:rPr>
          <w:rFonts w:cs="Arial"/>
          <w:lang w:eastAsia="en-GB"/>
        </w:rPr>
        <w:t>roposed to be done in this case, which can be found below.</w:t>
      </w:r>
    </w:p>
    <w:p w14:paraId="61150A45" w14:textId="77777777" w:rsidR="005F10FD" w:rsidRPr="00B974E6" w:rsidRDefault="005F10FD" w:rsidP="005F10FD">
      <w:pPr>
        <w:jc w:val="both"/>
        <w:rPr>
          <w:rFonts w:cs="Arial"/>
          <w:lang w:eastAsia="en-GB"/>
        </w:rPr>
      </w:pPr>
    </w:p>
    <w:p w14:paraId="7F37E110" w14:textId="3D261167" w:rsidR="005F10FD" w:rsidRPr="00A00642" w:rsidRDefault="005F10FD" w:rsidP="005F10FD">
      <w:pPr>
        <w:overflowPunct/>
        <w:autoSpaceDE/>
        <w:adjustRightInd/>
        <w:spacing w:after="240"/>
        <w:jc w:val="both"/>
        <w:rPr>
          <w:rFonts w:cs="Arial"/>
          <w:b/>
          <w:iCs/>
          <w:color w:val="0070C0"/>
          <w:sz w:val="22"/>
          <w:szCs w:val="22"/>
        </w:rPr>
      </w:pPr>
      <w:r w:rsidRPr="00A00642">
        <w:rPr>
          <w:rFonts w:cs="Arial"/>
          <w:b/>
          <w:iCs/>
          <w:color w:val="0070C0"/>
          <w:sz w:val="22"/>
          <w:szCs w:val="22"/>
        </w:rPr>
        <w:t xml:space="preserve">Work anticipated </w:t>
      </w:r>
      <w:r w:rsidR="00806182" w:rsidRPr="00A00642">
        <w:rPr>
          <w:rFonts w:cs="Arial"/>
          <w:b/>
          <w:iCs/>
          <w:color w:val="0070C0"/>
          <w:sz w:val="22"/>
          <w:szCs w:val="22"/>
        </w:rPr>
        <w:t xml:space="preserve">and the likely outcome to </w:t>
      </w:r>
      <w:proofErr w:type="gramStart"/>
      <w:r w:rsidR="00806182" w:rsidRPr="00A00642">
        <w:rPr>
          <w:rFonts w:cs="Arial"/>
          <w:b/>
          <w:iCs/>
          <w:color w:val="0070C0"/>
          <w:sz w:val="22"/>
          <w:szCs w:val="22"/>
        </w:rPr>
        <w:t>creditors</w:t>
      </w:r>
      <w:proofErr w:type="gramEnd"/>
    </w:p>
    <w:p w14:paraId="1DC22783" w14:textId="3C7E7FB8" w:rsidR="00012EDD" w:rsidRPr="00B974E6" w:rsidRDefault="00012EDD" w:rsidP="00012EDD">
      <w:pPr>
        <w:overflowPunct/>
        <w:autoSpaceDE/>
        <w:autoSpaceDN/>
        <w:adjustRightInd/>
        <w:spacing w:after="240"/>
        <w:jc w:val="both"/>
        <w:textAlignment w:val="auto"/>
        <w:rPr>
          <w:rFonts w:cs="Arial"/>
        </w:rPr>
      </w:pPr>
      <w:r w:rsidRPr="00B974E6">
        <w:rPr>
          <w:rFonts w:cs="Arial"/>
        </w:rPr>
        <w:t>Some of the work undertaken by an</w:t>
      </w:r>
      <w:r w:rsidR="003B6407" w:rsidRPr="00B974E6">
        <w:rPr>
          <w:rFonts w:cs="Arial"/>
        </w:rPr>
        <w:t xml:space="preserve"> office holder</w:t>
      </w:r>
      <w:r w:rsidRPr="00B974E6">
        <w:rPr>
          <w:rFonts w:cs="Arial"/>
        </w:rPr>
        <w:t xml:space="preserve"> is required by statute and may not necessarily provide a financial benefit to creditors.  Examples of this work include investigations required by Statement of Insolvency Practice 2 and the Company Directors Disqualification Act 1986 or dealing with the claims of former employees via the National Insurance Fund.  </w:t>
      </w:r>
    </w:p>
    <w:p w14:paraId="3C729A71" w14:textId="1ADA780B" w:rsidR="00012EDD" w:rsidRPr="00B974E6" w:rsidRDefault="00B974E6" w:rsidP="00012EDD">
      <w:pPr>
        <w:overflowPunct/>
        <w:autoSpaceDE/>
        <w:autoSpaceDN/>
        <w:adjustRightInd/>
        <w:spacing w:after="240"/>
        <w:jc w:val="both"/>
        <w:textAlignment w:val="auto"/>
        <w:rPr>
          <w:rFonts w:cs="Arial"/>
        </w:rPr>
      </w:pPr>
      <w:r>
        <w:rPr>
          <w:rFonts w:cs="Arial"/>
        </w:rPr>
        <w:t>I</w:t>
      </w:r>
      <w:r w:rsidR="003B6407" w:rsidRPr="00B974E6">
        <w:rPr>
          <w:rFonts w:cs="Arial"/>
        </w:rPr>
        <w:t>t may also b</w:t>
      </w:r>
      <w:r w:rsidR="00012EDD" w:rsidRPr="00B974E6">
        <w:rPr>
          <w:rFonts w:cs="Arial"/>
        </w:rPr>
        <w:t xml:space="preserve">e necessary for </w:t>
      </w:r>
      <w:r w:rsidR="003B6407" w:rsidRPr="00B974E6">
        <w:rPr>
          <w:rFonts w:cs="Arial"/>
        </w:rPr>
        <w:t>an office holder</w:t>
      </w:r>
      <w:r w:rsidR="00012EDD" w:rsidRPr="00B974E6">
        <w:rPr>
          <w:rFonts w:cs="Arial"/>
        </w:rPr>
        <w:t xml:space="preserve"> to instruct </w:t>
      </w:r>
      <w:r w:rsidR="008C1EF2" w:rsidRPr="00B974E6">
        <w:rPr>
          <w:rFonts w:cs="Arial"/>
        </w:rPr>
        <w:t xml:space="preserve">other </w:t>
      </w:r>
      <w:r w:rsidR="00012EDD" w:rsidRPr="00B974E6">
        <w:rPr>
          <w:rFonts w:cs="Arial"/>
        </w:rPr>
        <w:t xml:space="preserve">parties to assist </w:t>
      </w:r>
      <w:r w:rsidR="003B6407" w:rsidRPr="00B974E6">
        <w:rPr>
          <w:rFonts w:cs="Arial"/>
        </w:rPr>
        <w:t>with the assignment</w:t>
      </w:r>
      <w:r w:rsidR="00012EDD" w:rsidRPr="00B974E6">
        <w:rPr>
          <w:rFonts w:cs="Arial"/>
        </w:rPr>
        <w:t xml:space="preserve"> because of a particular expertise that </w:t>
      </w:r>
      <w:r w:rsidR="008C1EF2" w:rsidRPr="00B974E6">
        <w:rPr>
          <w:rFonts w:cs="Arial"/>
        </w:rPr>
        <w:t>they ma</w:t>
      </w:r>
      <w:r w:rsidR="00012EDD" w:rsidRPr="00B974E6">
        <w:rPr>
          <w:rFonts w:cs="Arial"/>
        </w:rPr>
        <w:t>y bring</w:t>
      </w:r>
      <w:r w:rsidR="00F76AC8" w:rsidRPr="00B974E6">
        <w:rPr>
          <w:rFonts w:cs="Arial"/>
        </w:rPr>
        <w:t>,</w:t>
      </w:r>
      <w:r w:rsidR="00012EDD" w:rsidRPr="00B974E6">
        <w:rPr>
          <w:rFonts w:cs="Arial"/>
        </w:rPr>
        <w:t xml:space="preserve"> such as </w:t>
      </w:r>
      <w:r w:rsidR="00B10F12" w:rsidRPr="00B974E6">
        <w:rPr>
          <w:rFonts w:cs="Arial"/>
        </w:rPr>
        <w:t xml:space="preserve">asset </w:t>
      </w:r>
      <w:r w:rsidR="00012EDD" w:rsidRPr="00B974E6">
        <w:rPr>
          <w:rFonts w:cs="Arial"/>
        </w:rPr>
        <w:t xml:space="preserve">valuation, </w:t>
      </w:r>
      <w:proofErr w:type="gramStart"/>
      <w:r w:rsidR="00012EDD" w:rsidRPr="00B974E6">
        <w:rPr>
          <w:rFonts w:cs="Arial"/>
        </w:rPr>
        <w:t>tax</w:t>
      </w:r>
      <w:proofErr w:type="gramEnd"/>
      <w:r w:rsidR="00012EDD" w:rsidRPr="00B974E6">
        <w:rPr>
          <w:rFonts w:cs="Arial"/>
        </w:rPr>
        <w:t xml:space="preserve"> or legal advice.</w:t>
      </w:r>
      <w:r w:rsidR="003B6407" w:rsidRPr="00B974E6">
        <w:rPr>
          <w:rFonts w:cs="Arial"/>
        </w:rPr>
        <w:t xml:space="preserve">  Details of </w:t>
      </w:r>
      <w:r w:rsidR="008C1EF2" w:rsidRPr="00B974E6">
        <w:rPr>
          <w:rFonts w:cs="Arial"/>
        </w:rPr>
        <w:t xml:space="preserve">any </w:t>
      </w:r>
      <w:r w:rsidR="003B6407" w:rsidRPr="00B974E6">
        <w:rPr>
          <w:rFonts w:cs="Arial"/>
        </w:rPr>
        <w:t xml:space="preserve">anticipated expenses </w:t>
      </w:r>
      <w:r w:rsidR="008C1EF2" w:rsidRPr="00B974E6">
        <w:rPr>
          <w:rFonts w:cs="Arial"/>
        </w:rPr>
        <w:t>can be found at the end of this document</w:t>
      </w:r>
      <w:r w:rsidR="003B6407" w:rsidRPr="00B974E6">
        <w:rPr>
          <w:rFonts w:cs="Arial"/>
        </w:rPr>
        <w:t xml:space="preserve">, although </w:t>
      </w:r>
      <w:r w:rsidR="008C1EF2" w:rsidRPr="00B974E6">
        <w:rPr>
          <w:rFonts w:cs="Arial"/>
        </w:rPr>
        <w:t xml:space="preserve">it should be noted that </w:t>
      </w:r>
      <w:r w:rsidR="003B6407" w:rsidRPr="00B974E6">
        <w:rPr>
          <w:rFonts w:cs="Arial"/>
        </w:rPr>
        <w:t xml:space="preserve">this may change </w:t>
      </w:r>
      <w:proofErr w:type="gramStart"/>
      <w:r w:rsidR="003B6407" w:rsidRPr="00B974E6">
        <w:rPr>
          <w:rFonts w:cs="Arial"/>
        </w:rPr>
        <w:t>during the course of</w:t>
      </w:r>
      <w:proofErr w:type="gramEnd"/>
      <w:r w:rsidR="003B6407" w:rsidRPr="00B974E6">
        <w:rPr>
          <w:rFonts w:cs="Arial"/>
        </w:rPr>
        <w:t xml:space="preserve"> an assignment where it is necessary to seek additional expertise or specialist support.</w:t>
      </w:r>
    </w:p>
    <w:p w14:paraId="139BB054" w14:textId="5CB1818D" w:rsidR="00012EDD" w:rsidRDefault="003B6407" w:rsidP="00012EDD">
      <w:pPr>
        <w:overflowPunct/>
        <w:autoSpaceDE/>
        <w:autoSpaceDN/>
        <w:adjustRightInd/>
        <w:spacing w:after="240"/>
        <w:jc w:val="both"/>
        <w:textAlignment w:val="auto"/>
        <w:rPr>
          <w:rFonts w:cs="Arial"/>
        </w:rPr>
      </w:pPr>
      <w:r w:rsidRPr="00B974E6">
        <w:rPr>
          <w:rFonts w:cs="Arial"/>
        </w:rPr>
        <w:t xml:space="preserve">Office </w:t>
      </w:r>
      <w:r w:rsidR="00B974E6">
        <w:rPr>
          <w:rFonts w:cs="Arial"/>
        </w:rPr>
        <w:t>h</w:t>
      </w:r>
      <w:r w:rsidRPr="00B974E6">
        <w:rPr>
          <w:rFonts w:cs="Arial"/>
        </w:rPr>
        <w:t xml:space="preserve">olders </w:t>
      </w:r>
      <w:r w:rsidR="000F6944" w:rsidRPr="00B974E6">
        <w:rPr>
          <w:rFonts w:cs="Arial"/>
        </w:rPr>
        <w:t xml:space="preserve">are also required to </w:t>
      </w:r>
      <w:r w:rsidR="00B974E6" w:rsidRPr="00B974E6">
        <w:rPr>
          <w:rFonts w:cs="Arial"/>
        </w:rPr>
        <w:t>comment on whether the work they anticipate doing will provide a financial benefit to creditors</w:t>
      </w:r>
      <w:r w:rsidR="00B974E6">
        <w:rPr>
          <w:rFonts w:cs="Arial"/>
        </w:rPr>
        <w:t xml:space="preserve"> and to</w:t>
      </w:r>
      <w:r w:rsidR="00B974E6" w:rsidRPr="00B974E6">
        <w:rPr>
          <w:rFonts w:cs="Arial"/>
        </w:rPr>
        <w:t xml:space="preserve"> </w:t>
      </w:r>
      <w:r w:rsidR="000F6944" w:rsidRPr="00B974E6">
        <w:rPr>
          <w:rFonts w:cs="Arial"/>
        </w:rPr>
        <w:t>give a</w:t>
      </w:r>
      <w:r w:rsidR="00012EDD" w:rsidRPr="00B974E6">
        <w:rPr>
          <w:rFonts w:cs="Arial"/>
        </w:rPr>
        <w:t xml:space="preserve">n indication of the likely return to creditors when seeking approval for the basis of </w:t>
      </w:r>
      <w:r w:rsidR="000F6944" w:rsidRPr="00B974E6">
        <w:rPr>
          <w:rFonts w:cs="Arial"/>
        </w:rPr>
        <w:t>their</w:t>
      </w:r>
      <w:r w:rsidR="00012EDD" w:rsidRPr="00B974E6">
        <w:rPr>
          <w:rFonts w:cs="Arial"/>
        </w:rPr>
        <w:t xml:space="preserve"> remuneration.  </w:t>
      </w:r>
      <w:r w:rsidR="000F6944" w:rsidRPr="00B974E6">
        <w:rPr>
          <w:rFonts w:cs="Arial"/>
        </w:rPr>
        <w:t>D</w:t>
      </w:r>
      <w:r w:rsidR="00012EDD" w:rsidRPr="00B974E6">
        <w:rPr>
          <w:rFonts w:cs="Arial"/>
        </w:rPr>
        <w:t>ue to the complex nature of the work undertaken by insolvency practitioners and the uncertainties that may exist in relation to the realisation of a</w:t>
      </w:r>
      <w:r w:rsidR="001546E2">
        <w:rPr>
          <w:rFonts w:cs="Arial"/>
        </w:rPr>
        <w:t>n insolvent’s</w:t>
      </w:r>
      <w:r w:rsidR="00012EDD" w:rsidRPr="00B974E6">
        <w:rPr>
          <w:rFonts w:cs="Arial"/>
        </w:rPr>
        <w:t xml:space="preserve"> assets at the outset of a case, this </w:t>
      </w:r>
      <w:r w:rsidR="000F6944" w:rsidRPr="00B974E6">
        <w:rPr>
          <w:rFonts w:cs="Arial"/>
        </w:rPr>
        <w:t>position may change during an assignment, therefore updates will be provided in p</w:t>
      </w:r>
      <w:r w:rsidR="00012EDD" w:rsidRPr="00B974E6">
        <w:rPr>
          <w:rFonts w:cs="Arial"/>
        </w:rPr>
        <w:t xml:space="preserve">eriodic </w:t>
      </w:r>
      <w:r w:rsidR="000F6944" w:rsidRPr="00B974E6">
        <w:rPr>
          <w:rFonts w:cs="Arial"/>
        </w:rPr>
        <w:t xml:space="preserve">progress </w:t>
      </w:r>
      <w:r w:rsidR="00012EDD" w:rsidRPr="00B974E6">
        <w:rPr>
          <w:rFonts w:cs="Arial"/>
        </w:rPr>
        <w:t>reports to creditors</w:t>
      </w:r>
      <w:r w:rsidR="000F6944" w:rsidRPr="00B974E6">
        <w:rPr>
          <w:rFonts w:cs="Arial"/>
        </w:rPr>
        <w:t>.</w:t>
      </w:r>
    </w:p>
    <w:p w14:paraId="7B577E78" w14:textId="051DC0F5" w:rsidR="00B974E6" w:rsidRPr="00B974E6" w:rsidRDefault="00B974E6" w:rsidP="00012EDD">
      <w:pPr>
        <w:overflowPunct/>
        <w:autoSpaceDE/>
        <w:autoSpaceDN/>
        <w:adjustRightInd/>
        <w:spacing w:after="240"/>
        <w:jc w:val="both"/>
        <w:textAlignment w:val="auto"/>
        <w:rPr>
          <w:rFonts w:cs="Arial"/>
        </w:rPr>
      </w:pPr>
      <w:r>
        <w:rPr>
          <w:rFonts w:cs="Arial"/>
        </w:rPr>
        <w:t xml:space="preserve">In this case, it is anticipated that a distribution may become available for the </w:t>
      </w:r>
      <w:r w:rsidRPr="00B974E6">
        <w:rPr>
          <w:rFonts w:cs="Arial"/>
          <w:i/>
          <w:iCs/>
          <w:color w:val="FF0000"/>
        </w:rPr>
        <w:t>[enter details of the anticipated outcome here, which for example may be that a distribution will be paid to the secured or the secured and preferential creditors only, or a prescribed part distribution to the unsecured creditors may result, etc].</w:t>
      </w:r>
      <w:r>
        <w:rPr>
          <w:rFonts w:cs="Arial"/>
          <w:i/>
          <w:iCs/>
          <w:color w:val="FF0000"/>
        </w:rPr>
        <w:t xml:space="preserve">  </w:t>
      </w:r>
      <w:r w:rsidR="00806182" w:rsidRPr="00806182">
        <w:rPr>
          <w:rFonts w:cs="Arial"/>
        </w:rPr>
        <w:t>Further information on this can be found below in the section on ‘</w:t>
      </w:r>
      <w:r w:rsidR="00806182" w:rsidRPr="000F663C">
        <w:rPr>
          <w:rFonts w:cs="Arial"/>
          <w:b/>
          <w:bCs/>
          <w:color w:val="0070C0"/>
        </w:rPr>
        <w:t>Creditors</w:t>
      </w:r>
      <w:r w:rsidR="000F663C" w:rsidRPr="000F663C">
        <w:rPr>
          <w:rFonts w:cs="Arial"/>
          <w:b/>
          <w:bCs/>
          <w:color w:val="0070C0"/>
        </w:rPr>
        <w:t xml:space="preserve"> (claims and distributions)</w:t>
      </w:r>
      <w:r w:rsidR="000F663C">
        <w:rPr>
          <w:rFonts w:cs="Arial"/>
        </w:rPr>
        <w:t>’</w:t>
      </w:r>
      <w:r w:rsidR="00806182" w:rsidRPr="00806182">
        <w:rPr>
          <w:rFonts w:cs="Arial"/>
        </w:rPr>
        <w:t>.</w:t>
      </w:r>
    </w:p>
    <w:p w14:paraId="56C840BC" w14:textId="77777777" w:rsidR="005F10FD" w:rsidRPr="00A00642" w:rsidRDefault="009379C6" w:rsidP="005F10FD">
      <w:pPr>
        <w:rPr>
          <w:rFonts w:cs="Arial"/>
          <w:b/>
          <w:iCs/>
          <w:color w:val="0070C0"/>
          <w:sz w:val="22"/>
          <w:szCs w:val="22"/>
          <w:lang w:eastAsia="en-GB"/>
        </w:rPr>
      </w:pPr>
      <w:r w:rsidRPr="00A00642">
        <w:rPr>
          <w:rFonts w:cs="Arial"/>
          <w:b/>
          <w:iCs/>
          <w:color w:val="0070C0"/>
          <w:sz w:val="22"/>
          <w:szCs w:val="22"/>
          <w:lang w:eastAsia="en-GB"/>
        </w:rPr>
        <w:t xml:space="preserve">Proposed </w:t>
      </w:r>
      <w:r w:rsidR="005F10FD" w:rsidRPr="00A00642">
        <w:rPr>
          <w:rFonts w:cs="Arial"/>
          <w:b/>
          <w:iCs/>
          <w:color w:val="0070C0"/>
          <w:sz w:val="22"/>
          <w:szCs w:val="22"/>
          <w:lang w:eastAsia="en-GB"/>
        </w:rPr>
        <w:t xml:space="preserve">Fee </w:t>
      </w:r>
      <w:r w:rsidRPr="00A00642">
        <w:rPr>
          <w:rFonts w:cs="Arial"/>
          <w:b/>
          <w:iCs/>
          <w:color w:val="0070C0"/>
          <w:sz w:val="22"/>
          <w:szCs w:val="22"/>
          <w:lang w:eastAsia="en-GB"/>
        </w:rPr>
        <w:t>B</w:t>
      </w:r>
      <w:r w:rsidR="005F10FD" w:rsidRPr="00A00642">
        <w:rPr>
          <w:rFonts w:cs="Arial"/>
          <w:b/>
          <w:iCs/>
          <w:color w:val="0070C0"/>
          <w:sz w:val="22"/>
          <w:szCs w:val="22"/>
          <w:lang w:eastAsia="en-GB"/>
        </w:rPr>
        <w:t>asis</w:t>
      </w:r>
      <w:r w:rsidRPr="00A00642">
        <w:rPr>
          <w:rFonts w:cs="Arial"/>
          <w:b/>
          <w:iCs/>
          <w:color w:val="0070C0"/>
          <w:sz w:val="22"/>
          <w:szCs w:val="22"/>
          <w:lang w:eastAsia="en-GB"/>
        </w:rPr>
        <w:t>/Bases</w:t>
      </w:r>
    </w:p>
    <w:p w14:paraId="5B684B4E" w14:textId="77777777" w:rsidR="005F10FD" w:rsidRPr="00B974E6" w:rsidRDefault="005F10FD" w:rsidP="005F10FD">
      <w:pPr>
        <w:rPr>
          <w:rFonts w:cs="Arial"/>
          <w:lang w:eastAsia="en-GB"/>
        </w:rPr>
      </w:pPr>
    </w:p>
    <w:p w14:paraId="6C6C9046" w14:textId="0B35DB8A" w:rsidR="00A019EF" w:rsidRPr="00B974E6" w:rsidRDefault="00A019EF" w:rsidP="00A019EF">
      <w:pPr>
        <w:overflowPunct/>
        <w:autoSpaceDE/>
        <w:autoSpaceDN/>
        <w:adjustRightInd/>
        <w:spacing w:after="240"/>
        <w:jc w:val="both"/>
        <w:rPr>
          <w:rFonts w:cs="Arial"/>
          <w:i/>
          <w:color w:val="FF0000"/>
        </w:rPr>
      </w:pPr>
      <w:r w:rsidRPr="00B974E6">
        <w:rPr>
          <w:rFonts w:cs="Arial"/>
          <w:i/>
          <w:color w:val="FF0000"/>
        </w:rPr>
        <w:t xml:space="preserve">[Insert details of the basis or bases being proposed here – this may for example be a set amount for the statutory compliance work and a </w:t>
      </w:r>
      <w:r w:rsidR="00187BB5" w:rsidRPr="00B974E6">
        <w:rPr>
          <w:rFonts w:cs="Arial"/>
          <w:i/>
          <w:color w:val="FF0000"/>
        </w:rPr>
        <w:t>percentage</w:t>
      </w:r>
      <w:r w:rsidRPr="00B974E6">
        <w:rPr>
          <w:rFonts w:cs="Arial"/>
          <w:i/>
          <w:color w:val="FF0000"/>
        </w:rPr>
        <w:t xml:space="preserve"> of realisations for the asset realisation and other work</w:t>
      </w:r>
      <w:r w:rsidR="002C0F09" w:rsidRPr="00B974E6">
        <w:rPr>
          <w:rFonts w:cs="Arial"/>
          <w:i/>
          <w:color w:val="FF0000"/>
        </w:rPr>
        <w:t xml:space="preserve"> but remember that new SIP 9 requires that where remuneration is sought on more than one basis, you must clearly state to which part of the office holder’s activities each basis relates</w:t>
      </w:r>
      <w:r w:rsidR="00A9739C" w:rsidRPr="00B974E6">
        <w:rPr>
          <w:rFonts w:cs="Arial"/>
          <w:i/>
          <w:color w:val="FF0000"/>
        </w:rPr>
        <w:t>. [SIP 9, Para 22]</w:t>
      </w:r>
      <w:r w:rsidR="002C0F09" w:rsidRPr="00B974E6">
        <w:rPr>
          <w:rFonts w:cs="Arial"/>
          <w:i/>
          <w:color w:val="FF0000"/>
        </w:rPr>
        <w:t xml:space="preserve"> </w:t>
      </w:r>
    </w:p>
    <w:p w14:paraId="6AD3AD2A" w14:textId="3BA53D98" w:rsidR="003B6407" w:rsidRPr="00B974E6" w:rsidRDefault="00A019EF" w:rsidP="00A019EF">
      <w:pPr>
        <w:overflowPunct/>
        <w:autoSpaceDE/>
        <w:autoSpaceDN/>
        <w:adjustRightInd/>
        <w:spacing w:after="240"/>
        <w:jc w:val="both"/>
        <w:rPr>
          <w:i/>
          <w:color w:val="FF0000"/>
        </w:rPr>
      </w:pPr>
      <w:r w:rsidRPr="00B974E6">
        <w:rPr>
          <w:rFonts w:cs="Arial"/>
          <w:i/>
          <w:color w:val="FF0000"/>
        </w:rPr>
        <w:t xml:space="preserve">[SIP9 </w:t>
      </w:r>
      <w:r w:rsidR="003B6407" w:rsidRPr="00B974E6">
        <w:rPr>
          <w:rFonts w:cs="Arial"/>
          <w:i/>
          <w:color w:val="FF0000"/>
        </w:rPr>
        <w:t xml:space="preserve">also </w:t>
      </w:r>
      <w:r w:rsidRPr="00B974E6">
        <w:rPr>
          <w:rFonts w:cs="Arial"/>
          <w:i/>
          <w:color w:val="FF0000"/>
        </w:rPr>
        <w:t xml:space="preserve">requires that when approval for a </w:t>
      </w:r>
      <w:r w:rsidR="003B6407" w:rsidRPr="00B974E6">
        <w:rPr>
          <w:rFonts w:cs="Arial"/>
          <w:i/>
          <w:color w:val="FF0000"/>
        </w:rPr>
        <w:t>set fee</w:t>
      </w:r>
      <w:r w:rsidRPr="00B974E6">
        <w:rPr>
          <w:rFonts w:cs="Arial"/>
          <w:i/>
          <w:color w:val="FF0000"/>
        </w:rPr>
        <w:t xml:space="preserve"> or a percentage basis is sought, the office holder should explain why the basis requested is expected to produce a </w:t>
      </w:r>
      <w:r w:rsidRPr="00B974E6">
        <w:rPr>
          <w:i/>
          <w:color w:val="FF0000"/>
        </w:rPr>
        <w:t xml:space="preserve">fair and reasonable reflection of the </w:t>
      </w:r>
      <w:r w:rsidRPr="00B974E6">
        <w:rPr>
          <w:i/>
          <w:color w:val="FF0000"/>
        </w:rPr>
        <w:lastRenderedPageBreak/>
        <w:t>work that the office holder anticipates will be undertaken.  It is unlikely that a statement merely confirming that the fee proposed is expected to produce this outcome will be sufficient from a regulatory perspect</w:t>
      </w:r>
      <w:r w:rsidR="00B974E6">
        <w:rPr>
          <w:i/>
          <w:color w:val="FF0000"/>
        </w:rPr>
        <w:t>ive</w:t>
      </w:r>
      <w:r w:rsidRPr="00B974E6">
        <w:rPr>
          <w:i/>
          <w:color w:val="FF0000"/>
        </w:rPr>
        <w:t xml:space="preserve">.  </w:t>
      </w:r>
    </w:p>
    <w:p w14:paraId="1BE7B2BC" w14:textId="1CB1C4B2" w:rsidR="00A019EF" w:rsidRPr="00B974E6" w:rsidRDefault="00A019EF" w:rsidP="00A019EF">
      <w:pPr>
        <w:overflowPunct/>
        <w:autoSpaceDE/>
        <w:autoSpaceDN/>
        <w:adjustRightInd/>
        <w:spacing w:after="240"/>
        <w:jc w:val="both"/>
        <w:rPr>
          <w:i/>
          <w:color w:val="FF0000"/>
        </w:rPr>
      </w:pPr>
      <w:r w:rsidRPr="00B974E6">
        <w:rPr>
          <w:i/>
          <w:color w:val="FF0000"/>
        </w:rPr>
        <w:t>It may be appropriate to consider internally what the time costs may be on the case (and keep an internal record of this calculation in case of regulatory challenge) and then confirm in your estimate, that the fees proposed are in line with, or less than, the likely cost that would be incurred if fees were proposed on a time spent basis.  It may also be appropriate to state that you have considered the costs of similar past assignments done by the firm and the fee you are proposing is in line with the time costs incurred on such cases in the past.  Alternatively, it is also worth considering comparing the fee proposed to the new fee structure by The Insolvency Service as from 21 July 2016 in compulsory liquidations, where the OR’s General Fee is £6,000, plus the company administration fee of £5,000, plus a 15% charge for all assets realised by the Official Receiver acting as Liquidator for example.]</w:t>
      </w:r>
    </w:p>
    <w:p w14:paraId="5DC21D39" w14:textId="203FEB7D" w:rsidR="00A9739C" w:rsidRPr="00B974E6" w:rsidRDefault="00A9739C" w:rsidP="00A019EF">
      <w:pPr>
        <w:overflowPunct/>
        <w:autoSpaceDE/>
        <w:autoSpaceDN/>
        <w:adjustRightInd/>
        <w:spacing w:after="240"/>
        <w:jc w:val="both"/>
        <w:rPr>
          <w:rFonts w:cs="Arial"/>
          <w:i/>
          <w:color w:val="FF0000"/>
        </w:rPr>
      </w:pPr>
      <w:r w:rsidRPr="00B974E6">
        <w:rPr>
          <w:rFonts w:cs="Arial"/>
          <w:i/>
          <w:color w:val="FF0000"/>
        </w:rPr>
        <w:t xml:space="preserve">Where a set amount </w:t>
      </w:r>
      <w:r w:rsidR="003B6407" w:rsidRPr="00B974E6">
        <w:rPr>
          <w:rFonts w:cs="Arial"/>
          <w:i/>
          <w:color w:val="FF0000"/>
        </w:rPr>
        <w:t>and/</w:t>
      </w:r>
      <w:r w:rsidRPr="00B974E6">
        <w:rPr>
          <w:rFonts w:cs="Arial"/>
          <w:i/>
          <w:color w:val="FF0000"/>
        </w:rPr>
        <w:t>or percentage basis is being sought, you must also provide an explanation of which direct costs (if any) are included, ensuring that the information that you provide is transparent – [see SIP9, para 21]</w:t>
      </w:r>
      <w:r w:rsidR="003B6407" w:rsidRPr="00B974E6">
        <w:rPr>
          <w:rFonts w:cs="Arial"/>
          <w:i/>
          <w:color w:val="FF0000"/>
        </w:rPr>
        <w:t xml:space="preserve">.  This means confirming if costs such as the specific penalty bond or statutory advertising for example, are included in the set amount </w:t>
      </w:r>
      <w:r w:rsidR="00187BB5" w:rsidRPr="00B974E6">
        <w:rPr>
          <w:rFonts w:cs="Arial"/>
          <w:i/>
          <w:color w:val="FF0000"/>
        </w:rPr>
        <w:t>and/</w:t>
      </w:r>
      <w:r w:rsidR="003B6407" w:rsidRPr="00B974E6">
        <w:rPr>
          <w:rFonts w:cs="Arial"/>
          <w:i/>
          <w:color w:val="FF0000"/>
        </w:rPr>
        <w:t>or percentage basis being sought.  Where there will be additional direct costs, you should include these in your table of anticipated expenses and make it clear they do not form part of the set amount and/or percentage fee</w:t>
      </w:r>
      <w:r w:rsidR="00187BB5" w:rsidRPr="00B974E6">
        <w:rPr>
          <w:rFonts w:cs="Arial"/>
          <w:i/>
          <w:color w:val="FF0000"/>
        </w:rPr>
        <w:t xml:space="preserve"> being proposed.</w:t>
      </w:r>
    </w:p>
    <w:p w14:paraId="22C09FF4" w14:textId="73A57EB1" w:rsidR="00A019EF" w:rsidRPr="00B974E6" w:rsidRDefault="00A019EF" w:rsidP="00A019EF">
      <w:pPr>
        <w:overflowPunct/>
        <w:autoSpaceDE/>
        <w:autoSpaceDN/>
        <w:adjustRightInd/>
        <w:spacing w:after="240"/>
        <w:jc w:val="both"/>
        <w:rPr>
          <w:rFonts w:cs="Arial"/>
          <w:i/>
          <w:color w:val="FF0000"/>
        </w:rPr>
      </w:pPr>
      <w:r w:rsidRPr="00B974E6">
        <w:rPr>
          <w:rFonts w:cs="Arial"/>
          <w:i/>
          <w:color w:val="FF0000"/>
        </w:rPr>
        <w:t xml:space="preserve">[If the fee proposed includes a percentage basis or is solely based on a percentage of asset recoveries for example, it may be appropriate to </w:t>
      </w:r>
      <w:proofErr w:type="gramStart"/>
      <w:r w:rsidRPr="00B974E6">
        <w:rPr>
          <w:rFonts w:cs="Arial"/>
          <w:i/>
          <w:color w:val="FF0000"/>
        </w:rPr>
        <w:t>make reference</w:t>
      </w:r>
      <w:proofErr w:type="gramEnd"/>
      <w:r w:rsidRPr="00B974E6">
        <w:rPr>
          <w:rFonts w:cs="Arial"/>
          <w:i/>
          <w:color w:val="FF0000"/>
        </w:rPr>
        <w:t xml:space="preserve"> to this basis being sought in reflecting the risk being taken by the office holder in realising particular categories of assets, the nature of the assets involved, the complexity of the insolvency assignment and that it shares the anticipated benefit with the Company’s creditors.  Ensure you have explained the nature of those assets and any complexities which are anticipated in realising them, in the narrative below by way of further justification.]</w:t>
      </w:r>
    </w:p>
    <w:p w14:paraId="2EFA4503" w14:textId="3AF01D42" w:rsidR="00A9739C" w:rsidRPr="00B974E6" w:rsidRDefault="00A9739C" w:rsidP="00A019EF">
      <w:pPr>
        <w:overflowPunct/>
        <w:autoSpaceDE/>
        <w:autoSpaceDN/>
        <w:adjustRightInd/>
        <w:spacing w:after="240"/>
        <w:jc w:val="both"/>
        <w:rPr>
          <w:rFonts w:cs="Arial"/>
          <w:i/>
          <w:color w:val="FF0000"/>
        </w:rPr>
      </w:pPr>
      <w:r w:rsidRPr="00B974E6">
        <w:rPr>
          <w:rFonts w:cs="Arial"/>
          <w:i/>
          <w:color w:val="FF0000"/>
        </w:rPr>
        <w:t xml:space="preserve">SIP9 states that the liquidator is permitted to </w:t>
      </w:r>
      <w:r w:rsidR="00ED2B4C" w:rsidRPr="00B974E6">
        <w:rPr>
          <w:rFonts w:cs="Arial"/>
          <w:i/>
          <w:color w:val="FF0000"/>
        </w:rPr>
        <w:t>choose</w:t>
      </w:r>
      <w:r w:rsidRPr="00B974E6">
        <w:rPr>
          <w:rFonts w:cs="Arial"/>
          <w:i/>
          <w:color w:val="FF0000"/>
        </w:rPr>
        <w:t xml:space="preserve"> whatever fee basis/bases, subject to the overriding principle that any work done for which payment is sought must be necessarily and properly undertaken in the context of the insolvency appointment.</w:t>
      </w:r>
    </w:p>
    <w:p w14:paraId="03E18A34" w14:textId="26180651" w:rsidR="00187BB5" w:rsidRPr="00B974E6" w:rsidRDefault="00187BB5" w:rsidP="00187BB5">
      <w:pPr>
        <w:jc w:val="both"/>
        <w:rPr>
          <w:rFonts w:cs="Arial"/>
          <w:lang w:eastAsia="en-GB"/>
        </w:rPr>
      </w:pPr>
      <w:r w:rsidRPr="00B974E6">
        <w:rPr>
          <w:rFonts w:cs="Arial"/>
          <w:lang w:eastAsia="en-GB"/>
        </w:rPr>
        <w:t>In this case, I am proposing following basis or bases for my remuneration as office holder:</w:t>
      </w:r>
    </w:p>
    <w:p w14:paraId="02B72294" w14:textId="46B63060" w:rsidR="00727F5B" w:rsidRPr="00B974E6" w:rsidRDefault="00727F5B" w:rsidP="00187BB5">
      <w:pPr>
        <w:jc w:val="both"/>
        <w:rPr>
          <w:rFonts w:cs="Arial"/>
          <w:lang w:eastAsia="en-GB"/>
        </w:rPr>
      </w:pPr>
    </w:p>
    <w:p w14:paraId="566ABDF3" w14:textId="4632D9A0" w:rsidR="00727F5B" w:rsidRPr="00B974E6" w:rsidRDefault="00727F5B" w:rsidP="00187BB5">
      <w:pPr>
        <w:jc w:val="both"/>
        <w:rPr>
          <w:rFonts w:cs="Arial"/>
          <w:lang w:eastAsia="en-GB"/>
        </w:rPr>
      </w:pPr>
      <w:r w:rsidRPr="00B974E6">
        <w:rPr>
          <w:rFonts w:cs="Arial"/>
          <w:lang w:eastAsia="en-GB"/>
        </w:rPr>
        <w:t xml:space="preserve">A set fee of </w:t>
      </w:r>
      <w:r w:rsidRPr="00B974E6">
        <w:rPr>
          <w:rFonts w:cs="Arial"/>
        </w:rPr>
        <w:fldChar w:fldCharType="begin">
          <w:ffData>
            <w:name w:val=""/>
            <w:enabled/>
            <w:calcOnExit w:val="0"/>
            <w:textInput>
              <w:default w:val="[provide details]"/>
            </w:textInput>
          </w:ffData>
        </w:fldChar>
      </w:r>
      <w:r w:rsidRPr="00B974E6">
        <w:rPr>
          <w:rFonts w:cs="Arial"/>
        </w:rPr>
        <w:instrText xml:space="preserve"> FORMTEXT </w:instrText>
      </w:r>
      <w:r w:rsidRPr="00B974E6">
        <w:rPr>
          <w:rFonts w:cs="Arial"/>
        </w:rPr>
      </w:r>
      <w:r w:rsidRPr="00B974E6">
        <w:rPr>
          <w:rFonts w:cs="Arial"/>
        </w:rPr>
        <w:fldChar w:fldCharType="separate"/>
      </w:r>
      <w:r w:rsidRPr="00B974E6">
        <w:rPr>
          <w:rFonts w:cs="Arial"/>
          <w:noProof/>
        </w:rPr>
        <w:t>[provide details]</w:t>
      </w:r>
      <w:r w:rsidRPr="00B974E6">
        <w:rPr>
          <w:rFonts w:cs="Arial"/>
        </w:rPr>
        <w:fldChar w:fldCharType="end"/>
      </w:r>
      <w:r w:rsidRPr="00B974E6">
        <w:rPr>
          <w:rFonts w:cs="Arial"/>
        </w:rPr>
        <w:t>.</w:t>
      </w:r>
    </w:p>
    <w:p w14:paraId="0C1253F7" w14:textId="6B6088B9" w:rsidR="00187BB5" w:rsidRPr="00B974E6" w:rsidRDefault="00187BB5" w:rsidP="00187BB5">
      <w:pPr>
        <w:overflowPunct/>
        <w:autoSpaceDE/>
        <w:autoSpaceDN/>
        <w:adjustRightInd/>
        <w:jc w:val="both"/>
        <w:rPr>
          <w:rFonts w:cs="Arial"/>
          <w:iCs/>
          <w:color w:val="FF0000"/>
        </w:rPr>
      </w:pPr>
    </w:p>
    <w:p w14:paraId="716A09F4" w14:textId="03CEABFF" w:rsidR="00187BB5" w:rsidRPr="00B974E6" w:rsidRDefault="00727F5B" w:rsidP="00187BB5">
      <w:pPr>
        <w:overflowPunct/>
        <w:autoSpaceDE/>
        <w:autoSpaceDN/>
        <w:adjustRightInd/>
        <w:jc w:val="both"/>
        <w:rPr>
          <w:rFonts w:cs="Arial"/>
          <w:iCs/>
          <w:color w:val="FF0000"/>
        </w:rPr>
      </w:pPr>
      <w:r w:rsidRPr="00B974E6">
        <w:rPr>
          <w:rFonts w:cs="Arial"/>
          <w:iCs/>
          <w:color w:val="FF0000"/>
        </w:rPr>
        <w:t>[</w:t>
      </w:r>
      <w:r w:rsidR="00187BB5" w:rsidRPr="00B974E6">
        <w:rPr>
          <w:rFonts w:cs="Arial"/>
          <w:iCs/>
          <w:color w:val="FF0000"/>
        </w:rPr>
        <w:t xml:space="preserve">If </w:t>
      </w:r>
      <w:r w:rsidRPr="00B974E6">
        <w:rPr>
          <w:rFonts w:cs="Arial"/>
          <w:iCs/>
          <w:color w:val="FF0000"/>
        </w:rPr>
        <w:t xml:space="preserve">you are proposing a </w:t>
      </w:r>
      <w:r w:rsidR="00187BB5" w:rsidRPr="00B974E6">
        <w:rPr>
          <w:rFonts w:cs="Arial"/>
          <w:iCs/>
          <w:color w:val="FF0000"/>
        </w:rPr>
        <w:t xml:space="preserve">set amount fee, </w:t>
      </w:r>
      <w:r w:rsidRPr="00B974E6">
        <w:rPr>
          <w:rFonts w:cs="Arial"/>
          <w:iCs/>
          <w:color w:val="FF0000"/>
        </w:rPr>
        <w:t>confirm w</w:t>
      </w:r>
      <w:r w:rsidR="00187BB5" w:rsidRPr="00B974E6">
        <w:rPr>
          <w:rFonts w:cs="Arial"/>
          <w:iCs/>
          <w:color w:val="FF0000"/>
        </w:rPr>
        <w:t xml:space="preserve">hether the fee is anticipated to be for the whole duration of the appointment or to a particular stage of the case, etc.  Follow the guidance above in providing confirmation </w:t>
      </w:r>
      <w:r w:rsidRPr="00B974E6">
        <w:rPr>
          <w:rFonts w:cs="Arial"/>
          <w:iCs/>
          <w:color w:val="FF0000"/>
        </w:rPr>
        <w:t>of the reasonableness of the fee to satisfy the provisions of SIP9.]</w:t>
      </w:r>
    </w:p>
    <w:p w14:paraId="4CFB7745" w14:textId="274AF63E" w:rsidR="00727F5B" w:rsidRPr="00B974E6" w:rsidRDefault="00727F5B" w:rsidP="00A019EF">
      <w:pPr>
        <w:overflowPunct/>
        <w:autoSpaceDE/>
        <w:autoSpaceDN/>
        <w:adjustRightInd/>
        <w:spacing w:after="240"/>
        <w:jc w:val="both"/>
        <w:rPr>
          <w:rFonts w:cs="Arial"/>
          <w:iCs/>
          <w:color w:val="FF0000"/>
        </w:rPr>
      </w:pPr>
      <w:r w:rsidRPr="00B974E6">
        <w:rPr>
          <w:rFonts w:cs="Arial"/>
          <w:iCs/>
          <w:color w:val="FF0000"/>
        </w:rPr>
        <w:br/>
        <w:t>[and/or]</w:t>
      </w:r>
    </w:p>
    <w:p w14:paraId="4AE64426" w14:textId="172ACE1D" w:rsidR="00727F5B" w:rsidRPr="00B974E6" w:rsidRDefault="00727F5B" w:rsidP="00A019EF">
      <w:pPr>
        <w:overflowPunct/>
        <w:autoSpaceDE/>
        <w:autoSpaceDN/>
        <w:adjustRightInd/>
        <w:spacing w:after="240"/>
        <w:jc w:val="both"/>
        <w:rPr>
          <w:rFonts w:cs="Arial"/>
          <w:iCs/>
        </w:rPr>
      </w:pPr>
      <w:r w:rsidRPr="00B974E6">
        <w:rPr>
          <w:rFonts w:cs="Arial"/>
          <w:iCs/>
        </w:rPr>
        <w:t xml:space="preserve">I am proposing that the basis of my remuneration as office holder in this case will be based on a percentage of the value of </w:t>
      </w:r>
      <w:proofErr w:type="gramStart"/>
      <w:r w:rsidRPr="00B974E6">
        <w:rPr>
          <w:rFonts w:cs="Arial"/>
          <w:iCs/>
        </w:rPr>
        <w:t>assets</w:t>
      </w:r>
      <w:proofErr w:type="gramEnd"/>
      <w:r w:rsidRPr="00B974E6">
        <w:rPr>
          <w:rFonts w:cs="Arial"/>
          <w:iCs/>
        </w:rPr>
        <w:t xml:space="preserve"> I anticipate realising </w:t>
      </w:r>
      <w:r w:rsidRPr="00B974E6">
        <w:rPr>
          <w:rFonts w:cs="Arial"/>
          <w:i/>
          <w:color w:val="FF0000"/>
        </w:rPr>
        <w:t>[if you are also proposing that the fee be based on a percentage of the assets distributed, then edit this accordingly]</w:t>
      </w:r>
      <w:r w:rsidRPr="00B974E6">
        <w:rPr>
          <w:rFonts w:cs="Arial"/>
          <w:iCs/>
        </w:rPr>
        <w:t xml:space="preserve">.  I am not proposing to charge additional time costs [or any set fees – </w:t>
      </w:r>
      <w:r w:rsidRPr="00B974E6">
        <w:rPr>
          <w:rFonts w:cs="Arial"/>
          <w:i/>
          <w:color w:val="FF0000"/>
        </w:rPr>
        <w:t>delete where fee basis will include a split fee between a set amount and a percentage basis</w:t>
      </w:r>
      <w:r w:rsidRPr="00B974E6">
        <w:rPr>
          <w:rFonts w:cs="Arial"/>
          <w:iCs/>
        </w:rPr>
        <w:t>]</w:t>
      </w:r>
      <w:r w:rsidR="008335C5" w:rsidRPr="00B974E6">
        <w:rPr>
          <w:rFonts w:cs="Arial"/>
          <w:iCs/>
        </w:rPr>
        <w:t xml:space="preserve"> for the work I anticipate having to undertake</w:t>
      </w:r>
      <w:r w:rsidRPr="00B974E6">
        <w:rPr>
          <w:rFonts w:cs="Arial"/>
          <w:iCs/>
        </w:rPr>
        <w:t>.</w:t>
      </w:r>
    </w:p>
    <w:p w14:paraId="31E94E0B" w14:textId="34C7243E" w:rsidR="00727F5B" w:rsidRPr="00B974E6" w:rsidRDefault="008335C5" w:rsidP="00A019EF">
      <w:pPr>
        <w:overflowPunct/>
        <w:autoSpaceDE/>
        <w:autoSpaceDN/>
        <w:adjustRightInd/>
        <w:spacing w:after="240"/>
        <w:jc w:val="both"/>
        <w:rPr>
          <w:rFonts w:cs="Arial"/>
          <w:iCs/>
        </w:rPr>
      </w:pPr>
      <w:r w:rsidRPr="00B974E6">
        <w:rPr>
          <w:rFonts w:cs="Arial"/>
          <w:iCs/>
        </w:rPr>
        <w:t>I have set out below the anticipated realisations based on information to hand at this time and the percentage fee I am proposing against these.  This table is for illustration purposes only and creditors should note that the actual payment arising from the proposed percentage may go up or down depending on the eventual realisations made.  Updates will be provided to creditors in subsequent progress reports</w:t>
      </w:r>
      <w:r w:rsidR="00806182">
        <w:rPr>
          <w:rFonts w:cs="Arial"/>
          <w:iCs/>
        </w:rPr>
        <w:t xml:space="preserve"> on recoveries and the amounts paid to the office holder, a</w:t>
      </w:r>
      <w:r w:rsidRPr="00B974E6">
        <w:rPr>
          <w:rFonts w:cs="Arial"/>
          <w:iCs/>
        </w:rPr>
        <w:t xml:space="preserve">nd it is the </w:t>
      </w:r>
      <w:r w:rsidRPr="00B974E6">
        <w:rPr>
          <w:rFonts w:cs="Arial"/>
          <w:b/>
          <w:bCs/>
          <w:i/>
        </w:rPr>
        <w:t>basis</w:t>
      </w:r>
      <w:r w:rsidRPr="00B974E6">
        <w:rPr>
          <w:rFonts w:cs="Arial"/>
          <w:iCs/>
        </w:rPr>
        <w:t xml:space="preserve"> only that is being sought to be agreed at this time.</w:t>
      </w:r>
    </w:p>
    <w:tbl>
      <w:tblPr>
        <w:tblStyle w:val="TableGrid"/>
        <w:tblW w:w="0" w:type="auto"/>
        <w:tblLook w:val="04A0" w:firstRow="1" w:lastRow="0" w:firstColumn="1" w:lastColumn="0" w:noHBand="0" w:noVBand="1"/>
      </w:tblPr>
      <w:tblGrid>
        <w:gridCol w:w="2269"/>
        <w:gridCol w:w="2269"/>
        <w:gridCol w:w="2269"/>
        <w:gridCol w:w="2270"/>
      </w:tblGrid>
      <w:tr w:rsidR="008335C5" w:rsidRPr="00B974E6" w14:paraId="3DC12ABE" w14:textId="77777777" w:rsidTr="00806182">
        <w:tc>
          <w:tcPr>
            <w:tcW w:w="2269" w:type="dxa"/>
            <w:shd w:val="clear" w:color="auto" w:fill="92D050"/>
          </w:tcPr>
          <w:p w14:paraId="1BA7D180" w14:textId="187C6FC7" w:rsidR="008335C5" w:rsidRPr="00B974E6" w:rsidRDefault="008335C5" w:rsidP="00806182">
            <w:pPr>
              <w:overflowPunct/>
              <w:autoSpaceDE/>
              <w:autoSpaceDN/>
              <w:adjustRightInd/>
              <w:spacing w:after="240"/>
              <w:rPr>
                <w:rFonts w:cs="Arial"/>
                <w:b/>
                <w:bCs/>
                <w:iCs/>
              </w:rPr>
            </w:pPr>
            <w:r w:rsidRPr="00B974E6">
              <w:rPr>
                <w:rFonts w:cs="Arial"/>
                <w:b/>
                <w:bCs/>
                <w:iCs/>
              </w:rPr>
              <w:t>Asset</w:t>
            </w:r>
          </w:p>
        </w:tc>
        <w:tc>
          <w:tcPr>
            <w:tcW w:w="2269" w:type="dxa"/>
            <w:shd w:val="clear" w:color="auto" w:fill="92D050"/>
          </w:tcPr>
          <w:p w14:paraId="101CD08D" w14:textId="5155560B" w:rsidR="008335C5" w:rsidRPr="00B974E6" w:rsidRDefault="008335C5" w:rsidP="008335C5">
            <w:pPr>
              <w:overflowPunct/>
              <w:autoSpaceDE/>
              <w:autoSpaceDN/>
              <w:adjustRightInd/>
              <w:spacing w:after="240"/>
              <w:jc w:val="right"/>
              <w:rPr>
                <w:rFonts w:cs="Arial"/>
                <w:b/>
                <w:bCs/>
                <w:iCs/>
              </w:rPr>
            </w:pPr>
            <w:r w:rsidRPr="00B974E6">
              <w:rPr>
                <w:rFonts w:cs="Arial"/>
                <w:b/>
                <w:bCs/>
                <w:iCs/>
              </w:rPr>
              <w:t>Anticipated recovery</w:t>
            </w:r>
            <w:r w:rsidRPr="00B974E6">
              <w:rPr>
                <w:rFonts w:cs="Arial"/>
                <w:b/>
                <w:bCs/>
                <w:iCs/>
              </w:rPr>
              <w:br/>
              <w:t>£</w:t>
            </w:r>
          </w:p>
        </w:tc>
        <w:tc>
          <w:tcPr>
            <w:tcW w:w="2269" w:type="dxa"/>
            <w:shd w:val="clear" w:color="auto" w:fill="92D050"/>
          </w:tcPr>
          <w:p w14:paraId="72773E1A" w14:textId="77777777" w:rsidR="008335C5" w:rsidRPr="00B974E6" w:rsidRDefault="008335C5" w:rsidP="008335C5">
            <w:pPr>
              <w:overflowPunct/>
              <w:autoSpaceDE/>
              <w:autoSpaceDN/>
              <w:adjustRightInd/>
              <w:spacing w:after="240"/>
              <w:jc w:val="right"/>
              <w:rPr>
                <w:rFonts w:cs="Arial"/>
                <w:b/>
                <w:bCs/>
                <w:iCs/>
              </w:rPr>
            </w:pPr>
            <w:r w:rsidRPr="00B974E6">
              <w:rPr>
                <w:rFonts w:cs="Arial"/>
                <w:b/>
                <w:bCs/>
                <w:iCs/>
              </w:rPr>
              <w:t>Percentage basis</w:t>
            </w:r>
          </w:p>
          <w:p w14:paraId="3C797BC7" w14:textId="1CAF70DA" w:rsidR="008335C5" w:rsidRPr="00B974E6" w:rsidRDefault="008335C5" w:rsidP="008335C5">
            <w:pPr>
              <w:overflowPunct/>
              <w:autoSpaceDE/>
              <w:autoSpaceDN/>
              <w:adjustRightInd/>
              <w:spacing w:after="240"/>
              <w:jc w:val="right"/>
              <w:rPr>
                <w:rFonts w:cs="Arial"/>
                <w:b/>
                <w:bCs/>
                <w:iCs/>
              </w:rPr>
            </w:pPr>
          </w:p>
        </w:tc>
        <w:tc>
          <w:tcPr>
            <w:tcW w:w="2270" w:type="dxa"/>
            <w:shd w:val="clear" w:color="auto" w:fill="92D050"/>
          </w:tcPr>
          <w:p w14:paraId="1B8E50DF" w14:textId="1FE5C898" w:rsidR="008335C5" w:rsidRPr="00B974E6" w:rsidRDefault="008335C5" w:rsidP="008335C5">
            <w:pPr>
              <w:overflowPunct/>
              <w:autoSpaceDE/>
              <w:autoSpaceDN/>
              <w:adjustRightInd/>
              <w:spacing w:after="240"/>
              <w:jc w:val="right"/>
              <w:rPr>
                <w:rFonts w:cs="Arial"/>
                <w:b/>
                <w:bCs/>
                <w:iCs/>
              </w:rPr>
            </w:pPr>
            <w:r w:rsidRPr="00B974E6">
              <w:rPr>
                <w:rFonts w:cs="Arial"/>
                <w:b/>
                <w:bCs/>
                <w:iCs/>
              </w:rPr>
              <w:t>Anticipated fee</w:t>
            </w:r>
            <w:r w:rsidRPr="00B974E6">
              <w:rPr>
                <w:rFonts w:cs="Arial"/>
                <w:b/>
                <w:bCs/>
                <w:iCs/>
              </w:rPr>
              <w:br/>
              <w:t>£</w:t>
            </w:r>
          </w:p>
        </w:tc>
      </w:tr>
      <w:tr w:rsidR="008335C5" w:rsidRPr="00B974E6" w14:paraId="1954B97C" w14:textId="77777777" w:rsidTr="00806182">
        <w:tc>
          <w:tcPr>
            <w:tcW w:w="2269" w:type="dxa"/>
          </w:tcPr>
          <w:p w14:paraId="3691898D" w14:textId="0D267A77" w:rsidR="008335C5" w:rsidRPr="00B974E6" w:rsidRDefault="008335C5" w:rsidP="00806182">
            <w:pPr>
              <w:overflowPunct/>
              <w:autoSpaceDE/>
              <w:autoSpaceDN/>
              <w:adjustRightInd/>
              <w:spacing w:after="240"/>
              <w:rPr>
                <w:rFonts w:cs="Arial"/>
                <w:iCs/>
                <w:sz w:val="18"/>
                <w:szCs w:val="18"/>
              </w:rPr>
            </w:pPr>
            <w:r w:rsidRPr="00B974E6">
              <w:rPr>
                <w:rFonts w:cs="Arial"/>
                <w:iCs/>
                <w:sz w:val="18"/>
                <w:szCs w:val="18"/>
              </w:rPr>
              <w:t>Book Debts</w:t>
            </w:r>
          </w:p>
        </w:tc>
        <w:tc>
          <w:tcPr>
            <w:tcW w:w="2269" w:type="dxa"/>
            <w:vAlign w:val="center"/>
          </w:tcPr>
          <w:p w14:paraId="0856A77D" w14:textId="77777777" w:rsidR="008335C5" w:rsidRPr="00B974E6" w:rsidRDefault="008335C5" w:rsidP="008335C5">
            <w:pPr>
              <w:overflowPunct/>
              <w:autoSpaceDE/>
              <w:autoSpaceDN/>
              <w:adjustRightInd/>
              <w:spacing w:after="240"/>
              <w:jc w:val="right"/>
              <w:rPr>
                <w:rFonts w:cs="Arial"/>
                <w:iCs/>
                <w:sz w:val="18"/>
                <w:szCs w:val="18"/>
              </w:rPr>
            </w:pPr>
          </w:p>
        </w:tc>
        <w:tc>
          <w:tcPr>
            <w:tcW w:w="2269" w:type="dxa"/>
            <w:vAlign w:val="center"/>
          </w:tcPr>
          <w:p w14:paraId="7F6421E6" w14:textId="37770806" w:rsidR="008335C5" w:rsidRPr="00B974E6" w:rsidRDefault="008335C5" w:rsidP="008335C5">
            <w:pPr>
              <w:overflowPunct/>
              <w:autoSpaceDE/>
              <w:autoSpaceDN/>
              <w:adjustRightInd/>
              <w:spacing w:after="240"/>
              <w:jc w:val="right"/>
              <w:rPr>
                <w:rFonts w:cs="Arial"/>
                <w:iCs/>
                <w:sz w:val="18"/>
                <w:szCs w:val="18"/>
              </w:rPr>
            </w:pPr>
            <w:r w:rsidRPr="00B974E6">
              <w:rPr>
                <w:rFonts w:cs="Arial"/>
                <w:iCs/>
                <w:sz w:val="18"/>
                <w:szCs w:val="18"/>
              </w:rPr>
              <w:t xml:space="preserve">Enter proposed </w:t>
            </w:r>
            <w:r w:rsidR="00B81F12" w:rsidRPr="00B974E6">
              <w:rPr>
                <w:rFonts w:cs="Arial"/>
                <w:iCs/>
                <w:sz w:val="18"/>
                <w:szCs w:val="18"/>
              </w:rPr>
              <w:t>%</w:t>
            </w:r>
          </w:p>
        </w:tc>
        <w:tc>
          <w:tcPr>
            <w:tcW w:w="2270" w:type="dxa"/>
            <w:vAlign w:val="center"/>
          </w:tcPr>
          <w:p w14:paraId="3F757D4D" w14:textId="77777777" w:rsidR="008335C5" w:rsidRPr="00B974E6" w:rsidRDefault="008335C5" w:rsidP="008335C5">
            <w:pPr>
              <w:overflowPunct/>
              <w:autoSpaceDE/>
              <w:autoSpaceDN/>
              <w:adjustRightInd/>
              <w:spacing w:after="240"/>
              <w:jc w:val="right"/>
              <w:rPr>
                <w:rFonts w:cs="Arial"/>
                <w:iCs/>
                <w:sz w:val="18"/>
                <w:szCs w:val="18"/>
              </w:rPr>
            </w:pPr>
          </w:p>
        </w:tc>
      </w:tr>
      <w:tr w:rsidR="008335C5" w:rsidRPr="00B974E6" w14:paraId="2596E3B5" w14:textId="77777777" w:rsidTr="00806182">
        <w:tc>
          <w:tcPr>
            <w:tcW w:w="2269" w:type="dxa"/>
          </w:tcPr>
          <w:p w14:paraId="625C7A99" w14:textId="37932C97" w:rsidR="008335C5" w:rsidRPr="00B974E6" w:rsidRDefault="00B81F12" w:rsidP="00806182">
            <w:pPr>
              <w:overflowPunct/>
              <w:autoSpaceDE/>
              <w:autoSpaceDN/>
              <w:adjustRightInd/>
              <w:spacing w:after="240"/>
              <w:rPr>
                <w:rFonts w:cs="Arial"/>
                <w:iCs/>
                <w:sz w:val="18"/>
                <w:szCs w:val="18"/>
              </w:rPr>
            </w:pPr>
            <w:r w:rsidRPr="00B974E6">
              <w:rPr>
                <w:rFonts w:cs="Arial"/>
                <w:iCs/>
                <w:sz w:val="18"/>
                <w:szCs w:val="18"/>
              </w:rPr>
              <w:lastRenderedPageBreak/>
              <w:t>Plant &amp; Machinery</w:t>
            </w:r>
          </w:p>
        </w:tc>
        <w:tc>
          <w:tcPr>
            <w:tcW w:w="2269" w:type="dxa"/>
            <w:vAlign w:val="center"/>
          </w:tcPr>
          <w:p w14:paraId="10D83466" w14:textId="77777777" w:rsidR="008335C5" w:rsidRPr="00B974E6" w:rsidRDefault="008335C5" w:rsidP="008335C5">
            <w:pPr>
              <w:overflowPunct/>
              <w:autoSpaceDE/>
              <w:autoSpaceDN/>
              <w:adjustRightInd/>
              <w:spacing w:after="240"/>
              <w:jc w:val="right"/>
              <w:rPr>
                <w:rFonts w:cs="Arial"/>
                <w:iCs/>
                <w:sz w:val="18"/>
                <w:szCs w:val="18"/>
              </w:rPr>
            </w:pPr>
          </w:p>
        </w:tc>
        <w:tc>
          <w:tcPr>
            <w:tcW w:w="2269" w:type="dxa"/>
            <w:vAlign w:val="center"/>
          </w:tcPr>
          <w:p w14:paraId="515EE759" w14:textId="56757841" w:rsidR="008335C5" w:rsidRPr="00B974E6" w:rsidRDefault="00B81F12" w:rsidP="008335C5">
            <w:pPr>
              <w:overflowPunct/>
              <w:autoSpaceDE/>
              <w:autoSpaceDN/>
              <w:adjustRightInd/>
              <w:spacing w:after="240"/>
              <w:jc w:val="right"/>
              <w:rPr>
                <w:rFonts w:cs="Arial"/>
                <w:iCs/>
                <w:sz w:val="18"/>
                <w:szCs w:val="18"/>
              </w:rPr>
            </w:pPr>
            <w:r w:rsidRPr="00B974E6">
              <w:rPr>
                <w:rFonts w:cs="Arial"/>
                <w:iCs/>
                <w:sz w:val="18"/>
                <w:szCs w:val="18"/>
              </w:rPr>
              <w:t>Enter proposed %</w:t>
            </w:r>
          </w:p>
        </w:tc>
        <w:tc>
          <w:tcPr>
            <w:tcW w:w="2270" w:type="dxa"/>
            <w:vAlign w:val="center"/>
          </w:tcPr>
          <w:p w14:paraId="40DE274F" w14:textId="77777777" w:rsidR="008335C5" w:rsidRPr="00B974E6" w:rsidRDefault="008335C5" w:rsidP="008335C5">
            <w:pPr>
              <w:overflowPunct/>
              <w:autoSpaceDE/>
              <w:autoSpaceDN/>
              <w:adjustRightInd/>
              <w:spacing w:after="240"/>
              <w:jc w:val="right"/>
              <w:rPr>
                <w:rFonts w:cs="Arial"/>
                <w:iCs/>
                <w:sz w:val="18"/>
                <w:szCs w:val="18"/>
              </w:rPr>
            </w:pPr>
          </w:p>
        </w:tc>
      </w:tr>
      <w:tr w:rsidR="008335C5" w:rsidRPr="00B974E6" w14:paraId="08950891" w14:textId="77777777" w:rsidTr="00806182">
        <w:tc>
          <w:tcPr>
            <w:tcW w:w="2269" w:type="dxa"/>
          </w:tcPr>
          <w:p w14:paraId="28AA60B6" w14:textId="73CC0495" w:rsidR="008335C5" w:rsidRPr="00B974E6" w:rsidRDefault="00B81F12" w:rsidP="00806182">
            <w:pPr>
              <w:overflowPunct/>
              <w:autoSpaceDE/>
              <w:autoSpaceDN/>
              <w:adjustRightInd/>
              <w:spacing w:after="240"/>
              <w:rPr>
                <w:rFonts w:cs="Arial"/>
                <w:iCs/>
                <w:sz w:val="18"/>
                <w:szCs w:val="18"/>
              </w:rPr>
            </w:pPr>
            <w:r w:rsidRPr="00B974E6">
              <w:rPr>
                <w:rFonts w:cs="Arial"/>
                <w:iCs/>
                <w:sz w:val="18"/>
                <w:szCs w:val="18"/>
              </w:rPr>
              <w:t>Office Equipment</w:t>
            </w:r>
          </w:p>
        </w:tc>
        <w:tc>
          <w:tcPr>
            <w:tcW w:w="2269" w:type="dxa"/>
            <w:vAlign w:val="center"/>
          </w:tcPr>
          <w:p w14:paraId="2B4CE44F" w14:textId="77777777" w:rsidR="008335C5" w:rsidRPr="00B974E6" w:rsidRDefault="008335C5" w:rsidP="008335C5">
            <w:pPr>
              <w:overflowPunct/>
              <w:autoSpaceDE/>
              <w:autoSpaceDN/>
              <w:adjustRightInd/>
              <w:spacing w:after="240"/>
              <w:jc w:val="right"/>
              <w:rPr>
                <w:rFonts w:cs="Arial"/>
                <w:iCs/>
                <w:sz w:val="18"/>
                <w:szCs w:val="18"/>
              </w:rPr>
            </w:pPr>
          </w:p>
        </w:tc>
        <w:tc>
          <w:tcPr>
            <w:tcW w:w="2269" w:type="dxa"/>
            <w:vAlign w:val="center"/>
          </w:tcPr>
          <w:p w14:paraId="3FDF7B66" w14:textId="73932CAD" w:rsidR="008335C5" w:rsidRPr="00B974E6" w:rsidRDefault="00B81F12" w:rsidP="008335C5">
            <w:pPr>
              <w:overflowPunct/>
              <w:autoSpaceDE/>
              <w:autoSpaceDN/>
              <w:adjustRightInd/>
              <w:spacing w:after="240"/>
              <w:jc w:val="right"/>
              <w:rPr>
                <w:rFonts w:cs="Arial"/>
                <w:iCs/>
                <w:sz w:val="18"/>
                <w:szCs w:val="18"/>
              </w:rPr>
            </w:pPr>
            <w:r w:rsidRPr="00B974E6">
              <w:rPr>
                <w:rFonts w:cs="Arial"/>
                <w:iCs/>
                <w:sz w:val="18"/>
                <w:szCs w:val="18"/>
              </w:rPr>
              <w:t>Enter proposed %</w:t>
            </w:r>
          </w:p>
        </w:tc>
        <w:tc>
          <w:tcPr>
            <w:tcW w:w="2270" w:type="dxa"/>
            <w:vAlign w:val="center"/>
          </w:tcPr>
          <w:p w14:paraId="7B8DC394" w14:textId="77777777" w:rsidR="008335C5" w:rsidRPr="00B974E6" w:rsidRDefault="008335C5" w:rsidP="008335C5">
            <w:pPr>
              <w:overflowPunct/>
              <w:autoSpaceDE/>
              <w:autoSpaceDN/>
              <w:adjustRightInd/>
              <w:spacing w:after="240"/>
              <w:jc w:val="right"/>
              <w:rPr>
                <w:rFonts w:cs="Arial"/>
                <w:iCs/>
                <w:sz w:val="18"/>
                <w:szCs w:val="18"/>
              </w:rPr>
            </w:pPr>
          </w:p>
        </w:tc>
      </w:tr>
      <w:tr w:rsidR="008335C5" w:rsidRPr="00B974E6" w14:paraId="3155117A" w14:textId="77777777" w:rsidTr="00806182">
        <w:tc>
          <w:tcPr>
            <w:tcW w:w="2269" w:type="dxa"/>
          </w:tcPr>
          <w:p w14:paraId="587669A2" w14:textId="04E46FBF" w:rsidR="008335C5" w:rsidRPr="00B974E6" w:rsidRDefault="00B81F12" w:rsidP="00806182">
            <w:pPr>
              <w:overflowPunct/>
              <w:autoSpaceDE/>
              <w:autoSpaceDN/>
              <w:adjustRightInd/>
              <w:spacing w:after="240"/>
              <w:rPr>
                <w:rFonts w:cs="Arial"/>
                <w:iCs/>
                <w:sz w:val="18"/>
                <w:szCs w:val="18"/>
              </w:rPr>
            </w:pPr>
            <w:r w:rsidRPr="00B974E6">
              <w:rPr>
                <w:rFonts w:cs="Arial"/>
                <w:iCs/>
                <w:sz w:val="18"/>
                <w:szCs w:val="18"/>
              </w:rPr>
              <w:t>Motor Vehicles</w:t>
            </w:r>
          </w:p>
        </w:tc>
        <w:tc>
          <w:tcPr>
            <w:tcW w:w="2269" w:type="dxa"/>
            <w:vAlign w:val="center"/>
          </w:tcPr>
          <w:p w14:paraId="51BF4637" w14:textId="77777777" w:rsidR="008335C5" w:rsidRPr="00B974E6" w:rsidRDefault="008335C5" w:rsidP="008335C5">
            <w:pPr>
              <w:overflowPunct/>
              <w:autoSpaceDE/>
              <w:autoSpaceDN/>
              <w:adjustRightInd/>
              <w:spacing w:after="240"/>
              <w:jc w:val="right"/>
              <w:rPr>
                <w:rFonts w:cs="Arial"/>
                <w:iCs/>
                <w:sz w:val="18"/>
                <w:szCs w:val="18"/>
              </w:rPr>
            </w:pPr>
          </w:p>
        </w:tc>
        <w:tc>
          <w:tcPr>
            <w:tcW w:w="2269" w:type="dxa"/>
            <w:vAlign w:val="center"/>
          </w:tcPr>
          <w:p w14:paraId="31F58812" w14:textId="7025EB98" w:rsidR="008335C5" w:rsidRPr="00B974E6" w:rsidRDefault="00B81F12" w:rsidP="008335C5">
            <w:pPr>
              <w:overflowPunct/>
              <w:autoSpaceDE/>
              <w:autoSpaceDN/>
              <w:adjustRightInd/>
              <w:spacing w:after="240"/>
              <w:jc w:val="right"/>
              <w:rPr>
                <w:rFonts w:cs="Arial"/>
                <w:iCs/>
                <w:sz w:val="18"/>
                <w:szCs w:val="18"/>
              </w:rPr>
            </w:pPr>
            <w:r w:rsidRPr="00B974E6">
              <w:rPr>
                <w:rFonts w:cs="Arial"/>
                <w:iCs/>
                <w:sz w:val="18"/>
                <w:szCs w:val="18"/>
              </w:rPr>
              <w:t>Enter proposed %</w:t>
            </w:r>
          </w:p>
        </w:tc>
        <w:tc>
          <w:tcPr>
            <w:tcW w:w="2270" w:type="dxa"/>
            <w:vAlign w:val="center"/>
          </w:tcPr>
          <w:p w14:paraId="3371D715" w14:textId="77777777" w:rsidR="008335C5" w:rsidRPr="00B974E6" w:rsidRDefault="008335C5" w:rsidP="008335C5">
            <w:pPr>
              <w:overflowPunct/>
              <w:autoSpaceDE/>
              <w:autoSpaceDN/>
              <w:adjustRightInd/>
              <w:spacing w:after="240"/>
              <w:jc w:val="right"/>
              <w:rPr>
                <w:rFonts w:cs="Arial"/>
                <w:iCs/>
                <w:sz w:val="18"/>
                <w:szCs w:val="18"/>
              </w:rPr>
            </w:pPr>
          </w:p>
        </w:tc>
      </w:tr>
      <w:tr w:rsidR="008335C5" w:rsidRPr="00B974E6" w14:paraId="0E363954" w14:textId="77777777" w:rsidTr="00806182">
        <w:tc>
          <w:tcPr>
            <w:tcW w:w="2269" w:type="dxa"/>
          </w:tcPr>
          <w:p w14:paraId="278C4EC9" w14:textId="624A53FA" w:rsidR="008335C5" w:rsidRPr="00B974E6" w:rsidRDefault="00B81F12" w:rsidP="00806182">
            <w:pPr>
              <w:overflowPunct/>
              <w:autoSpaceDE/>
              <w:autoSpaceDN/>
              <w:adjustRightInd/>
              <w:spacing w:after="240"/>
              <w:rPr>
                <w:rFonts w:cs="Arial"/>
                <w:iCs/>
                <w:sz w:val="18"/>
                <w:szCs w:val="18"/>
              </w:rPr>
            </w:pPr>
            <w:r w:rsidRPr="00B974E6">
              <w:rPr>
                <w:rFonts w:cs="Arial"/>
                <w:iCs/>
                <w:sz w:val="18"/>
                <w:szCs w:val="18"/>
              </w:rPr>
              <w:t>Cash at Bank</w:t>
            </w:r>
          </w:p>
        </w:tc>
        <w:tc>
          <w:tcPr>
            <w:tcW w:w="2269" w:type="dxa"/>
            <w:vAlign w:val="center"/>
          </w:tcPr>
          <w:p w14:paraId="4CB74A36" w14:textId="77777777" w:rsidR="008335C5" w:rsidRPr="00B974E6" w:rsidRDefault="008335C5" w:rsidP="008335C5">
            <w:pPr>
              <w:overflowPunct/>
              <w:autoSpaceDE/>
              <w:autoSpaceDN/>
              <w:adjustRightInd/>
              <w:spacing w:after="240"/>
              <w:jc w:val="right"/>
              <w:rPr>
                <w:rFonts w:cs="Arial"/>
                <w:iCs/>
                <w:sz w:val="18"/>
                <w:szCs w:val="18"/>
              </w:rPr>
            </w:pPr>
          </w:p>
        </w:tc>
        <w:tc>
          <w:tcPr>
            <w:tcW w:w="2269" w:type="dxa"/>
            <w:vAlign w:val="center"/>
          </w:tcPr>
          <w:p w14:paraId="2EA6E79D" w14:textId="79CC2512" w:rsidR="008335C5" w:rsidRPr="00B974E6" w:rsidRDefault="00B81F12" w:rsidP="008335C5">
            <w:pPr>
              <w:overflowPunct/>
              <w:autoSpaceDE/>
              <w:autoSpaceDN/>
              <w:adjustRightInd/>
              <w:spacing w:after="240"/>
              <w:jc w:val="right"/>
              <w:rPr>
                <w:rFonts w:cs="Arial"/>
                <w:iCs/>
                <w:sz w:val="18"/>
                <w:szCs w:val="18"/>
              </w:rPr>
            </w:pPr>
            <w:r w:rsidRPr="00B974E6">
              <w:rPr>
                <w:rFonts w:cs="Arial"/>
                <w:iCs/>
                <w:sz w:val="18"/>
                <w:szCs w:val="18"/>
              </w:rPr>
              <w:t>Enter proposed %</w:t>
            </w:r>
          </w:p>
        </w:tc>
        <w:tc>
          <w:tcPr>
            <w:tcW w:w="2270" w:type="dxa"/>
            <w:vAlign w:val="center"/>
          </w:tcPr>
          <w:p w14:paraId="54103E63" w14:textId="77777777" w:rsidR="008335C5" w:rsidRPr="00B974E6" w:rsidRDefault="008335C5" w:rsidP="008335C5">
            <w:pPr>
              <w:overflowPunct/>
              <w:autoSpaceDE/>
              <w:autoSpaceDN/>
              <w:adjustRightInd/>
              <w:spacing w:after="240"/>
              <w:jc w:val="right"/>
              <w:rPr>
                <w:rFonts w:cs="Arial"/>
                <w:iCs/>
                <w:sz w:val="18"/>
                <w:szCs w:val="18"/>
              </w:rPr>
            </w:pPr>
          </w:p>
        </w:tc>
      </w:tr>
      <w:tr w:rsidR="00B81F12" w:rsidRPr="00B974E6" w14:paraId="46B36AEC" w14:textId="77777777" w:rsidTr="00806182">
        <w:tc>
          <w:tcPr>
            <w:tcW w:w="2269" w:type="dxa"/>
          </w:tcPr>
          <w:p w14:paraId="72FBE9B2" w14:textId="2DAD82CD" w:rsidR="00B81F12" w:rsidRPr="00B974E6" w:rsidRDefault="00B81F12" w:rsidP="00806182">
            <w:pPr>
              <w:overflowPunct/>
              <w:autoSpaceDE/>
              <w:autoSpaceDN/>
              <w:adjustRightInd/>
              <w:spacing w:after="240"/>
              <w:rPr>
                <w:rFonts w:cs="Arial"/>
                <w:i/>
                <w:sz w:val="18"/>
                <w:szCs w:val="18"/>
              </w:rPr>
            </w:pPr>
            <w:r w:rsidRPr="00B974E6">
              <w:rPr>
                <w:rFonts w:cs="Arial"/>
                <w:i/>
                <w:sz w:val="18"/>
                <w:szCs w:val="18"/>
              </w:rPr>
              <w:t>Enter categories as applicable</w:t>
            </w:r>
          </w:p>
        </w:tc>
        <w:tc>
          <w:tcPr>
            <w:tcW w:w="2269" w:type="dxa"/>
            <w:vAlign w:val="center"/>
          </w:tcPr>
          <w:p w14:paraId="4541505E" w14:textId="77777777" w:rsidR="00B81F12" w:rsidRPr="00B974E6" w:rsidRDefault="00B81F12" w:rsidP="008335C5">
            <w:pPr>
              <w:overflowPunct/>
              <w:autoSpaceDE/>
              <w:autoSpaceDN/>
              <w:adjustRightInd/>
              <w:spacing w:after="240"/>
              <w:jc w:val="right"/>
              <w:rPr>
                <w:rFonts w:cs="Arial"/>
                <w:iCs/>
                <w:sz w:val="18"/>
                <w:szCs w:val="18"/>
              </w:rPr>
            </w:pPr>
          </w:p>
        </w:tc>
        <w:tc>
          <w:tcPr>
            <w:tcW w:w="2269" w:type="dxa"/>
            <w:vAlign w:val="center"/>
          </w:tcPr>
          <w:p w14:paraId="75B505FB" w14:textId="3A0AF60C" w:rsidR="00B81F12" w:rsidRPr="00B974E6" w:rsidRDefault="00B81F12" w:rsidP="008335C5">
            <w:pPr>
              <w:overflowPunct/>
              <w:autoSpaceDE/>
              <w:autoSpaceDN/>
              <w:adjustRightInd/>
              <w:spacing w:after="240"/>
              <w:jc w:val="right"/>
              <w:rPr>
                <w:rFonts w:cs="Arial"/>
                <w:iCs/>
                <w:sz w:val="18"/>
                <w:szCs w:val="18"/>
              </w:rPr>
            </w:pPr>
            <w:r w:rsidRPr="00B974E6">
              <w:rPr>
                <w:rFonts w:cs="Arial"/>
                <w:iCs/>
                <w:sz w:val="18"/>
                <w:szCs w:val="18"/>
              </w:rPr>
              <w:t>Enter proposed %</w:t>
            </w:r>
          </w:p>
        </w:tc>
        <w:tc>
          <w:tcPr>
            <w:tcW w:w="2270" w:type="dxa"/>
            <w:vAlign w:val="center"/>
          </w:tcPr>
          <w:p w14:paraId="3CB3543D" w14:textId="77777777" w:rsidR="00B81F12" w:rsidRPr="00B974E6" w:rsidRDefault="00B81F12" w:rsidP="008335C5">
            <w:pPr>
              <w:overflowPunct/>
              <w:autoSpaceDE/>
              <w:autoSpaceDN/>
              <w:adjustRightInd/>
              <w:spacing w:after="240"/>
              <w:jc w:val="right"/>
              <w:rPr>
                <w:rFonts w:cs="Arial"/>
                <w:iCs/>
                <w:sz w:val="18"/>
                <w:szCs w:val="18"/>
              </w:rPr>
            </w:pPr>
          </w:p>
        </w:tc>
      </w:tr>
    </w:tbl>
    <w:p w14:paraId="31768414" w14:textId="74C665C9" w:rsidR="00B81F12" w:rsidRPr="00B974E6" w:rsidRDefault="00B81F12" w:rsidP="00A019EF">
      <w:pPr>
        <w:overflowPunct/>
        <w:autoSpaceDE/>
        <w:autoSpaceDN/>
        <w:adjustRightInd/>
        <w:spacing w:after="240"/>
        <w:jc w:val="both"/>
        <w:rPr>
          <w:rFonts w:cs="Arial"/>
          <w:iCs/>
        </w:rPr>
      </w:pPr>
      <w:r w:rsidRPr="00B974E6">
        <w:rPr>
          <w:rFonts w:cs="Arial"/>
          <w:iCs/>
        </w:rPr>
        <w:br/>
        <w:t xml:space="preserve">Set out in the table </w:t>
      </w:r>
      <w:r w:rsidR="008C1EF2" w:rsidRPr="00B974E6">
        <w:rPr>
          <w:rFonts w:cs="Arial"/>
          <w:iCs/>
        </w:rPr>
        <w:t xml:space="preserve">at the end of this document </w:t>
      </w:r>
      <w:r w:rsidRPr="00B974E6">
        <w:rPr>
          <w:rFonts w:cs="Arial"/>
          <w:iCs/>
        </w:rPr>
        <w:t xml:space="preserve">is information about any proposed expenses that are not included in the above </w:t>
      </w:r>
      <w:r w:rsidR="008C1EF2" w:rsidRPr="00B974E6">
        <w:rPr>
          <w:rFonts w:cs="Arial"/>
          <w:iCs/>
        </w:rPr>
        <w:t xml:space="preserve">proposed </w:t>
      </w:r>
      <w:r w:rsidRPr="00B974E6">
        <w:rPr>
          <w:rFonts w:cs="Arial"/>
          <w:iCs/>
        </w:rPr>
        <w:t>percentage or set fee</w:t>
      </w:r>
      <w:r w:rsidR="008C1EF2" w:rsidRPr="00B974E6">
        <w:rPr>
          <w:rFonts w:cs="Arial"/>
          <w:iCs/>
        </w:rPr>
        <w:t>s</w:t>
      </w:r>
      <w:r w:rsidRPr="00B974E6">
        <w:rPr>
          <w:rFonts w:cs="Arial"/>
          <w:iCs/>
        </w:rPr>
        <w:t>.  These may include statutory costs (unless they are included in the above fee proposal, in which case this will be stated) or other necessary costs, such as agent</w:t>
      </w:r>
      <w:r w:rsidR="008C1EF2" w:rsidRPr="00B974E6">
        <w:rPr>
          <w:rFonts w:cs="Arial"/>
          <w:iCs/>
        </w:rPr>
        <w:t>’</w:t>
      </w:r>
      <w:r w:rsidRPr="00B974E6">
        <w:rPr>
          <w:rFonts w:cs="Arial"/>
          <w:iCs/>
        </w:rPr>
        <w:t>s costs and legal expenses.</w:t>
      </w:r>
    </w:p>
    <w:p w14:paraId="4F8072FE" w14:textId="29D69ED7" w:rsidR="00B81F12" w:rsidRPr="00B974E6" w:rsidRDefault="00B81F12" w:rsidP="00A019EF">
      <w:pPr>
        <w:overflowPunct/>
        <w:autoSpaceDE/>
        <w:autoSpaceDN/>
        <w:adjustRightInd/>
        <w:spacing w:after="240"/>
        <w:jc w:val="both"/>
        <w:rPr>
          <w:rFonts w:cs="Arial"/>
          <w:i/>
          <w:color w:val="FF0000"/>
        </w:rPr>
      </w:pPr>
      <w:r w:rsidRPr="00B974E6">
        <w:rPr>
          <w:rFonts w:cs="Arial"/>
          <w:i/>
          <w:color w:val="FF0000"/>
        </w:rPr>
        <w:t xml:space="preserve">[You should ensure that is clear to creditors that the fees proposed by the office holder will not create a duplication of costs against any expenses proposed to be paid to third parties for their assistance in realising the assets </w:t>
      </w:r>
      <w:proofErr w:type="spellStart"/>
      <w:r w:rsidRPr="00B974E6">
        <w:rPr>
          <w:rFonts w:cs="Arial"/>
          <w:i/>
          <w:color w:val="FF0000"/>
        </w:rPr>
        <w:t>eg</w:t>
      </w:r>
      <w:proofErr w:type="spellEnd"/>
      <w:r w:rsidRPr="00B974E6">
        <w:rPr>
          <w:rFonts w:cs="Arial"/>
          <w:i/>
          <w:color w:val="FF0000"/>
        </w:rPr>
        <w:t>, agents].</w:t>
      </w:r>
    </w:p>
    <w:p w14:paraId="52C51C52" w14:textId="6B92F27C" w:rsidR="00860428" w:rsidRPr="00B974E6" w:rsidRDefault="00B81F12" w:rsidP="00461232">
      <w:pPr>
        <w:pStyle w:val="BodyText"/>
        <w:spacing w:before="240" w:after="0"/>
        <w:jc w:val="both"/>
        <w:rPr>
          <w:rFonts w:ascii="Arial" w:hAnsi="Arial" w:cs="Arial"/>
          <w:sz w:val="20"/>
        </w:rPr>
      </w:pPr>
      <w:r w:rsidRPr="00B974E6">
        <w:rPr>
          <w:rFonts w:ascii="Arial" w:hAnsi="Arial" w:cs="Arial"/>
          <w:sz w:val="20"/>
        </w:rPr>
        <w:t>Finally, p</w:t>
      </w:r>
      <w:r w:rsidR="00860428" w:rsidRPr="00B974E6">
        <w:rPr>
          <w:rFonts w:ascii="Arial" w:hAnsi="Arial" w:cs="Arial"/>
          <w:sz w:val="20"/>
        </w:rPr>
        <w:t xml:space="preserve">lease note that in circumstances where my initial investigations reveal matters for further detailed investigation or previously unknown assets to be realised, I reserve the right to </w:t>
      </w:r>
      <w:proofErr w:type="gramStart"/>
      <w:r w:rsidR="00860428" w:rsidRPr="00B974E6">
        <w:rPr>
          <w:rFonts w:ascii="Arial" w:hAnsi="Arial" w:cs="Arial"/>
          <w:sz w:val="20"/>
        </w:rPr>
        <w:t>refer back</w:t>
      </w:r>
      <w:proofErr w:type="gramEnd"/>
      <w:r w:rsidR="00860428" w:rsidRPr="00B974E6">
        <w:rPr>
          <w:rFonts w:ascii="Arial" w:hAnsi="Arial" w:cs="Arial"/>
          <w:sz w:val="20"/>
        </w:rPr>
        <w:t xml:space="preserve"> to creditors to establish how I am to be remunerated for such additional work, which may be proposed on a time cost basis.  If such work proves necessary, I will revert to creditors with my fees estimate for approval.</w:t>
      </w:r>
    </w:p>
    <w:p w14:paraId="6EDC56F8" w14:textId="77777777" w:rsidR="009327E6" w:rsidRPr="00B974E6" w:rsidRDefault="009327E6" w:rsidP="00012EDD">
      <w:pPr>
        <w:jc w:val="both"/>
        <w:rPr>
          <w:rFonts w:cs="Arial"/>
          <w:b/>
          <w:i/>
          <w:color w:val="1F497D" w:themeColor="text2"/>
          <w:sz w:val="22"/>
          <w:szCs w:val="22"/>
          <w:lang w:eastAsia="en-GB"/>
        </w:rPr>
      </w:pPr>
    </w:p>
    <w:p w14:paraId="1601587D" w14:textId="09BCF2E8" w:rsidR="00012EDD" w:rsidRPr="00A00642" w:rsidRDefault="00012EDD" w:rsidP="00012EDD">
      <w:pPr>
        <w:jc w:val="both"/>
        <w:rPr>
          <w:rFonts w:cs="Arial"/>
          <w:b/>
          <w:iCs/>
          <w:color w:val="0070C0"/>
          <w:sz w:val="22"/>
          <w:szCs w:val="22"/>
          <w:lang w:eastAsia="en-GB"/>
        </w:rPr>
      </w:pPr>
      <w:r w:rsidRPr="00A00642">
        <w:rPr>
          <w:rFonts w:cs="Arial"/>
          <w:b/>
          <w:iCs/>
          <w:color w:val="0070C0"/>
          <w:sz w:val="22"/>
          <w:szCs w:val="22"/>
          <w:lang w:eastAsia="en-GB"/>
        </w:rPr>
        <w:t xml:space="preserve">Outline of work to be done by the </w:t>
      </w:r>
      <w:r w:rsidR="009D49A9" w:rsidRPr="00A00642">
        <w:rPr>
          <w:rFonts w:cs="Arial"/>
          <w:b/>
          <w:iCs/>
          <w:color w:val="0070C0"/>
          <w:sz w:val="22"/>
          <w:szCs w:val="22"/>
          <w:lang w:eastAsia="en-GB"/>
        </w:rPr>
        <w:t xml:space="preserve">office </w:t>
      </w:r>
      <w:proofErr w:type="gramStart"/>
      <w:r w:rsidR="009D49A9" w:rsidRPr="00A00642">
        <w:rPr>
          <w:rFonts w:cs="Arial"/>
          <w:b/>
          <w:iCs/>
          <w:color w:val="0070C0"/>
          <w:sz w:val="22"/>
          <w:szCs w:val="22"/>
          <w:lang w:eastAsia="en-GB"/>
        </w:rPr>
        <w:t>holder</w:t>
      </w:r>
      <w:proofErr w:type="gramEnd"/>
    </w:p>
    <w:p w14:paraId="4CAC7892" w14:textId="77777777" w:rsidR="00012EDD" w:rsidRPr="00B974E6" w:rsidRDefault="00012EDD" w:rsidP="00012EDD">
      <w:pPr>
        <w:jc w:val="both"/>
        <w:rPr>
          <w:rFonts w:cs="Arial"/>
          <w:lang w:eastAsia="en-GB"/>
        </w:rPr>
      </w:pPr>
    </w:p>
    <w:p w14:paraId="0F9A459E" w14:textId="124A4B7E" w:rsidR="00012EDD" w:rsidRPr="00B974E6" w:rsidRDefault="00012EDD" w:rsidP="00012EDD">
      <w:pPr>
        <w:jc w:val="both"/>
        <w:rPr>
          <w:rFonts w:cs="Arial"/>
          <w:lang w:eastAsia="en-GB"/>
        </w:rPr>
      </w:pPr>
      <w:r w:rsidRPr="00B974E6">
        <w:rPr>
          <w:rFonts w:cs="Arial"/>
          <w:lang w:eastAsia="en-GB"/>
        </w:rPr>
        <w:t>Below are details of the work I propose undertaking in support of the above fee proposal</w:t>
      </w:r>
      <w:r w:rsidRPr="00B974E6">
        <w:rPr>
          <w:rFonts w:cs="Arial"/>
          <w:b/>
          <w:i/>
          <w:color w:val="1F497D" w:themeColor="text2"/>
          <w:lang w:eastAsia="en-GB"/>
        </w:rPr>
        <w:t xml:space="preserve"> </w:t>
      </w:r>
      <w:r w:rsidRPr="00B974E6">
        <w:rPr>
          <w:rFonts w:cs="Arial"/>
          <w:lang w:eastAsia="en-GB"/>
        </w:rPr>
        <w:t>for the liquidation:</w:t>
      </w:r>
    </w:p>
    <w:p w14:paraId="473EDFDD" w14:textId="521EF8E0" w:rsidR="00B81F12" w:rsidRPr="00B974E6" w:rsidRDefault="00B81F12" w:rsidP="00012EDD">
      <w:pPr>
        <w:jc w:val="both"/>
        <w:rPr>
          <w:rFonts w:cs="Arial"/>
          <w:lang w:eastAsia="en-GB"/>
        </w:rPr>
      </w:pPr>
    </w:p>
    <w:p w14:paraId="093E902E" w14:textId="6DED7DF8" w:rsidR="00B81F12" w:rsidRPr="00B974E6" w:rsidRDefault="00B81F12" w:rsidP="00012EDD">
      <w:pPr>
        <w:jc w:val="both"/>
        <w:rPr>
          <w:rFonts w:cs="Arial"/>
          <w:i/>
          <w:iCs/>
          <w:color w:val="FF0000"/>
          <w:lang w:eastAsia="en-GB"/>
        </w:rPr>
      </w:pPr>
      <w:r w:rsidRPr="00B974E6">
        <w:rPr>
          <w:rFonts w:cs="Arial"/>
          <w:i/>
          <w:iCs/>
          <w:color w:val="FF0000"/>
          <w:lang w:eastAsia="en-GB"/>
        </w:rPr>
        <w:t xml:space="preserve">[If you are proposing a set fee, ensure you make a statement here that the set amount covers </w:t>
      </w:r>
      <w:r w:rsidRPr="00B974E6">
        <w:rPr>
          <w:rFonts w:cs="Arial"/>
          <w:b/>
          <w:bCs/>
          <w:i/>
          <w:iCs/>
          <w:color w:val="FF0000"/>
          <w:lang w:eastAsia="en-GB"/>
        </w:rPr>
        <w:t>all</w:t>
      </w:r>
      <w:r w:rsidRPr="00B974E6">
        <w:rPr>
          <w:rFonts w:cs="Arial"/>
          <w:i/>
          <w:iCs/>
          <w:color w:val="FF0000"/>
          <w:lang w:eastAsia="en-GB"/>
        </w:rPr>
        <w:t xml:space="preserve"> work you anticipate undertaking in the case.  If you are proposing a set amount say for statutory work and a percentage fee for realising the assets in addition to this, ensure you make it clear in this section which elements of work will be covered by the fees proposed.]</w:t>
      </w:r>
    </w:p>
    <w:p w14:paraId="2C6D8A4D" w14:textId="77777777" w:rsidR="00012EDD" w:rsidRPr="00B974E6" w:rsidRDefault="00012EDD" w:rsidP="00012EDD">
      <w:pPr>
        <w:rPr>
          <w:rFonts w:cs="Arial"/>
          <w:lang w:eastAsia="en-GB"/>
        </w:rPr>
      </w:pPr>
    </w:p>
    <w:p w14:paraId="015F85E4" w14:textId="77777777" w:rsidR="00012EDD" w:rsidRPr="00A00642" w:rsidRDefault="00012EDD" w:rsidP="00012EDD">
      <w:pPr>
        <w:rPr>
          <w:rFonts w:cs="Arial"/>
          <w:b/>
          <w:i/>
          <w:color w:val="0070C0"/>
          <w:lang w:eastAsia="en-GB"/>
        </w:rPr>
      </w:pPr>
      <w:r w:rsidRPr="00A00642">
        <w:rPr>
          <w:rFonts w:cs="Arial"/>
          <w:b/>
          <w:i/>
          <w:color w:val="0070C0"/>
          <w:lang w:eastAsia="en-GB"/>
        </w:rPr>
        <w:t>Administration (including statutory compliance &amp; reporting)</w:t>
      </w:r>
    </w:p>
    <w:p w14:paraId="48A02E1B" w14:textId="77777777" w:rsidR="00AF7CD2" w:rsidRPr="00B974E6" w:rsidRDefault="00AF7CD2" w:rsidP="00AF7CD2">
      <w:pPr>
        <w:jc w:val="both"/>
        <w:rPr>
          <w:rFonts w:cs="Arial"/>
        </w:rPr>
      </w:pPr>
    </w:p>
    <w:p w14:paraId="44159714" w14:textId="0E1282FA" w:rsidR="00AF7CD2" w:rsidRPr="00B974E6" w:rsidRDefault="00B81F12" w:rsidP="00AF7CD2">
      <w:pPr>
        <w:jc w:val="both"/>
        <w:rPr>
          <w:rFonts w:cs="Arial"/>
        </w:rPr>
      </w:pPr>
      <w:r w:rsidRPr="00B974E6">
        <w:rPr>
          <w:rFonts w:cs="Arial"/>
        </w:rPr>
        <w:t>Office holders</w:t>
      </w:r>
      <w:r w:rsidR="00AF7CD2" w:rsidRPr="00B974E6">
        <w:rPr>
          <w:rFonts w:cs="Arial"/>
        </w:rPr>
        <w:t xml:space="preserve"> are required to carry out certain tasks in nearly every insolvency assignment, namely administrative duties and dealing with </w:t>
      </w:r>
      <w:r w:rsidR="00194D0D" w:rsidRPr="00B974E6">
        <w:rPr>
          <w:rFonts w:cs="Arial"/>
        </w:rPr>
        <w:t>the claims of</w:t>
      </w:r>
      <w:r w:rsidR="00AF7CD2" w:rsidRPr="00B974E6">
        <w:rPr>
          <w:rFonts w:cs="Arial"/>
        </w:rPr>
        <w:t xml:space="preserve"> creditors.  Whilst these tasks are required by statute or regulatory guidance, or </w:t>
      </w:r>
      <w:r w:rsidR="00194D0D" w:rsidRPr="00B974E6">
        <w:rPr>
          <w:rFonts w:cs="Arial"/>
        </w:rPr>
        <w:t xml:space="preserve">they </w:t>
      </w:r>
      <w:r w:rsidR="00AF7CD2" w:rsidRPr="00B974E6">
        <w:rPr>
          <w:rFonts w:cs="Arial"/>
        </w:rPr>
        <w:t xml:space="preserve">are necessary for the orderly conduct of the proceedings, they do not necessarily produce any direct financial benefit for creditors, but nonetheless still </w:t>
      </w:r>
      <w:proofErr w:type="gramStart"/>
      <w:r w:rsidR="00AF7CD2" w:rsidRPr="00B974E6">
        <w:rPr>
          <w:rFonts w:cs="Arial"/>
        </w:rPr>
        <w:t>have to</w:t>
      </w:r>
      <w:proofErr w:type="gramEnd"/>
      <w:r w:rsidR="00AF7CD2" w:rsidRPr="00B974E6">
        <w:rPr>
          <w:rFonts w:cs="Arial"/>
        </w:rPr>
        <w:t xml:space="preserve"> be carried out.  </w:t>
      </w:r>
    </w:p>
    <w:p w14:paraId="0B51B455" w14:textId="35E66349" w:rsidR="00012EDD" w:rsidRPr="00B974E6" w:rsidRDefault="00012EDD" w:rsidP="00012EDD">
      <w:pPr>
        <w:pStyle w:val="Numberedparagraph"/>
        <w:numPr>
          <w:ilvl w:val="0"/>
          <w:numId w:val="0"/>
        </w:numPr>
        <w:spacing w:line="240" w:lineRule="auto"/>
      </w:pPr>
      <w:r w:rsidRPr="00B974E6">
        <w:t xml:space="preserve">This work </w:t>
      </w:r>
      <w:r w:rsidR="00194D0D" w:rsidRPr="00B974E6">
        <w:t xml:space="preserve">may </w:t>
      </w:r>
      <w:r w:rsidRPr="00B974E6">
        <w:t>include:</w:t>
      </w:r>
      <w:r w:rsidR="00533899" w:rsidRPr="00B974E6">
        <w:t xml:space="preserve"> </w:t>
      </w:r>
      <w:r w:rsidR="00533899" w:rsidRPr="00B974E6">
        <w:rPr>
          <w:i/>
          <w:iCs/>
          <w:color w:val="FF0000"/>
        </w:rPr>
        <w:t>[delete or edit all items listed that are not applicable to this appointment]</w:t>
      </w:r>
      <w:r w:rsidRPr="00B974E6">
        <w:br/>
      </w:r>
    </w:p>
    <w:p w14:paraId="587FE117" w14:textId="1B0147C3" w:rsidR="00012EDD" w:rsidRPr="00B974E6" w:rsidRDefault="00012EDD" w:rsidP="00012EDD">
      <w:pPr>
        <w:pStyle w:val="Numberedparagraph"/>
        <w:numPr>
          <w:ilvl w:val="0"/>
          <w:numId w:val="4"/>
        </w:numPr>
        <w:spacing w:before="0" w:line="240" w:lineRule="auto"/>
      </w:pPr>
      <w:r w:rsidRPr="00B974E6">
        <w:t xml:space="preserve">Notifying creditors of the </w:t>
      </w:r>
      <w:r w:rsidR="00194D0D" w:rsidRPr="00B974E6">
        <w:t xml:space="preserve">office holder’s </w:t>
      </w:r>
      <w:r w:rsidRPr="00B974E6">
        <w:t xml:space="preserve">appointment and other associated formalities including statutory advertising and filing relevant statutory notices </w:t>
      </w:r>
    </w:p>
    <w:p w14:paraId="1B2AD597" w14:textId="7A4B9CD2" w:rsidR="00C13B67" w:rsidRPr="00B974E6" w:rsidRDefault="00C13B67" w:rsidP="00012EDD">
      <w:pPr>
        <w:pStyle w:val="Numberedparagraph"/>
        <w:numPr>
          <w:ilvl w:val="0"/>
          <w:numId w:val="4"/>
        </w:numPr>
        <w:spacing w:before="0" w:line="240" w:lineRule="auto"/>
      </w:pPr>
      <w:r w:rsidRPr="00B974E6">
        <w:t>Securing the insolvent’s assets and placing insurance where appropriate</w:t>
      </w:r>
    </w:p>
    <w:p w14:paraId="3CEB22BF" w14:textId="0CBBADC6" w:rsidR="00012EDD" w:rsidRPr="00B974E6" w:rsidRDefault="00012EDD" w:rsidP="00012EDD">
      <w:pPr>
        <w:pStyle w:val="Numberedparagraph"/>
        <w:numPr>
          <w:ilvl w:val="0"/>
          <w:numId w:val="4"/>
        </w:numPr>
        <w:spacing w:before="0" w:line="240" w:lineRule="auto"/>
      </w:pPr>
      <w:r w:rsidRPr="00B974E6">
        <w:t xml:space="preserve">Preparing and issuing annual progress reports to </w:t>
      </w:r>
      <w:r w:rsidR="00194D0D" w:rsidRPr="00B974E6">
        <w:t>c</w:t>
      </w:r>
      <w:r w:rsidRPr="00B974E6">
        <w:t xml:space="preserve">reditors </w:t>
      </w:r>
      <w:r w:rsidR="00194D0D" w:rsidRPr="00B974E6">
        <w:t>(and members where applicable)</w:t>
      </w:r>
    </w:p>
    <w:p w14:paraId="23A0C8BD" w14:textId="612887D1" w:rsidR="00012EDD" w:rsidRPr="00B974E6" w:rsidRDefault="00012EDD" w:rsidP="00012EDD">
      <w:pPr>
        <w:pStyle w:val="Numberedparagraph"/>
        <w:numPr>
          <w:ilvl w:val="0"/>
          <w:numId w:val="4"/>
        </w:numPr>
        <w:spacing w:before="0" w:line="240" w:lineRule="auto"/>
      </w:pPr>
      <w:r w:rsidRPr="00B974E6">
        <w:t xml:space="preserve">Lodging periodic returns with the Registrar of Companies </w:t>
      </w:r>
    </w:p>
    <w:p w14:paraId="6A41BBD8" w14:textId="7EB654AC" w:rsidR="00012EDD" w:rsidRPr="00B974E6" w:rsidRDefault="00012EDD" w:rsidP="00012EDD">
      <w:pPr>
        <w:pStyle w:val="ListParagraph"/>
        <w:numPr>
          <w:ilvl w:val="0"/>
          <w:numId w:val="4"/>
        </w:numPr>
        <w:jc w:val="both"/>
        <w:textAlignment w:val="baseline"/>
        <w:rPr>
          <w:rFonts w:cs="Arial"/>
          <w:lang w:val="en-GB"/>
        </w:rPr>
      </w:pPr>
      <w:r w:rsidRPr="00B974E6">
        <w:rPr>
          <w:rFonts w:cs="Arial"/>
          <w:lang w:val="en-GB"/>
        </w:rPr>
        <w:t>Complying with statutory duties in respect of the</w:t>
      </w:r>
      <w:r w:rsidR="00194D0D" w:rsidRPr="00B974E6">
        <w:rPr>
          <w:rFonts w:cs="Arial"/>
          <w:lang w:val="en-GB"/>
        </w:rPr>
        <w:t xml:space="preserve"> office holder</w:t>
      </w:r>
      <w:r w:rsidRPr="00B974E6">
        <w:rPr>
          <w:rFonts w:cs="Arial"/>
          <w:lang w:val="en-GB"/>
        </w:rPr>
        <w:t>’s specific penalty bond</w:t>
      </w:r>
    </w:p>
    <w:p w14:paraId="76D04EB8" w14:textId="77777777" w:rsidR="00012EDD" w:rsidRPr="00B974E6" w:rsidRDefault="00012EDD" w:rsidP="00012EDD">
      <w:pPr>
        <w:pStyle w:val="ListParagraph"/>
        <w:numPr>
          <w:ilvl w:val="0"/>
          <w:numId w:val="4"/>
        </w:numPr>
        <w:jc w:val="both"/>
        <w:textAlignment w:val="baseline"/>
        <w:rPr>
          <w:rFonts w:cs="Arial"/>
          <w:lang w:val="en-GB"/>
        </w:rPr>
      </w:pPr>
      <w:r w:rsidRPr="00B974E6">
        <w:rPr>
          <w:rFonts w:cs="Arial"/>
          <w:lang w:val="en-GB"/>
        </w:rPr>
        <w:t>Creation and update of case files on the firm’s insolvency software</w:t>
      </w:r>
    </w:p>
    <w:p w14:paraId="3068CF59" w14:textId="7883D0E1" w:rsidR="00012EDD" w:rsidRPr="00B974E6" w:rsidRDefault="00012EDD" w:rsidP="00012EDD">
      <w:pPr>
        <w:pStyle w:val="ListParagraph"/>
        <w:numPr>
          <w:ilvl w:val="0"/>
          <w:numId w:val="4"/>
        </w:numPr>
        <w:jc w:val="both"/>
        <w:textAlignment w:val="baseline"/>
        <w:rPr>
          <w:rFonts w:cs="Arial"/>
          <w:lang w:val="en-GB"/>
        </w:rPr>
      </w:pPr>
      <w:r w:rsidRPr="00B974E6">
        <w:rPr>
          <w:rFonts w:cs="Arial"/>
          <w:lang w:val="en-GB"/>
        </w:rPr>
        <w:t xml:space="preserve">Redirection of mail to the </w:t>
      </w:r>
      <w:r w:rsidR="00194D0D" w:rsidRPr="00B974E6">
        <w:rPr>
          <w:rFonts w:cs="Arial"/>
          <w:lang w:val="en-GB"/>
        </w:rPr>
        <w:t>office holder’s premises</w:t>
      </w:r>
    </w:p>
    <w:p w14:paraId="3FE74F64" w14:textId="17B7D27A" w:rsidR="00012EDD" w:rsidRPr="00B974E6" w:rsidRDefault="00012EDD" w:rsidP="00012EDD">
      <w:pPr>
        <w:pStyle w:val="ListParagraph"/>
        <w:numPr>
          <w:ilvl w:val="0"/>
          <w:numId w:val="4"/>
        </w:numPr>
        <w:jc w:val="both"/>
        <w:textAlignment w:val="baseline"/>
        <w:rPr>
          <w:rFonts w:cs="Arial"/>
          <w:lang w:val="en-GB"/>
        </w:rPr>
      </w:pPr>
      <w:r w:rsidRPr="00B974E6">
        <w:rPr>
          <w:rFonts w:cs="Arial"/>
          <w:lang w:val="en-GB"/>
        </w:rPr>
        <w:t xml:space="preserve">Establishing and holding periodic meetings of </w:t>
      </w:r>
      <w:r w:rsidR="00194D0D" w:rsidRPr="00B974E6">
        <w:rPr>
          <w:rFonts w:cs="Arial"/>
          <w:lang w:val="en-GB"/>
        </w:rPr>
        <w:t>any</w:t>
      </w:r>
      <w:r w:rsidRPr="00B974E6">
        <w:rPr>
          <w:rFonts w:cs="Arial"/>
          <w:lang w:val="en-GB"/>
        </w:rPr>
        <w:t xml:space="preserve"> committee </w:t>
      </w:r>
      <w:r w:rsidR="00194D0D" w:rsidRPr="00B974E6">
        <w:rPr>
          <w:rFonts w:cs="Arial"/>
          <w:lang w:val="en-GB"/>
        </w:rPr>
        <w:t xml:space="preserve">formed </w:t>
      </w:r>
      <w:r w:rsidRPr="00B974E6">
        <w:rPr>
          <w:rFonts w:cs="Arial"/>
          <w:lang w:val="en-GB"/>
        </w:rPr>
        <w:t xml:space="preserve">and associated filing formalities </w:t>
      </w:r>
    </w:p>
    <w:p w14:paraId="27DD82CD" w14:textId="2B55B5BA" w:rsidR="00012EDD" w:rsidRPr="00B974E6" w:rsidRDefault="00012EDD" w:rsidP="00012EDD">
      <w:pPr>
        <w:pStyle w:val="ListParagraph"/>
        <w:numPr>
          <w:ilvl w:val="0"/>
          <w:numId w:val="4"/>
        </w:numPr>
        <w:jc w:val="both"/>
        <w:textAlignment w:val="baseline"/>
        <w:rPr>
          <w:rFonts w:cs="Arial"/>
          <w:lang w:val="en-GB"/>
        </w:rPr>
      </w:pPr>
      <w:r w:rsidRPr="00B974E6">
        <w:rPr>
          <w:rFonts w:cs="Arial"/>
          <w:lang w:val="en-GB"/>
        </w:rPr>
        <w:t xml:space="preserve">Securing the </w:t>
      </w:r>
      <w:r w:rsidR="00194D0D" w:rsidRPr="00B974E6">
        <w:rPr>
          <w:rFonts w:cs="Arial"/>
          <w:lang w:val="en-GB"/>
        </w:rPr>
        <w:t xml:space="preserve">insolvent’s </w:t>
      </w:r>
      <w:r w:rsidRPr="00B974E6">
        <w:rPr>
          <w:rFonts w:cs="Arial"/>
          <w:lang w:val="en-GB"/>
        </w:rPr>
        <w:t>books and records</w:t>
      </w:r>
    </w:p>
    <w:p w14:paraId="77EFB348" w14:textId="77777777" w:rsidR="00012EDD" w:rsidRPr="00B974E6" w:rsidRDefault="00012EDD" w:rsidP="00012EDD">
      <w:pPr>
        <w:pStyle w:val="ListParagraph"/>
        <w:numPr>
          <w:ilvl w:val="0"/>
          <w:numId w:val="4"/>
        </w:numPr>
        <w:jc w:val="both"/>
        <w:textAlignment w:val="baseline"/>
        <w:rPr>
          <w:rFonts w:cs="Arial"/>
          <w:lang w:val="en-GB"/>
        </w:rPr>
      </w:pPr>
      <w:r w:rsidRPr="00B974E6">
        <w:rPr>
          <w:rFonts w:cs="Arial"/>
          <w:lang w:val="en-GB"/>
        </w:rPr>
        <w:t>Pension regulatory reporting and auto-enrolment cancellation</w:t>
      </w:r>
    </w:p>
    <w:p w14:paraId="41BDD5EE" w14:textId="72E7E7E1" w:rsidR="00012EDD" w:rsidRPr="00B974E6" w:rsidRDefault="00012EDD" w:rsidP="00012EDD">
      <w:pPr>
        <w:pStyle w:val="ListParagraph"/>
        <w:numPr>
          <w:ilvl w:val="0"/>
          <w:numId w:val="4"/>
        </w:numPr>
        <w:jc w:val="both"/>
        <w:textAlignment w:val="baseline"/>
        <w:rPr>
          <w:rFonts w:cs="Arial"/>
          <w:lang w:val="en-GB"/>
        </w:rPr>
      </w:pPr>
      <w:r w:rsidRPr="00B974E6">
        <w:rPr>
          <w:rFonts w:cs="Arial"/>
          <w:lang w:val="en-GB"/>
        </w:rPr>
        <w:t xml:space="preserve">Completion and filing of the notice of the insolvency </w:t>
      </w:r>
      <w:r w:rsidR="00194D0D" w:rsidRPr="00B974E6">
        <w:rPr>
          <w:rFonts w:cs="Arial"/>
          <w:lang w:val="en-GB"/>
        </w:rPr>
        <w:t>with</w:t>
      </w:r>
      <w:r w:rsidRPr="00B974E6">
        <w:rPr>
          <w:rFonts w:cs="Arial"/>
          <w:lang w:val="en-GB"/>
        </w:rPr>
        <w:t xml:space="preserve"> HMRC </w:t>
      </w:r>
    </w:p>
    <w:p w14:paraId="2AC4E035" w14:textId="028A9E09" w:rsidR="00012EDD" w:rsidRPr="00A00642" w:rsidRDefault="00012EDD" w:rsidP="00012EDD">
      <w:pPr>
        <w:pStyle w:val="ListParagraph"/>
        <w:numPr>
          <w:ilvl w:val="0"/>
          <w:numId w:val="4"/>
        </w:numPr>
        <w:jc w:val="both"/>
        <w:textAlignment w:val="baseline"/>
        <w:rPr>
          <w:rFonts w:cs="Arial"/>
          <w:lang w:val="en-GB"/>
        </w:rPr>
      </w:pPr>
      <w:r w:rsidRPr="00A00642">
        <w:rPr>
          <w:rFonts w:cs="Arial"/>
          <w:lang w:val="en-GB"/>
        </w:rPr>
        <w:t xml:space="preserve">Initial assessment required by Statement of Insolvency Practice 2 and the Company Directors Disqualification Act 1986 (CDDA) including the review of the </w:t>
      </w:r>
      <w:r w:rsidR="00194D0D" w:rsidRPr="00A00642">
        <w:rPr>
          <w:rFonts w:cs="Arial"/>
          <w:lang w:val="en-GB"/>
        </w:rPr>
        <w:t>insolvent’s</w:t>
      </w:r>
      <w:r w:rsidRPr="00A00642">
        <w:rPr>
          <w:rFonts w:cs="Arial"/>
          <w:lang w:val="en-GB"/>
        </w:rPr>
        <w:t xml:space="preserve"> books and records and the </w:t>
      </w:r>
      <w:r w:rsidRPr="00A00642">
        <w:rPr>
          <w:rFonts w:cs="Arial"/>
          <w:lang w:val="en-GB"/>
        </w:rPr>
        <w:lastRenderedPageBreak/>
        <w:t xml:space="preserve">identification of potential further asset realisations which may be pursued in the </w:t>
      </w:r>
      <w:r w:rsidR="00194D0D" w:rsidRPr="00A00642">
        <w:rPr>
          <w:rFonts w:cs="Arial"/>
          <w:lang w:val="en-GB"/>
        </w:rPr>
        <w:t>proceedings</w:t>
      </w:r>
      <w:r w:rsidR="00194D0D" w:rsidRPr="00A00642">
        <w:rPr>
          <w:rFonts w:cs="Arial"/>
          <w:i/>
          <w:iCs/>
          <w:color w:val="FF0000"/>
          <w:lang w:val="en-GB"/>
        </w:rPr>
        <w:t xml:space="preserve"> </w:t>
      </w:r>
      <w:r w:rsidR="00A00642" w:rsidRPr="00A00642">
        <w:rPr>
          <w:rFonts w:cs="Arial"/>
          <w:i/>
          <w:iCs/>
          <w:color w:val="FF0000"/>
          <w:lang w:val="en-GB"/>
        </w:rPr>
        <w:t xml:space="preserve">[Note: if </w:t>
      </w:r>
      <w:r w:rsidR="00A00642">
        <w:rPr>
          <w:rFonts w:cs="Arial"/>
          <w:i/>
          <w:iCs/>
          <w:color w:val="FF0000"/>
          <w:lang w:val="en-GB"/>
        </w:rPr>
        <w:t xml:space="preserve">the firm </w:t>
      </w:r>
      <w:r w:rsidR="00A00642" w:rsidRPr="00A00642">
        <w:rPr>
          <w:rFonts w:cs="Arial"/>
          <w:i/>
          <w:iCs/>
          <w:color w:val="FF0000"/>
          <w:lang w:val="en-GB"/>
        </w:rPr>
        <w:t>record</w:t>
      </w:r>
      <w:r w:rsidR="00A00642">
        <w:rPr>
          <w:rFonts w:cs="Arial"/>
          <w:i/>
          <w:iCs/>
          <w:color w:val="FF0000"/>
          <w:lang w:val="en-GB"/>
        </w:rPr>
        <w:t>s</w:t>
      </w:r>
      <w:r w:rsidR="00A00642" w:rsidRPr="00A00642">
        <w:rPr>
          <w:rFonts w:cs="Arial"/>
          <w:i/>
          <w:iCs/>
          <w:color w:val="FF0000"/>
          <w:lang w:val="en-GB"/>
        </w:rPr>
        <w:t xml:space="preserve"> time for this work</w:t>
      </w:r>
      <w:r w:rsidR="00A00642">
        <w:rPr>
          <w:rFonts w:cs="Arial"/>
          <w:i/>
          <w:iCs/>
          <w:color w:val="FF0000"/>
          <w:lang w:val="en-GB"/>
        </w:rPr>
        <w:t xml:space="preserve"> on their system</w:t>
      </w:r>
      <w:r w:rsidR="00A00642" w:rsidRPr="00A00642">
        <w:rPr>
          <w:rFonts w:cs="Arial"/>
          <w:i/>
          <w:iCs/>
          <w:color w:val="FF0000"/>
          <w:lang w:val="en-GB"/>
        </w:rPr>
        <w:t xml:space="preserve"> under ‘Investigations’ </w:t>
      </w:r>
      <w:r w:rsidR="00A00642">
        <w:rPr>
          <w:rFonts w:cs="Arial"/>
          <w:i/>
          <w:iCs/>
          <w:color w:val="FF0000"/>
          <w:lang w:val="en-GB"/>
        </w:rPr>
        <w:t xml:space="preserve">rather than ‘Administration’ </w:t>
      </w:r>
      <w:r w:rsidR="00A00642" w:rsidRPr="00A00642">
        <w:rPr>
          <w:rFonts w:cs="Arial"/>
          <w:i/>
          <w:iCs/>
          <w:color w:val="FF0000"/>
          <w:lang w:val="en-GB"/>
        </w:rPr>
        <w:t>remove from this section and outline in ‘Investigations</w:t>
      </w:r>
      <w:r w:rsidR="00A00642">
        <w:rPr>
          <w:rFonts w:cs="Arial"/>
          <w:i/>
          <w:iCs/>
          <w:color w:val="FF0000"/>
          <w:lang w:val="en-GB"/>
        </w:rPr>
        <w:t>’</w:t>
      </w:r>
      <w:r w:rsidR="00A00642" w:rsidRPr="00A00642">
        <w:rPr>
          <w:rFonts w:cs="Arial"/>
          <w:i/>
          <w:iCs/>
          <w:color w:val="FF0000"/>
          <w:lang w:val="en-GB"/>
        </w:rPr>
        <w:t xml:space="preserve"> </w:t>
      </w:r>
      <w:r w:rsidR="00A00642">
        <w:rPr>
          <w:rFonts w:cs="Arial"/>
          <w:i/>
          <w:iCs/>
          <w:color w:val="FF0000"/>
          <w:lang w:val="en-GB"/>
        </w:rPr>
        <w:t xml:space="preserve">below </w:t>
      </w:r>
      <w:r w:rsidR="00A00642" w:rsidRPr="00A00642">
        <w:rPr>
          <w:rFonts w:cs="Arial"/>
          <w:i/>
          <w:iCs/>
          <w:color w:val="FF0000"/>
          <w:lang w:val="en-GB"/>
        </w:rPr>
        <w:t>instead]</w:t>
      </w:r>
    </w:p>
    <w:p w14:paraId="5DDA1570" w14:textId="1ADD61AA" w:rsidR="00382109" w:rsidRPr="00A00642" w:rsidRDefault="00382109" w:rsidP="00F62E22">
      <w:pPr>
        <w:pStyle w:val="ListParagraph"/>
        <w:numPr>
          <w:ilvl w:val="0"/>
          <w:numId w:val="4"/>
        </w:numPr>
        <w:textAlignment w:val="baseline"/>
        <w:rPr>
          <w:rFonts w:cs="Arial"/>
          <w:lang w:val="en-GB"/>
        </w:rPr>
      </w:pPr>
      <w:r w:rsidRPr="00A00642">
        <w:rPr>
          <w:rFonts w:cs="Arial"/>
          <w:lang w:val="en-GB"/>
        </w:rPr>
        <w:t xml:space="preserve">Submitting a statutory report to the Insolvency Service under the </w:t>
      </w:r>
      <w:r w:rsidR="00F62E22" w:rsidRPr="00A00642">
        <w:rPr>
          <w:rFonts w:cs="Arial"/>
          <w:lang w:val="en-GB"/>
        </w:rPr>
        <w:t>CDDA</w:t>
      </w:r>
      <w:r w:rsidR="00A00642" w:rsidRPr="00A00642">
        <w:rPr>
          <w:rFonts w:cs="Arial"/>
          <w:i/>
          <w:iCs/>
          <w:color w:val="FF0000"/>
          <w:lang w:val="en-GB"/>
        </w:rPr>
        <w:t xml:space="preserve"> [Note: if </w:t>
      </w:r>
      <w:r w:rsidR="00A00642">
        <w:rPr>
          <w:rFonts w:cs="Arial"/>
          <w:i/>
          <w:iCs/>
          <w:color w:val="FF0000"/>
          <w:lang w:val="en-GB"/>
        </w:rPr>
        <w:t xml:space="preserve">the firm </w:t>
      </w:r>
      <w:r w:rsidR="00A00642" w:rsidRPr="00A00642">
        <w:rPr>
          <w:rFonts w:cs="Arial"/>
          <w:i/>
          <w:iCs/>
          <w:color w:val="FF0000"/>
          <w:lang w:val="en-GB"/>
        </w:rPr>
        <w:t>record</w:t>
      </w:r>
      <w:r w:rsidR="00A00642">
        <w:rPr>
          <w:rFonts w:cs="Arial"/>
          <w:i/>
          <w:iCs/>
          <w:color w:val="FF0000"/>
          <w:lang w:val="en-GB"/>
        </w:rPr>
        <w:t>s</w:t>
      </w:r>
      <w:r w:rsidR="00A00642" w:rsidRPr="00A00642">
        <w:rPr>
          <w:rFonts w:cs="Arial"/>
          <w:i/>
          <w:iCs/>
          <w:color w:val="FF0000"/>
          <w:lang w:val="en-GB"/>
        </w:rPr>
        <w:t xml:space="preserve"> time for this work</w:t>
      </w:r>
      <w:r w:rsidR="00A00642">
        <w:rPr>
          <w:rFonts w:cs="Arial"/>
          <w:i/>
          <w:iCs/>
          <w:color w:val="FF0000"/>
          <w:lang w:val="en-GB"/>
        </w:rPr>
        <w:t xml:space="preserve"> on their system</w:t>
      </w:r>
      <w:r w:rsidR="00A00642" w:rsidRPr="00A00642">
        <w:rPr>
          <w:rFonts w:cs="Arial"/>
          <w:i/>
          <w:iCs/>
          <w:color w:val="FF0000"/>
          <w:lang w:val="en-GB"/>
        </w:rPr>
        <w:t xml:space="preserve"> under ‘Investigations’ </w:t>
      </w:r>
      <w:r w:rsidR="00A00642">
        <w:rPr>
          <w:rFonts w:cs="Arial"/>
          <w:i/>
          <w:iCs/>
          <w:color w:val="FF0000"/>
          <w:lang w:val="en-GB"/>
        </w:rPr>
        <w:t xml:space="preserve">rather than ‘Administration’ </w:t>
      </w:r>
      <w:r w:rsidR="00A00642" w:rsidRPr="00A00642">
        <w:rPr>
          <w:rFonts w:cs="Arial"/>
          <w:i/>
          <w:iCs/>
          <w:color w:val="FF0000"/>
          <w:lang w:val="en-GB"/>
        </w:rPr>
        <w:t>remove from this section and outline in ‘Investigations</w:t>
      </w:r>
      <w:r w:rsidR="00A00642">
        <w:rPr>
          <w:rFonts w:cs="Arial"/>
          <w:i/>
          <w:iCs/>
          <w:color w:val="FF0000"/>
          <w:lang w:val="en-GB"/>
        </w:rPr>
        <w:t>’ below</w:t>
      </w:r>
      <w:r w:rsidR="00A00642" w:rsidRPr="00A00642">
        <w:rPr>
          <w:rFonts w:cs="Arial"/>
          <w:i/>
          <w:iCs/>
          <w:color w:val="FF0000"/>
          <w:lang w:val="en-GB"/>
        </w:rPr>
        <w:t xml:space="preserve"> instead]</w:t>
      </w:r>
    </w:p>
    <w:p w14:paraId="12754EC5" w14:textId="77777777" w:rsidR="00012EDD" w:rsidRPr="00B974E6" w:rsidRDefault="00012EDD" w:rsidP="00012EDD">
      <w:pPr>
        <w:pStyle w:val="ListParagraph"/>
        <w:numPr>
          <w:ilvl w:val="0"/>
          <w:numId w:val="4"/>
        </w:numPr>
        <w:jc w:val="both"/>
        <w:textAlignment w:val="baseline"/>
        <w:rPr>
          <w:rFonts w:cs="Arial"/>
          <w:lang w:val="en-GB"/>
        </w:rPr>
      </w:pPr>
      <w:r w:rsidRPr="00B974E6">
        <w:rPr>
          <w:rFonts w:cs="Arial"/>
          <w:lang w:val="en-GB"/>
        </w:rPr>
        <w:t xml:space="preserve">Periodic case progression reviews (typically at the end of Month 1 and every 6 months thereafter)                                    </w:t>
      </w:r>
    </w:p>
    <w:p w14:paraId="395B9051" w14:textId="21C128FD" w:rsidR="00012EDD" w:rsidRPr="00B974E6" w:rsidRDefault="00012EDD" w:rsidP="00012EDD">
      <w:pPr>
        <w:pStyle w:val="ListParagraph"/>
        <w:numPr>
          <w:ilvl w:val="0"/>
          <w:numId w:val="4"/>
        </w:numPr>
        <w:jc w:val="both"/>
        <w:textAlignment w:val="baseline"/>
        <w:rPr>
          <w:rFonts w:cs="Arial"/>
          <w:lang w:val="en-GB"/>
        </w:rPr>
      </w:pPr>
      <w:r w:rsidRPr="00B974E6">
        <w:rPr>
          <w:rFonts w:cs="Arial"/>
          <w:lang w:val="en-GB"/>
        </w:rPr>
        <w:t xml:space="preserve">Opening, </w:t>
      </w:r>
      <w:proofErr w:type="gramStart"/>
      <w:r w:rsidRPr="00B974E6">
        <w:rPr>
          <w:rFonts w:cs="Arial"/>
          <w:lang w:val="en-GB"/>
        </w:rPr>
        <w:t>maintaining</w:t>
      </w:r>
      <w:proofErr w:type="gramEnd"/>
      <w:r w:rsidRPr="00B974E6">
        <w:rPr>
          <w:rFonts w:cs="Arial"/>
          <w:lang w:val="en-GB"/>
        </w:rPr>
        <w:t xml:space="preserve"> and managing the </w:t>
      </w:r>
      <w:r w:rsidR="00194D0D" w:rsidRPr="00B974E6">
        <w:rPr>
          <w:rFonts w:cs="Arial"/>
          <w:lang w:val="en-GB"/>
        </w:rPr>
        <w:t>insolvent</w:t>
      </w:r>
      <w:r w:rsidRPr="00B974E6">
        <w:rPr>
          <w:rFonts w:cs="Arial"/>
          <w:lang w:val="en-GB"/>
        </w:rPr>
        <w:t xml:space="preserve"> estate cashbook and bank account(s)</w:t>
      </w:r>
    </w:p>
    <w:p w14:paraId="08BC4879" w14:textId="57DD40CC" w:rsidR="00012EDD" w:rsidRPr="00B974E6" w:rsidRDefault="00012EDD" w:rsidP="00012EDD">
      <w:pPr>
        <w:pStyle w:val="ListParagraph"/>
        <w:numPr>
          <w:ilvl w:val="0"/>
          <w:numId w:val="4"/>
        </w:numPr>
        <w:textAlignment w:val="baseline"/>
        <w:rPr>
          <w:rFonts w:cs="Arial"/>
          <w:lang w:val="en-GB"/>
        </w:rPr>
      </w:pPr>
      <w:r w:rsidRPr="00B974E6">
        <w:rPr>
          <w:rFonts w:cs="Arial"/>
          <w:lang w:val="en-GB"/>
        </w:rPr>
        <w:t>Dealing with all post-appointment VAT and corporation tax compliance</w:t>
      </w:r>
      <w:r w:rsidR="00194D0D" w:rsidRPr="00B974E6">
        <w:rPr>
          <w:rFonts w:cs="Arial"/>
          <w:lang w:val="en-GB"/>
        </w:rPr>
        <w:t xml:space="preserve"> as applicable to the proceedings</w:t>
      </w:r>
    </w:p>
    <w:p w14:paraId="3A3503A7" w14:textId="627BB059" w:rsidR="00012EDD" w:rsidRPr="00B974E6" w:rsidRDefault="00012EDD" w:rsidP="00012EDD">
      <w:pPr>
        <w:pStyle w:val="ListParagraph"/>
        <w:numPr>
          <w:ilvl w:val="0"/>
          <w:numId w:val="4"/>
        </w:numPr>
        <w:jc w:val="both"/>
        <w:textAlignment w:val="baseline"/>
        <w:rPr>
          <w:rFonts w:cs="Arial"/>
          <w:lang w:val="en-GB"/>
        </w:rPr>
      </w:pPr>
      <w:r w:rsidRPr="00B974E6">
        <w:rPr>
          <w:rFonts w:cs="Arial"/>
          <w:lang w:val="en-GB"/>
        </w:rPr>
        <w:t xml:space="preserve">Liaison with secured creditors, obtaining charge documents and validating the security </w:t>
      </w:r>
    </w:p>
    <w:p w14:paraId="1ED9F244" w14:textId="0E96B30A" w:rsidR="00AF7CD2" w:rsidRPr="00A00642" w:rsidRDefault="00AF7CD2" w:rsidP="00AF7CD2">
      <w:pPr>
        <w:pStyle w:val="Numberedparagraph"/>
        <w:numPr>
          <w:ilvl w:val="0"/>
          <w:numId w:val="4"/>
        </w:numPr>
        <w:spacing w:before="0" w:line="240" w:lineRule="auto"/>
      </w:pPr>
      <w:r w:rsidRPr="00A00642">
        <w:t>Dealing with employees to provide support and assistance in lodging any claims they may be entitled to make for unpaid wages, holiday pay and other statutory entitlements from the National Insurance Fund and the</w:t>
      </w:r>
      <w:r w:rsidR="001546E2">
        <w:t xml:space="preserve"> insolvent entity</w:t>
      </w:r>
      <w:r w:rsidRPr="00A00642">
        <w:t xml:space="preserve">.  Liaising with (or appointing) union representatives and payroll providers and reviewing employment contracts as necessary </w:t>
      </w:r>
      <w:r w:rsidR="00A00642" w:rsidRPr="00A00642">
        <w:rPr>
          <w:i/>
          <w:iCs/>
          <w:color w:val="FF0000"/>
        </w:rPr>
        <w:t>[Note: if the firm records time for this work on their system under ‘Creditors’ rather than ‘Administration’ remove from this section and outline in ‘Creditors’ below instead’</w:t>
      </w:r>
    </w:p>
    <w:p w14:paraId="63074385" w14:textId="62DF22D6" w:rsidR="009D49A9" w:rsidRPr="00B974E6" w:rsidRDefault="0053687F" w:rsidP="009D49A9">
      <w:pPr>
        <w:pStyle w:val="Numberedparagraph"/>
        <w:numPr>
          <w:ilvl w:val="0"/>
          <w:numId w:val="4"/>
        </w:numPr>
        <w:spacing w:before="0" w:line="240" w:lineRule="auto"/>
      </w:pPr>
      <w:bookmarkStart w:id="0" w:name="_Hlk494368234"/>
      <w:r w:rsidRPr="00B974E6">
        <w:t xml:space="preserve">Closing the </w:t>
      </w:r>
      <w:r w:rsidR="00194D0D" w:rsidRPr="00B974E6">
        <w:t>case</w:t>
      </w:r>
      <w:r w:rsidRPr="00B974E6">
        <w:t xml:space="preserve"> and preparing and issuing the</w:t>
      </w:r>
      <w:r w:rsidR="00194D0D" w:rsidRPr="00B974E6">
        <w:t xml:space="preserve"> office holder</w:t>
      </w:r>
      <w:r w:rsidRPr="00B974E6">
        <w:t xml:space="preserve">(s) final </w:t>
      </w:r>
      <w:r w:rsidR="00CB423C" w:rsidRPr="00B974E6">
        <w:t>account</w:t>
      </w:r>
      <w:r w:rsidRPr="00B974E6">
        <w:t xml:space="preserve"> </w:t>
      </w:r>
      <w:r w:rsidR="00CB423C" w:rsidRPr="00B974E6">
        <w:t>to prescribed part</w:t>
      </w:r>
      <w:bookmarkEnd w:id="0"/>
      <w:r w:rsidR="00A55CBB">
        <w:t>ies</w:t>
      </w:r>
    </w:p>
    <w:p w14:paraId="7814AC06" w14:textId="77777777" w:rsidR="009D49A9" w:rsidRPr="00B974E6" w:rsidRDefault="009D49A9" w:rsidP="009D49A9">
      <w:pPr>
        <w:pStyle w:val="Numberedparagraph"/>
        <w:numPr>
          <w:ilvl w:val="0"/>
          <w:numId w:val="0"/>
        </w:numPr>
        <w:spacing w:before="0" w:line="240" w:lineRule="auto"/>
      </w:pPr>
    </w:p>
    <w:p w14:paraId="6B14B2F1" w14:textId="247D5AE4" w:rsidR="005F10FD" w:rsidRPr="00A55CBB" w:rsidRDefault="005F10FD" w:rsidP="009D49A9">
      <w:pPr>
        <w:pStyle w:val="Numberedparagraph"/>
        <w:numPr>
          <w:ilvl w:val="0"/>
          <w:numId w:val="0"/>
        </w:numPr>
        <w:spacing w:before="0" w:line="240" w:lineRule="auto"/>
        <w:rPr>
          <w:color w:val="0070C0"/>
        </w:rPr>
      </w:pPr>
      <w:r w:rsidRPr="00A55CBB">
        <w:rPr>
          <w:b/>
          <w:i/>
          <w:color w:val="0070C0"/>
        </w:rPr>
        <w:t>Realisation of assets</w:t>
      </w:r>
    </w:p>
    <w:p w14:paraId="4114549F" w14:textId="36188171" w:rsidR="00372344" w:rsidRPr="00B974E6" w:rsidRDefault="00EB39DE" w:rsidP="00EB39DE">
      <w:pPr>
        <w:pStyle w:val="Numberedparagraph"/>
        <w:numPr>
          <w:ilvl w:val="0"/>
          <w:numId w:val="0"/>
        </w:numPr>
        <w:spacing w:line="240" w:lineRule="auto"/>
        <w:jc w:val="both"/>
        <w:rPr>
          <w:i/>
          <w:color w:val="FF0000"/>
        </w:rPr>
      </w:pPr>
      <w:r w:rsidRPr="00B974E6">
        <w:rPr>
          <w:i/>
          <w:color w:val="FF0000"/>
        </w:rPr>
        <w:t xml:space="preserve">[Outline </w:t>
      </w:r>
      <w:r w:rsidR="00372344" w:rsidRPr="00B974E6">
        <w:rPr>
          <w:i/>
          <w:color w:val="FF0000"/>
        </w:rPr>
        <w:t xml:space="preserve">details of </w:t>
      </w:r>
      <w:r w:rsidRPr="00B974E6">
        <w:rPr>
          <w:i/>
          <w:color w:val="FF0000"/>
        </w:rPr>
        <w:t xml:space="preserve">the main assets </w:t>
      </w:r>
      <w:r w:rsidR="00372344" w:rsidRPr="00B974E6">
        <w:rPr>
          <w:i/>
          <w:color w:val="FF0000"/>
        </w:rPr>
        <w:t>to be realised</w:t>
      </w:r>
      <w:r w:rsidRPr="00B974E6">
        <w:rPr>
          <w:i/>
          <w:color w:val="FF0000"/>
        </w:rPr>
        <w:t xml:space="preserve">, using appropriate sub-headings for different categories of assets.  Provide a narrative explanation of the work you intend undertaking for each category to realise them.  </w:t>
      </w:r>
    </w:p>
    <w:p w14:paraId="15AB27D0" w14:textId="13693D2A" w:rsidR="00372344" w:rsidRPr="00B974E6" w:rsidRDefault="00EB39DE" w:rsidP="00EB39DE">
      <w:pPr>
        <w:pStyle w:val="Numberedparagraph"/>
        <w:numPr>
          <w:ilvl w:val="0"/>
          <w:numId w:val="0"/>
        </w:numPr>
        <w:spacing w:line="240" w:lineRule="auto"/>
        <w:jc w:val="both"/>
        <w:rPr>
          <w:i/>
          <w:color w:val="FF0000"/>
        </w:rPr>
      </w:pPr>
      <w:r w:rsidRPr="00B974E6">
        <w:rPr>
          <w:i/>
          <w:color w:val="FF0000"/>
        </w:rPr>
        <w:t xml:space="preserve">This explanation should </w:t>
      </w:r>
      <w:r w:rsidR="00372344" w:rsidRPr="00B974E6">
        <w:rPr>
          <w:i/>
          <w:color w:val="FF0000"/>
        </w:rPr>
        <w:t xml:space="preserve">cross-refer to any percentage fees you are seeking approval for in the table above (where applicable) and </w:t>
      </w:r>
      <w:r w:rsidRPr="00B974E6">
        <w:rPr>
          <w:i/>
          <w:color w:val="FF0000"/>
        </w:rPr>
        <w:t xml:space="preserve">be clear as to what work will be done by you, as well as what aspects are </w:t>
      </w:r>
      <w:r w:rsidR="00372344" w:rsidRPr="00B974E6">
        <w:rPr>
          <w:i/>
          <w:color w:val="FF0000"/>
        </w:rPr>
        <w:t>to be</w:t>
      </w:r>
      <w:r w:rsidRPr="00B974E6">
        <w:rPr>
          <w:i/>
          <w:color w:val="FF0000"/>
        </w:rPr>
        <w:t xml:space="preserve"> outsourced</w:t>
      </w:r>
      <w:r w:rsidR="00372344" w:rsidRPr="00B974E6">
        <w:rPr>
          <w:i/>
          <w:color w:val="FF0000"/>
        </w:rPr>
        <w:t>.  If work that could be done by the office holder is being sub-contracted to another party (</w:t>
      </w:r>
      <w:proofErr w:type="spellStart"/>
      <w:r w:rsidR="00372344" w:rsidRPr="00B974E6">
        <w:rPr>
          <w:i/>
          <w:color w:val="FF0000"/>
        </w:rPr>
        <w:t>eg</w:t>
      </w:r>
      <w:proofErr w:type="spellEnd"/>
      <w:r w:rsidR="00372344" w:rsidRPr="00B974E6">
        <w:rPr>
          <w:i/>
          <w:color w:val="FF0000"/>
        </w:rPr>
        <w:t>,</w:t>
      </w:r>
      <w:r w:rsidRPr="00B974E6">
        <w:rPr>
          <w:i/>
          <w:color w:val="FF0000"/>
        </w:rPr>
        <w:t xml:space="preserve"> debt collection </w:t>
      </w:r>
      <w:r w:rsidR="00372344" w:rsidRPr="00B974E6">
        <w:rPr>
          <w:i/>
          <w:color w:val="FF0000"/>
        </w:rPr>
        <w:t>work, ERA work, etc) then SIP9 requires this to be drawn to the attention of creditors and other interested parties with an explanation of why it is being done and how much it will cost.  You could refer the cost element to the table of expenses below.</w:t>
      </w:r>
    </w:p>
    <w:p w14:paraId="4B2B9418" w14:textId="071CC5D7" w:rsidR="008F731E" w:rsidRPr="00B974E6" w:rsidRDefault="00EB39DE" w:rsidP="00EB39DE">
      <w:pPr>
        <w:pStyle w:val="Numberedparagraph"/>
        <w:numPr>
          <w:ilvl w:val="0"/>
          <w:numId w:val="0"/>
        </w:numPr>
        <w:spacing w:line="240" w:lineRule="auto"/>
        <w:jc w:val="both"/>
      </w:pPr>
      <w:r w:rsidRPr="00B974E6">
        <w:t>Work done by the</w:t>
      </w:r>
      <w:r w:rsidR="008F731E" w:rsidRPr="00B974E6">
        <w:t xml:space="preserve"> office holder(s)</w:t>
      </w:r>
      <w:r w:rsidRPr="00B974E6">
        <w:t xml:space="preserve">, </w:t>
      </w:r>
      <w:r w:rsidR="008F731E" w:rsidRPr="00B974E6">
        <w:t>their</w:t>
      </w:r>
      <w:r w:rsidRPr="00B974E6">
        <w:t xml:space="preserve"> staff and any third parties engaged to assist the </w:t>
      </w:r>
      <w:r w:rsidR="008F731E" w:rsidRPr="00B974E6">
        <w:t>office holder</w:t>
      </w:r>
      <w:r w:rsidRPr="00B974E6">
        <w:t xml:space="preserve"> in realising the </w:t>
      </w:r>
      <w:r w:rsidR="008F731E" w:rsidRPr="00B974E6">
        <w:t>insolvent’s</w:t>
      </w:r>
      <w:r w:rsidRPr="00B974E6">
        <w:t xml:space="preserve"> assets will, it is anticipated, provide a financial benefit to creditors. This may involve realising assets to facilitate a distribution to secured </w:t>
      </w:r>
      <w:r w:rsidR="008F731E" w:rsidRPr="00B974E6">
        <w:t xml:space="preserve">or preferential </w:t>
      </w:r>
      <w:r w:rsidRPr="00B974E6">
        <w:t>creditors only</w:t>
      </w:r>
      <w:r w:rsidR="008F731E" w:rsidRPr="00B974E6">
        <w:t xml:space="preserve">, </w:t>
      </w:r>
      <w:r w:rsidRPr="00B974E6">
        <w:t>or may, depending on realisations and the extent of any 3</w:t>
      </w:r>
      <w:r w:rsidRPr="00B974E6">
        <w:rPr>
          <w:vertAlign w:val="superscript"/>
        </w:rPr>
        <w:t>rd</w:t>
      </w:r>
      <w:r w:rsidRPr="00B974E6">
        <w:t xml:space="preserve"> party security, result in a distribution to the unsecured creditors</w:t>
      </w:r>
      <w:r w:rsidR="003C23B3">
        <w:t xml:space="preserve">. </w:t>
      </w:r>
      <w:r w:rsidR="008F731E" w:rsidRPr="00B974E6">
        <w:t xml:space="preserve"> If there are no assets to be realised and the costs of the proceedings are to be met by way of a contribution from the directors or another third party, then there will be no direct financial benefit to creditors.</w:t>
      </w:r>
    </w:p>
    <w:p w14:paraId="6FDB22EB" w14:textId="74577720" w:rsidR="008F731E" w:rsidRPr="00B974E6" w:rsidRDefault="008F731E" w:rsidP="00EB39DE">
      <w:pPr>
        <w:pStyle w:val="Numberedparagraph"/>
        <w:numPr>
          <w:ilvl w:val="0"/>
          <w:numId w:val="0"/>
        </w:numPr>
        <w:spacing w:line="240" w:lineRule="auto"/>
        <w:jc w:val="both"/>
      </w:pPr>
      <w:r w:rsidRPr="00B974E6">
        <w:rPr>
          <w:i/>
          <w:iCs/>
          <w:color w:val="FF0000"/>
        </w:rPr>
        <w:t xml:space="preserve">[If you are providing </w:t>
      </w:r>
      <w:r w:rsidRPr="00A55CBB">
        <w:rPr>
          <w:i/>
          <w:iCs/>
          <w:color w:val="FF0000"/>
        </w:rPr>
        <w:t>a</w:t>
      </w:r>
      <w:r w:rsidR="003B664B" w:rsidRPr="00A55CBB">
        <w:rPr>
          <w:i/>
          <w:iCs/>
          <w:color w:val="FF0000"/>
        </w:rPr>
        <w:t>n</w:t>
      </w:r>
      <w:r w:rsidRPr="00A55CBB">
        <w:rPr>
          <w:i/>
          <w:iCs/>
          <w:color w:val="FF0000"/>
        </w:rPr>
        <w:t xml:space="preserve"> estimated</w:t>
      </w:r>
      <w:r w:rsidRPr="00B974E6">
        <w:rPr>
          <w:i/>
          <w:iCs/>
          <w:color w:val="FF0000"/>
        </w:rPr>
        <w:t xml:space="preserve"> outcome statement with the fees estimate, include the following sentence, otherwise delete it] </w:t>
      </w:r>
      <w:r w:rsidRPr="00B974E6">
        <w:t xml:space="preserve">The attached Estimated Outcome Statement provides an illustration of what the outcome for creditors may </w:t>
      </w:r>
      <w:r w:rsidRPr="00A55CBB">
        <w:t xml:space="preserve">be at </w:t>
      </w:r>
      <w:r w:rsidR="00A55CBB" w:rsidRPr="00A55CBB">
        <w:t>t</w:t>
      </w:r>
      <w:r w:rsidR="00FF1280" w:rsidRPr="00A55CBB">
        <w:t>his</w:t>
      </w:r>
      <w:r w:rsidRPr="00B974E6">
        <w:t xml:space="preserve"> time, however this is subject to fluctuation during the proceedings, depending on actual realisations made, costs incurred and the eventual claims submitted by creditors, all of which cannot be predicted with any </w:t>
      </w:r>
      <w:r w:rsidRPr="00A55CBB">
        <w:t xml:space="preserve">certainty at this </w:t>
      </w:r>
      <w:r w:rsidR="00EA304D" w:rsidRPr="00A55CBB">
        <w:t>stage</w:t>
      </w:r>
      <w:r w:rsidRPr="00A55CBB">
        <w:t>.</w:t>
      </w:r>
      <w:r w:rsidRPr="00B974E6">
        <w:t xml:space="preserve">  </w:t>
      </w:r>
    </w:p>
    <w:p w14:paraId="19FBE88D" w14:textId="01B65870" w:rsidR="008F731E" w:rsidRPr="00B974E6" w:rsidRDefault="008F731E" w:rsidP="00EB39DE">
      <w:pPr>
        <w:pStyle w:val="Numberedparagraph"/>
        <w:numPr>
          <w:ilvl w:val="0"/>
          <w:numId w:val="0"/>
        </w:numPr>
        <w:spacing w:line="240" w:lineRule="auto"/>
        <w:jc w:val="both"/>
        <w:rPr>
          <w:i/>
          <w:iCs/>
          <w:color w:val="FF0000"/>
        </w:rPr>
      </w:pPr>
      <w:r w:rsidRPr="00B974E6">
        <w:rPr>
          <w:i/>
          <w:iCs/>
          <w:color w:val="FF0000"/>
        </w:rPr>
        <w:t>[then add]</w:t>
      </w:r>
    </w:p>
    <w:p w14:paraId="620C9789" w14:textId="4BF0F7E3" w:rsidR="00EB39DE" w:rsidRPr="00B974E6" w:rsidRDefault="008F731E" w:rsidP="00EB39DE">
      <w:pPr>
        <w:pStyle w:val="Numberedparagraph"/>
        <w:numPr>
          <w:ilvl w:val="0"/>
          <w:numId w:val="0"/>
        </w:numPr>
        <w:spacing w:line="240" w:lineRule="auto"/>
        <w:jc w:val="both"/>
      </w:pPr>
      <w:r w:rsidRPr="00B974E6">
        <w:t>Creditors will be updated on the anticipated outcome in future progress reports issued by the office holder.</w:t>
      </w:r>
      <w:r w:rsidR="00806182" w:rsidRPr="00806182">
        <w:t xml:space="preserve"> </w:t>
      </w:r>
    </w:p>
    <w:p w14:paraId="181E4D3F" w14:textId="72351973" w:rsidR="00A80DDE" w:rsidRPr="00B974E6" w:rsidRDefault="005F10FD" w:rsidP="00A80DDE">
      <w:pPr>
        <w:pStyle w:val="Numberedparagraph"/>
        <w:numPr>
          <w:ilvl w:val="0"/>
          <w:numId w:val="0"/>
        </w:numPr>
        <w:spacing w:line="240" w:lineRule="auto"/>
        <w:jc w:val="both"/>
      </w:pPr>
      <w:r w:rsidRPr="00A55CBB">
        <w:rPr>
          <w:b/>
          <w:i/>
          <w:color w:val="0070C0"/>
        </w:rPr>
        <w:t>Creditors (claims and distributions)</w:t>
      </w:r>
      <w:r w:rsidRPr="00B974E6">
        <w:rPr>
          <w:b/>
          <w:i/>
        </w:rPr>
        <w:br/>
      </w:r>
      <w:r w:rsidRPr="00B974E6">
        <w:rPr>
          <w:b/>
          <w:i/>
        </w:rPr>
        <w:br/>
      </w:r>
      <w:r w:rsidR="00A80DDE" w:rsidRPr="00B974E6">
        <w:t xml:space="preserve">As </w:t>
      </w:r>
      <w:r w:rsidR="00F272D1" w:rsidRPr="00B974E6">
        <w:t>office holder</w:t>
      </w:r>
      <w:r w:rsidR="00A80DDE" w:rsidRPr="00B974E6">
        <w:t xml:space="preserve">, I will deal with all secured, </w:t>
      </w:r>
      <w:proofErr w:type="gramStart"/>
      <w:r w:rsidR="00A80DDE" w:rsidRPr="00B974E6">
        <w:t>preferential</w:t>
      </w:r>
      <w:proofErr w:type="gramEnd"/>
      <w:r w:rsidR="00A80DDE" w:rsidRPr="00B974E6">
        <w:t xml:space="preserve"> and unsecured creditor correspondence and claims as received, including any claims of creditors under retention of title.  Based on the estimated statement of affairs, I currently think that after taking into consideration the costs of realising the assets and dealing with the statutory formalities of the </w:t>
      </w:r>
      <w:r w:rsidR="001546E2">
        <w:t>insolvency</w:t>
      </w:r>
      <w:r w:rsidR="00A80DDE" w:rsidRPr="00B974E6">
        <w:t xml:space="preserve"> process and the related costs and expenses, a distribution may become available to the </w:t>
      </w:r>
      <w:r w:rsidR="00806182">
        <w:fldChar w:fldCharType="begin">
          <w:ffData>
            <w:name w:val=""/>
            <w:enabled/>
            <w:calcOnExit w:val="0"/>
            <w:textInput>
              <w:default w:val="[secured/preferential/unsecured creditors - state likely outcome]"/>
            </w:textInput>
          </w:ffData>
        </w:fldChar>
      </w:r>
      <w:r w:rsidR="00806182">
        <w:instrText xml:space="preserve"> FORMTEXT </w:instrText>
      </w:r>
      <w:r w:rsidR="00806182">
        <w:fldChar w:fldCharType="separate"/>
      </w:r>
      <w:r w:rsidR="00806182">
        <w:rPr>
          <w:noProof/>
        </w:rPr>
        <w:t>[secured/preferential/unsecured creditors - state likely outcome]</w:t>
      </w:r>
      <w:r w:rsidR="00806182">
        <w:fldChar w:fldCharType="end"/>
      </w:r>
      <w:r w:rsidR="00A80DDE" w:rsidRPr="00B974E6">
        <w:t xml:space="preserve"> </w:t>
      </w:r>
      <w:r w:rsidR="00F272D1" w:rsidRPr="00B974E6">
        <w:rPr>
          <w:i/>
          <w:iCs/>
          <w:color w:val="FF0000"/>
        </w:rPr>
        <w:t>[</w:t>
      </w:r>
      <w:r w:rsidR="00A80DDE" w:rsidRPr="00B974E6">
        <w:rPr>
          <w:i/>
          <w:iCs/>
          <w:color w:val="FF0000"/>
        </w:rPr>
        <w:t>OR</w:t>
      </w:r>
      <w:r w:rsidR="00F272D1" w:rsidRPr="00B974E6">
        <w:rPr>
          <w:i/>
          <w:iCs/>
          <w:color w:val="FF0000"/>
        </w:rPr>
        <w:t>]</w:t>
      </w:r>
      <w:r w:rsidR="00A80DDE" w:rsidRPr="00B974E6">
        <w:rPr>
          <w:i/>
          <w:iCs/>
          <w:color w:val="FF0000"/>
        </w:rPr>
        <w:t xml:space="preserve"> </w:t>
      </w:r>
      <w:r w:rsidR="00A80DDE" w:rsidRPr="00B974E6">
        <w:t xml:space="preserve">I think there that no dividend will be available to creditors in this case.  I will deal with the </w:t>
      </w:r>
      <w:r w:rsidR="00A80DDE" w:rsidRPr="00B974E6">
        <w:lastRenderedPageBreak/>
        <w:t xml:space="preserve">review and adjudication of creditors’ claims as appropriate, </w:t>
      </w:r>
      <w:proofErr w:type="gramStart"/>
      <w:r w:rsidR="00A80DDE" w:rsidRPr="00B974E6">
        <w:t>if and when</w:t>
      </w:r>
      <w:proofErr w:type="gramEnd"/>
      <w:r w:rsidR="00A80DDE" w:rsidRPr="00B974E6">
        <w:t xml:space="preserve"> it is determined that a dividend is to be declared.</w:t>
      </w:r>
    </w:p>
    <w:p w14:paraId="34D97322" w14:textId="3E74EB9C" w:rsidR="00F272D1" w:rsidRPr="00B974E6" w:rsidRDefault="00F272D1" w:rsidP="00A80DDE">
      <w:pPr>
        <w:pStyle w:val="Numberedparagraph"/>
        <w:numPr>
          <w:ilvl w:val="0"/>
          <w:numId w:val="0"/>
        </w:numPr>
        <w:spacing w:line="240" w:lineRule="auto"/>
        <w:jc w:val="both"/>
        <w:rPr>
          <w:i/>
          <w:iCs/>
          <w:color w:val="FF0000"/>
        </w:rPr>
      </w:pPr>
      <w:r w:rsidRPr="00B974E6">
        <w:rPr>
          <w:i/>
          <w:iCs/>
          <w:color w:val="FF0000"/>
        </w:rPr>
        <w:t>[If no EOS is being provided, remember the revised SIP9 requires that an indication of the likely return to creditors be given when seeking approval for the basis of remuneration (unlike the previous SIP9 which only required this where it was “practical to do so”), therefore you will need to include narrative about the likely outcome in the alternative instead.]</w:t>
      </w:r>
    </w:p>
    <w:p w14:paraId="5D8621A2" w14:textId="0A79C8B7" w:rsidR="00A80DDE" w:rsidRPr="00B974E6" w:rsidRDefault="00A80DDE" w:rsidP="00A80DDE">
      <w:pPr>
        <w:pStyle w:val="Numberedparagraph"/>
        <w:numPr>
          <w:ilvl w:val="0"/>
          <w:numId w:val="0"/>
        </w:numPr>
        <w:spacing w:line="240" w:lineRule="auto"/>
        <w:jc w:val="both"/>
      </w:pPr>
      <w:r w:rsidRPr="00B974E6">
        <w:t xml:space="preserve">It should be noted that the above is based on the estimated statement of affairs and the projected realisable value of the assets which at this stage is unconfirmed, together with the anticipated costs of the </w:t>
      </w:r>
      <w:r w:rsidR="00F272D1" w:rsidRPr="00B974E6">
        <w:t>proceedings</w:t>
      </w:r>
      <w:r w:rsidRPr="00B974E6">
        <w:t xml:space="preserve">.  I will undertake appropriate investigations into and obtain valuations of the </w:t>
      </w:r>
      <w:r w:rsidR="00F272D1" w:rsidRPr="00B974E6">
        <w:t xml:space="preserve">insolvent’s </w:t>
      </w:r>
      <w:r w:rsidRPr="00B974E6">
        <w:t xml:space="preserve">assets and will </w:t>
      </w:r>
      <w:r w:rsidR="00F272D1" w:rsidRPr="00B974E6">
        <w:t>update</w:t>
      </w:r>
      <w:r w:rsidRPr="00B974E6">
        <w:t xml:space="preserve"> the likely return to creditors in my </w:t>
      </w:r>
      <w:r w:rsidR="00F272D1" w:rsidRPr="00B974E6">
        <w:t>future</w:t>
      </w:r>
      <w:r w:rsidRPr="00B974E6">
        <w:t xml:space="preserve"> progress report</w:t>
      </w:r>
      <w:r w:rsidR="00F272D1" w:rsidRPr="00B974E6">
        <w:t>s</w:t>
      </w:r>
      <w:r w:rsidRPr="00B974E6">
        <w:t>.</w:t>
      </w:r>
    </w:p>
    <w:p w14:paraId="7DC52315" w14:textId="79550AF7" w:rsidR="005F10FD" w:rsidRPr="00A55CBB" w:rsidRDefault="005F10FD" w:rsidP="005F10FD">
      <w:pPr>
        <w:pStyle w:val="Numberedparagraph"/>
        <w:numPr>
          <w:ilvl w:val="0"/>
          <w:numId w:val="0"/>
        </w:numPr>
        <w:tabs>
          <w:tab w:val="left" w:pos="720"/>
        </w:tabs>
        <w:spacing w:line="240" w:lineRule="auto"/>
        <w:jc w:val="both"/>
        <w:rPr>
          <w:b/>
          <w:i/>
          <w:color w:val="0070C0"/>
        </w:rPr>
      </w:pPr>
      <w:r w:rsidRPr="00A55CBB">
        <w:rPr>
          <w:b/>
          <w:i/>
          <w:color w:val="0070C0"/>
        </w:rPr>
        <w:t>Investigations</w:t>
      </w:r>
    </w:p>
    <w:p w14:paraId="4E928BDB" w14:textId="0A4E5FD5" w:rsidR="00F272D1" w:rsidRPr="00B974E6" w:rsidRDefault="00F272D1" w:rsidP="005F10FD">
      <w:pPr>
        <w:pStyle w:val="Numberedparagraph"/>
        <w:numPr>
          <w:ilvl w:val="0"/>
          <w:numId w:val="0"/>
        </w:numPr>
        <w:tabs>
          <w:tab w:val="left" w:pos="720"/>
        </w:tabs>
        <w:spacing w:line="240" w:lineRule="auto"/>
        <w:jc w:val="both"/>
        <w:rPr>
          <w:bCs w:val="0"/>
          <w:i/>
          <w:color w:val="FF0000"/>
        </w:rPr>
      </w:pPr>
      <w:r w:rsidRPr="00B974E6">
        <w:rPr>
          <w:bCs w:val="0"/>
          <w:i/>
          <w:color w:val="FF0000"/>
        </w:rPr>
        <w:t xml:space="preserve">[Edit this section as necessary where </w:t>
      </w:r>
      <w:r w:rsidRPr="00A55CBB">
        <w:rPr>
          <w:bCs w:val="0"/>
          <w:i/>
          <w:color w:val="FF0000"/>
        </w:rPr>
        <w:t>investigations are not required by statute in the proceedings</w:t>
      </w:r>
      <w:r w:rsidR="00901C71" w:rsidRPr="00A55CBB">
        <w:rPr>
          <w:bCs w:val="0"/>
          <w:i/>
          <w:color w:val="FF0000"/>
        </w:rPr>
        <w:t xml:space="preserve"> or where SIP2 does apply but CDDA does not – </w:t>
      </w:r>
      <w:proofErr w:type="spellStart"/>
      <w:r w:rsidR="00A55CBB">
        <w:rPr>
          <w:bCs w:val="0"/>
          <w:i/>
          <w:color w:val="FF0000"/>
        </w:rPr>
        <w:t>i</w:t>
      </w:r>
      <w:r w:rsidR="00901C71" w:rsidRPr="00A55CBB">
        <w:rPr>
          <w:bCs w:val="0"/>
          <w:i/>
          <w:color w:val="FF0000"/>
        </w:rPr>
        <w:t>e</w:t>
      </w:r>
      <w:proofErr w:type="spellEnd"/>
      <w:r w:rsidR="00A55CBB" w:rsidRPr="00A55CBB">
        <w:rPr>
          <w:bCs w:val="0"/>
          <w:i/>
          <w:color w:val="FF0000"/>
        </w:rPr>
        <w:t>,</w:t>
      </w:r>
      <w:r w:rsidR="00901C71" w:rsidRPr="00A55CBB">
        <w:rPr>
          <w:bCs w:val="0"/>
          <w:i/>
          <w:color w:val="FF0000"/>
        </w:rPr>
        <w:t xml:space="preserve"> in a Compulsory Liquidation]</w:t>
      </w:r>
    </w:p>
    <w:p w14:paraId="0EDFD7AA" w14:textId="1A59927A" w:rsidR="00E427B5" w:rsidRPr="00B974E6" w:rsidRDefault="00E427B5" w:rsidP="00E427B5">
      <w:pPr>
        <w:pStyle w:val="Numberedparagraph"/>
        <w:numPr>
          <w:ilvl w:val="0"/>
          <w:numId w:val="0"/>
        </w:numPr>
        <w:spacing w:line="240" w:lineRule="auto"/>
        <w:jc w:val="both"/>
      </w:pPr>
      <w:r w:rsidRPr="00B974E6">
        <w:t xml:space="preserve">As </w:t>
      </w:r>
      <w:r w:rsidR="00F272D1" w:rsidRPr="00B974E6">
        <w:t>office holder</w:t>
      </w:r>
      <w:r w:rsidRPr="00B974E6">
        <w:t xml:space="preserve">, I am required to conduct investigations into the conduct of the director(s) of the Company and transactions </w:t>
      </w:r>
      <w:proofErr w:type="gramStart"/>
      <w:r w:rsidRPr="00B974E6">
        <w:t>entered into</w:t>
      </w:r>
      <w:proofErr w:type="gramEnd"/>
      <w:r w:rsidRPr="00B974E6">
        <w:t xml:space="preserve"> prior to the Company’s insolvency, as required by the Company Directors Disqualification Act 1986 and Statement of Insolvency Practice 2 (Investigations by Office Holders in Administrations and Insolvent Liquidations).  </w:t>
      </w:r>
    </w:p>
    <w:p w14:paraId="3C615220" w14:textId="77777777" w:rsidR="00E427B5" w:rsidRPr="00B974E6" w:rsidRDefault="00E427B5" w:rsidP="00E427B5">
      <w:pPr>
        <w:pStyle w:val="Numberedparagraph"/>
        <w:numPr>
          <w:ilvl w:val="0"/>
          <w:numId w:val="0"/>
        </w:numPr>
        <w:spacing w:line="240" w:lineRule="auto"/>
        <w:jc w:val="both"/>
      </w:pPr>
      <w:r w:rsidRPr="00B974E6">
        <w:t>This work may not necessar</w:t>
      </w:r>
      <w:r w:rsidR="009379C6" w:rsidRPr="00B974E6">
        <w:t>ily</w:t>
      </w:r>
      <w:r w:rsidRPr="00B974E6">
        <w:t xml:space="preserve"> lead to any financial benefit to creditors yet is work I am required to undertake by statute. </w:t>
      </w:r>
      <w:r w:rsidR="009379C6" w:rsidRPr="00B974E6">
        <w:t xml:space="preserve">  M</w:t>
      </w:r>
      <w:r w:rsidRPr="00B974E6">
        <w:t xml:space="preserve">y initial investigations </w:t>
      </w:r>
      <w:r w:rsidR="009379C6" w:rsidRPr="00B974E6">
        <w:t xml:space="preserve">may </w:t>
      </w:r>
      <w:r w:rsidRPr="00B974E6">
        <w:t xml:space="preserve">reveal that further recoveries </w:t>
      </w:r>
      <w:r w:rsidR="009379C6" w:rsidRPr="00B974E6">
        <w:t>could</w:t>
      </w:r>
      <w:r w:rsidRPr="00B974E6">
        <w:t xml:space="preserve"> be avai</w:t>
      </w:r>
      <w:r w:rsidR="009379C6" w:rsidRPr="00B974E6">
        <w:t xml:space="preserve">lable for the insolvent estate and if this </w:t>
      </w:r>
      <w:r w:rsidR="004A5CB1" w:rsidRPr="00B974E6">
        <w:t>proves to be</w:t>
      </w:r>
      <w:r w:rsidR="009379C6" w:rsidRPr="00B974E6">
        <w:t xml:space="preserve"> the case and I consider that further work will be required to pursue these assets, I will </w:t>
      </w:r>
      <w:proofErr w:type="gramStart"/>
      <w:r w:rsidR="009379C6" w:rsidRPr="00B974E6">
        <w:t>refer back</w:t>
      </w:r>
      <w:proofErr w:type="gramEnd"/>
      <w:r w:rsidR="009379C6" w:rsidRPr="00B974E6">
        <w:t xml:space="preserve"> to creditors about the likely costs involved in pursuing </w:t>
      </w:r>
      <w:r w:rsidR="004A5CB1" w:rsidRPr="00B974E6">
        <w:t>such</w:t>
      </w:r>
      <w:r w:rsidR="009379C6" w:rsidRPr="00B974E6">
        <w:t xml:space="preserve"> recoveries.</w:t>
      </w:r>
    </w:p>
    <w:p w14:paraId="7C986665" w14:textId="77777777" w:rsidR="00E427B5" w:rsidRPr="00B974E6" w:rsidRDefault="00E427B5" w:rsidP="005F10FD">
      <w:pPr>
        <w:jc w:val="both"/>
        <w:rPr>
          <w:rFonts w:cs="Arial"/>
        </w:rPr>
      </w:pPr>
    </w:p>
    <w:p w14:paraId="7D9D298C" w14:textId="26EB8A69" w:rsidR="005F10FD" w:rsidRPr="00B974E6" w:rsidRDefault="007478CD" w:rsidP="005F10FD">
      <w:pPr>
        <w:jc w:val="both"/>
        <w:rPr>
          <w:rFonts w:cs="Arial"/>
          <w:lang w:eastAsia="en-GB"/>
        </w:rPr>
      </w:pPr>
      <w:r w:rsidRPr="00B974E6">
        <w:rPr>
          <w:rFonts w:cs="Arial"/>
        </w:rPr>
        <w:fldChar w:fldCharType="begin">
          <w:ffData>
            <w:name w:val=""/>
            <w:enabled/>
            <w:calcOnExit w:val="0"/>
            <w:textInput>
              <w:default w:val="[Enter further subheadings as necessary for work categories covered by the fee proposal above and explain]"/>
            </w:textInput>
          </w:ffData>
        </w:fldChar>
      </w:r>
      <w:r w:rsidR="00E427B5" w:rsidRPr="00B974E6">
        <w:rPr>
          <w:rFonts w:cs="Arial"/>
        </w:rPr>
        <w:instrText xml:space="preserve"> FORMTEXT </w:instrText>
      </w:r>
      <w:r w:rsidRPr="00B974E6">
        <w:rPr>
          <w:rFonts w:cs="Arial"/>
        </w:rPr>
      </w:r>
      <w:r w:rsidRPr="00B974E6">
        <w:rPr>
          <w:rFonts w:cs="Arial"/>
        </w:rPr>
        <w:fldChar w:fldCharType="separate"/>
      </w:r>
      <w:r w:rsidR="00E427B5" w:rsidRPr="00B974E6">
        <w:rPr>
          <w:rFonts w:cs="Arial"/>
          <w:noProof/>
        </w:rPr>
        <w:t>[Enter further subheadings as necessary for work categories covered by the fee proposal above and explain]</w:t>
      </w:r>
      <w:r w:rsidRPr="00B974E6">
        <w:rPr>
          <w:rFonts w:cs="Arial"/>
        </w:rPr>
        <w:fldChar w:fldCharType="end"/>
      </w:r>
      <w:r w:rsidR="00184CA8" w:rsidRPr="00B974E6">
        <w:rPr>
          <w:rFonts w:cs="Arial"/>
        </w:rPr>
        <w:t xml:space="preserve"> </w:t>
      </w:r>
      <w:r w:rsidR="00184CA8" w:rsidRPr="00B974E6">
        <w:rPr>
          <w:rFonts w:cs="Arial"/>
          <w:i/>
          <w:iCs/>
          <w:color w:val="FF0000"/>
        </w:rPr>
        <w:t xml:space="preserve">Nb, SIP 9 states that not all divisions of work will be appropriate in all cases and the </w:t>
      </w:r>
      <w:r w:rsidR="00D92672">
        <w:rPr>
          <w:rFonts w:cs="Arial"/>
          <w:i/>
          <w:iCs/>
          <w:color w:val="FF0000"/>
        </w:rPr>
        <w:t>office holder</w:t>
      </w:r>
      <w:r w:rsidR="00184CA8" w:rsidRPr="00B974E6">
        <w:rPr>
          <w:rFonts w:cs="Arial"/>
          <w:i/>
          <w:iCs/>
          <w:color w:val="FF0000"/>
        </w:rPr>
        <w:t xml:space="preserve"> should consider what divisions are likely to be appropriate and proportionate for the circumstances of each appointment (Para 27)</w:t>
      </w:r>
    </w:p>
    <w:p w14:paraId="114FDF9E" w14:textId="77777777" w:rsidR="005F10FD" w:rsidRPr="00B974E6" w:rsidRDefault="005F10FD" w:rsidP="005F10FD">
      <w:pPr>
        <w:rPr>
          <w:rFonts w:cs="Arial"/>
          <w:lang w:eastAsia="en-GB"/>
        </w:rPr>
      </w:pPr>
    </w:p>
    <w:p w14:paraId="40425856" w14:textId="113BC315" w:rsidR="005F10FD" w:rsidRPr="00A55CBB" w:rsidRDefault="00F272D1" w:rsidP="005F10FD">
      <w:pPr>
        <w:rPr>
          <w:rFonts w:cs="Arial"/>
          <w:b/>
          <w:iCs/>
          <w:color w:val="0070C0"/>
          <w:sz w:val="22"/>
          <w:szCs w:val="22"/>
          <w:lang w:val="en-GB"/>
        </w:rPr>
      </w:pPr>
      <w:bookmarkStart w:id="1" w:name="_Hlk68072856"/>
      <w:r w:rsidRPr="00A55CBB">
        <w:rPr>
          <w:rFonts w:cs="Arial"/>
          <w:b/>
          <w:iCs/>
          <w:color w:val="0070C0"/>
          <w:sz w:val="22"/>
          <w:szCs w:val="22"/>
          <w:lang w:val="en-GB"/>
        </w:rPr>
        <w:t>Office Holder</w:t>
      </w:r>
      <w:r w:rsidR="00601AEE" w:rsidRPr="00A55CBB">
        <w:rPr>
          <w:rFonts w:cs="Arial"/>
          <w:b/>
          <w:iCs/>
          <w:color w:val="0070C0"/>
          <w:sz w:val="22"/>
          <w:szCs w:val="22"/>
          <w:lang w:val="en-GB"/>
        </w:rPr>
        <w:t>’s</w:t>
      </w:r>
      <w:r w:rsidR="005F10FD" w:rsidRPr="00A55CBB">
        <w:rPr>
          <w:rFonts w:cs="Arial"/>
          <w:b/>
          <w:iCs/>
          <w:color w:val="0070C0"/>
          <w:sz w:val="22"/>
          <w:szCs w:val="22"/>
          <w:lang w:val="en-GB"/>
        </w:rPr>
        <w:t xml:space="preserve"> Expenses</w:t>
      </w:r>
      <w:r w:rsidR="00A55CBB">
        <w:rPr>
          <w:rFonts w:cs="Arial"/>
          <w:b/>
          <w:iCs/>
          <w:color w:val="0070C0"/>
          <w:sz w:val="22"/>
          <w:szCs w:val="22"/>
          <w:lang w:val="en-GB"/>
        </w:rPr>
        <w:t xml:space="preserve"> and the use of Subcontractors</w:t>
      </w:r>
    </w:p>
    <w:bookmarkEnd w:id="1"/>
    <w:p w14:paraId="4C43ADF6" w14:textId="77777777" w:rsidR="005F10FD" w:rsidRPr="00B974E6" w:rsidRDefault="005F10FD" w:rsidP="005F10FD">
      <w:pPr>
        <w:rPr>
          <w:rFonts w:cs="Arial"/>
          <w:b/>
          <w:lang w:val="en-GB"/>
        </w:rPr>
      </w:pPr>
    </w:p>
    <w:p w14:paraId="075046D6" w14:textId="4A7C529A" w:rsidR="00601AEE" w:rsidRPr="00B974E6" w:rsidRDefault="00601AEE" w:rsidP="00E427B5">
      <w:pPr>
        <w:jc w:val="both"/>
        <w:rPr>
          <w:rFonts w:cs="Arial"/>
          <w:lang w:val="en-GB"/>
        </w:rPr>
      </w:pPr>
      <w:bookmarkStart w:id="2" w:name="_Hlk68072931"/>
      <w:r w:rsidRPr="00B974E6">
        <w:rPr>
          <w:rFonts w:cs="Arial"/>
          <w:lang w:val="en-GB"/>
        </w:rPr>
        <w:t xml:space="preserve">Expenses are payments from an insolvent estate which are neither an office holder’s remuneration nor a distribution to a creditor or </w:t>
      </w:r>
      <w:r w:rsidR="009B15FE" w:rsidRPr="00B974E6">
        <w:rPr>
          <w:rFonts w:cs="Arial"/>
          <w:lang w:val="en-GB"/>
        </w:rPr>
        <w:t>shareholder</w:t>
      </w:r>
      <w:r w:rsidRPr="00B974E6">
        <w:rPr>
          <w:rFonts w:cs="Arial"/>
          <w:lang w:val="en-GB"/>
        </w:rPr>
        <w:t>.  Some expenses can be paid without prior approval from creditors (</w:t>
      </w:r>
      <w:r w:rsidRPr="00B974E6">
        <w:rPr>
          <w:rFonts w:cs="Arial"/>
          <w:b/>
          <w:bCs/>
          <w:lang w:val="en-GB"/>
        </w:rPr>
        <w:t>Category 1 expenses</w:t>
      </w:r>
      <w:r w:rsidRPr="00B974E6">
        <w:rPr>
          <w:rFonts w:cs="Arial"/>
          <w:lang w:val="en-GB"/>
        </w:rPr>
        <w:t>) and other expenses which may have an element of shared costs or are proposed to be paid to an associate of the office holder</w:t>
      </w:r>
      <w:r w:rsidR="00344791" w:rsidRPr="00B974E6">
        <w:rPr>
          <w:rFonts w:cs="Arial"/>
          <w:lang w:val="en-GB"/>
        </w:rPr>
        <w:t>,</w:t>
      </w:r>
      <w:r w:rsidRPr="00B974E6">
        <w:rPr>
          <w:rFonts w:cs="Arial"/>
          <w:lang w:val="en-GB"/>
        </w:rPr>
        <w:t xml:space="preserve"> require approval before they can be paid (</w:t>
      </w:r>
      <w:r w:rsidRPr="00B974E6">
        <w:rPr>
          <w:rFonts w:cs="Arial"/>
          <w:b/>
          <w:bCs/>
          <w:lang w:val="en-GB"/>
        </w:rPr>
        <w:t>Category 2 expenses</w:t>
      </w:r>
      <w:r w:rsidRPr="00B974E6">
        <w:rPr>
          <w:rFonts w:cs="Arial"/>
          <w:lang w:val="en-GB"/>
        </w:rPr>
        <w:t xml:space="preserve">).  </w:t>
      </w:r>
    </w:p>
    <w:p w14:paraId="590FB6C0" w14:textId="77777777" w:rsidR="00601AEE" w:rsidRPr="00B974E6" w:rsidRDefault="00601AEE" w:rsidP="00E427B5">
      <w:pPr>
        <w:jc w:val="both"/>
        <w:rPr>
          <w:rFonts w:cs="Arial"/>
          <w:lang w:val="en-GB"/>
        </w:rPr>
      </w:pPr>
    </w:p>
    <w:p w14:paraId="5B75A496" w14:textId="66125B37" w:rsidR="00E427B5" w:rsidRPr="00B974E6" w:rsidRDefault="00601AEE" w:rsidP="00E427B5">
      <w:pPr>
        <w:jc w:val="both"/>
        <w:rPr>
          <w:rFonts w:cs="Arial"/>
          <w:lang w:val="en-GB"/>
        </w:rPr>
      </w:pPr>
      <w:r w:rsidRPr="00B974E6">
        <w:rPr>
          <w:rFonts w:cs="Arial"/>
          <w:lang w:val="en-GB"/>
        </w:rPr>
        <w:t xml:space="preserve">Examples of expenses include agent’s costs for assisting </w:t>
      </w:r>
      <w:r w:rsidR="00E427B5" w:rsidRPr="00B974E6">
        <w:rPr>
          <w:rFonts w:cs="Arial"/>
          <w:lang w:val="en-GB"/>
        </w:rPr>
        <w:t>in the disposal and realisation of assets</w:t>
      </w:r>
      <w:r w:rsidRPr="00B974E6">
        <w:rPr>
          <w:rFonts w:cs="Arial"/>
          <w:lang w:val="en-GB"/>
        </w:rPr>
        <w:t>, legal costs, specialist pensions advice, tax services</w:t>
      </w:r>
      <w:r w:rsidR="00E427B5" w:rsidRPr="00B974E6">
        <w:rPr>
          <w:rFonts w:cs="Arial"/>
          <w:lang w:val="en-GB"/>
        </w:rPr>
        <w:t xml:space="preserve"> or other routine expenses associated with an insolvency </w:t>
      </w:r>
      <w:r w:rsidRPr="00B974E6">
        <w:rPr>
          <w:rFonts w:cs="Arial"/>
          <w:lang w:val="en-GB"/>
        </w:rPr>
        <w:t>appointment</w:t>
      </w:r>
      <w:r w:rsidR="00E427B5" w:rsidRPr="00B974E6">
        <w:rPr>
          <w:rFonts w:cs="Arial"/>
          <w:lang w:val="en-GB"/>
        </w:rPr>
        <w:t xml:space="preserve"> such as statutory advertising costs</w:t>
      </w:r>
      <w:r w:rsidRPr="00B974E6">
        <w:rPr>
          <w:rFonts w:cs="Arial"/>
          <w:lang w:val="en-GB"/>
        </w:rPr>
        <w:t>,</w:t>
      </w:r>
      <w:r w:rsidR="00E427B5" w:rsidRPr="00B974E6">
        <w:rPr>
          <w:rFonts w:cs="Arial"/>
          <w:lang w:val="en-GB"/>
        </w:rPr>
        <w:t xml:space="preserve"> the office holder’s specific penalty bond</w:t>
      </w:r>
      <w:r w:rsidRPr="00B974E6">
        <w:rPr>
          <w:rFonts w:cs="Arial"/>
          <w:lang w:val="en-GB"/>
        </w:rPr>
        <w:t xml:space="preserve"> and costs associated with storing books and records.  Expenses also include disbursements which are payments that are first met by the office holder and then reimbursed </w:t>
      </w:r>
      <w:proofErr w:type="gramStart"/>
      <w:r w:rsidRPr="00B974E6">
        <w:rPr>
          <w:rFonts w:cs="Arial"/>
          <w:lang w:val="en-GB"/>
        </w:rPr>
        <w:t>at a later date</w:t>
      </w:r>
      <w:proofErr w:type="gramEnd"/>
      <w:r w:rsidRPr="00B974E6">
        <w:rPr>
          <w:rFonts w:cs="Arial"/>
          <w:lang w:val="en-GB"/>
        </w:rPr>
        <w:t xml:space="preserve"> from the estate, usually when realisations permit.</w:t>
      </w:r>
    </w:p>
    <w:p w14:paraId="69424996" w14:textId="2F0DDBF4" w:rsidR="00344791" w:rsidRPr="00B974E6" w:rsidRDefault="00344791" w:rsidP="00E427B5">
      <w:pPr>
        <w:jc w:val="both"/>
        <w:rPr>
          <w:rFonts w:cs="Arial"/>
          <w:lang w:val="en-GB"/>
        </w:rPr>
      </w:pPr>
    </w:p>
    <w:p w14:paraId="64336BC9" w14:textId="15355AE0" w:rsidR="00344791" w:rsidRPr="00B974E6" w:rsidRDefault="00344791" w:rsidP="00344791">
      <w:pPr>
        <w:jc w:val="both"/>
        <w:rPr>
          <w:rFonts w:cs="Arial"/>
          <w:i/>
          <w:iCs/>
          <w:lang w:val="en-GB"/>
        </w:rPr>
      </w:pPr>
      <w:r w:rsidRPr="00B974E6">
        <w:rPr>
          <w:rFonts w:cs="Arial"/>
          <w:lang w:val="en-GB"/>
        </w:rPr>
        <w:t xml:space="preserve">Further details of my firm’s Category 2 expenses policy, which explains the basis on which any proposed expenses appearing in the relevant table below are being charged to the estate, is attached </w:t>
      </w:r>
      <w:r w:rsidR="008C1EF2" w:rsidRPr="00B974E6">
        <w:rPr>
          <w:rFonts w:cs="Arial"/>
          <w:lang w:val="en-GB"/>
        </w:rPr>
        <w:t>for creditors’</w:t>
      </w:r>
      <w:r w:rsidRPr="00B974E6">
        <w:rPr>
          <w:rFonts w:cs="Arial"/>
          <w:lang w:val="en-GB"/>
        </w:rPr>
        <w:t xml:space="preserve"> information.</w:t>
      </w:r>
      <w:r w:rsidR="008C1EF2" w:rsidRPr="00B974E6">
        <w:rPr>
          <w:rFonts w:cs="Arial"/>
          <w:lang w:val="en-GB"/>
        </w:rPr>
        <w:t xml:space="preserve">  Approval to pay any proposed Category 2 expenses will be sought from creditors at the same time as the basis of the office holder’s remuneration is agreed.</w:t>
      </w:r>
    </w:p>
    <w:p w14:paraId="23BAD95C" w14:textId="77777777" w:rsidR="00344791" w:rsidRPr="00B974E6" w:rsidRDefault="00344791" w:rsidP="00344791">
      <w:pPr>
        <w:jc w:val="both"/>
        <w:rPr>
          <w:rFonts w:cs="Arial"/>
          <w:lang w:val="en-GB"/>
        </w:rPr>
      </w:pPr>
    </w:p>
    <w:p w14:paraId="3BF569C0" w14:textId="18148571" w:rsidR="00E427B5" w:rsidRPr="00B974E6" w:rsidRDefault="00E427B5" w:rsidP="00E427B5">
      <w:pPr>
        <w:jc w:val="both"/>
        <w:rPr>
          <w:rFonts w:cs="Arial"/>
          <w:lang w:val="en-GB"/>
        </w:rPr>
      </w:pPr>
      <w:r w:rsidRPr="00B974E6">
        <w:rPr>
          <w:rFonts w:cs="Arial"/>
          <w:lang w:val="en-GB"/>
        </w:rPr>
        <w:t xml:space="preserve">Below is a summary of the </w:t>
      </w:r>
      <w:r w:rsidR="00601AEE" w:rsidRPr="00B974E6">
        <w:rPr>
          <w:rFonts w:cs="Arial"/>
          <w:lang w:val="en-GB"/>
        </w:rPr>
        <w:t xml:space="preserve">Category 1 and Category 2 </w:t>
      </w:r>
      <w:r w:rsidRPr="00B974E6">
        <w:rPr>
          <w:rFonts w:cs="Arial"/>
          <w:lang w:val="en-GB"/>
        </w:rPr>
        <w:t>expenses</w:t>
      </w:r>
      <w:r w:rsidR="00601AEE" w:rsidRPr="00B974E6">
        <w:rPr>
          <w:rFonts w:cs="Arial"/>
          <w:lang w:val="en-GB"/>
        </w:rPr>
        <w:t xml:space="preserve"> it is</w:t>
      </w:r>
      <w:r w:rsidRPr="00B974E6">
        <w:rPr>
          <w:rFonts w:cs="Arial"/>
          <w:lang w:val="en-GB"/>
        </w:rPr>
        <w:t xml:space="preserve"> consider</w:t>
      </w:r>
      <w:r w:rsidR="00601AEE" w:rsidRPr="00B974E6">
        <w:rPr>
          <w:rFonts w:cs="Arial"/>
          <w:lang w:val="en-GB"/>
        </w:rPr>
        <w:t>ed</w:t>
      </w:r>
      <w:r w:rsidRPr="00B974E6">
        <w:rPr>
          <w:rFonts w:cs="Arial"/>
          <w:lang w:val="en-GB"/>
        </w:rPr>
        <w:t xml:space="preserve"> will be, or are likely to be, incurred in this case.  </w:t>
      </w:r>
      <w:r w:rsidR="00601AEE" w:rsidRPr="00B974E6">
        <w:rPr>
          <w:rFonts w:cs="Arial"/>
          <w:lang w:val="en-GB"/>
        </w:rPr>
        <w:t xml:space="preserve">An </w:t>
      </w:r>
      <w:r w:rsidRPr="00B974E6">
        <w:rPr>
          <w:rFonts w:cs="Arial"/>
          <w:lang w:val="en-GB"/>
        </w:rPr>
        <w:t xml:space="preserve">update </w:t>
      </w:r>
      <w:r w:rsidR="00601AEE" w:rsidRPr="00B974E6">
        <w:rPr>
          <w:rFonts w:cs="Arial"/>
          <w:lang w:val="en-GB"/>
        </w:rPr>
        <w:t xml:space="preserve">will be provided </w:t>
      </w:r>
      <w:r w:rsidRPr="00B974E6">
        <w:rPr>
          <w:rFonts w:cs="Arial"/>
          <w:lang w:val="en-GB"/>
        </w:rPr>
        <w:t xml:space="preserve">in my first progress report to creditors </w:t>
      </w:r>
      <w:r w:rsidR="00E634D3" w:rsidRPr="00B974E6">
        <w:rPr>
          <w:rFonts w:cs="Arial"/>
          <w:lang w:val="en-GB"/>
        </w:rPr>
        <w:t>in due course and then in subsequent reports thereafter until the case is concluded.</w:t>
      </w:r>
    </w:p>
    <w:bookmarkEnd w:id="2"/>
    <w:p w14:paraId="4A28700F" w14:textId="0C5FC95E" w:rsidR="00A9739C" w:rsidRPr="00B974E6" w:rsidRDefault="00A9739C" w:rsidP="00E427B5">
      <w:pPr>
        <w:jc w:val="both"/>
        <w:rPr>
          <w:rFonts w:cs="Arial"/>
          <w:lang w:val="en-GB"/>
        </w:rPr>
      </w:pPr>
    </w:p>
    <w:p w14:paraId="51BCCD6D" w14:textId="15594012" w:rsidR="00A9739C" w:rsidRPr="00B974E6" w:rsidRDefault="00A9739C" w:rsidP="00E427B5">
      <w:pPr>
        <w:jc w:val="both"/>
        <w:rPr>
          <w:rFonts w:cs="Arial"/>
          <w:i/>
          <w:iCs/>
          <w:color w:val="FF0000"/>
          <w:lang w:val="en-GB"/>
        </w:rPr>
      </w:pPr>
      <w:bookmarkStart w:id="3" w:name="_Hlk68072974"/>
      <w:r w:rsidRPr="00B974E6">
        <w:rPr>
          <w:rFonts w:cs="Arial"/>
          <w:i/>
          <w:iCs/>
          <w:color w:val="FF0000"/>
          <w:lang w:val="en-GB"/>
        </w:rPr>
        <w:lastRenderedPageBreak/>
        <w:t xml:space="preserve">[Nb, SIP 9 effective 1/4/21 (see Para 25) now permits the office holder to provide a range, or repeat a range quoted by a third party, for payments that the </w:t>
      </w:r>
      <w:r w:rsidR="00E634D3" w:rsidRPr="00B974E6">
        <w:rPr>
          <w:rFonts w:cs="Arial"/>
          <w:i/>
          <w:iCs/>
          <w:color w:val="FF0000"/>
          <w:lang w:val="en-GB"/>
        </w:rPr>
        <w:t>office holder</w:t>
      </w:r>
      <w:r w:rsidRPr="00B974E6">
        <w:rPr>
          <w:rFonts w:cs="Arial"/>
          <w:i/>
          <w:iCs/>
          <w:color w:val="FF0000"/>
          <w:lang w:val="en-GB"/>
        </w:rPr>
        <w:t xml:space="preserve"> anticipates will</w:t>
      </w:r>
      <w:r w:rsidR="00E634D3" w:rsidRPr="00B974E6">
        <w:rPr>
          <w:rFonts w:cs="Arial"/>
          <w:i/>
          <w:iCs/>
          <w:color w:val="FF0000"/>
          <w:lang w:val="en-GB"/>
        </w:rPr>
        <w:t xml:space="preserve"> be</w:t>
      </w:r>
      <w:r w:rsidRPr="00B974E6">
        <w:rPr>
          <w:rFonts w:cs="Arial"/>
          <w:i/>
          <w:iCs/>
          <w:color w:val="FF0000"/>
          <w:lang w:val="en-GB"/>
        </w:rPr>
        <w:t xml:space="preserve">, or are likely to be, </w:t>
      </w:r>
      <w:r w:rsidR="00E634D3" w:rsidRPr="00B974E6">
        <w:rPr>
          <w:rFonts w:cs="Arial"/>
          <w:i/>
          <w:iCs/>
          <w:color w:val="FF0000"/>
          <w:lang w:val="en-GB"/>
        </w:rPr>
        <w:t>paid</w:t>
      </w:r>
      <w:r w:rsidRPr="00B974E6">
        <w:rPr>
          <w:rFonts w:cs="Arial"/>
          <w:i/>
          <w:iCs/>
          <w:color w:val="FF0000"/>
          <w:lang w:val="en-GB"/>
        </w:rPr>
        <w:t xml:space="preserve"> </w:t>
      </w:r>
      <w:proofErr w:type="spellStart"/>
      <w:r w:rsidRPr="00B974E6">
        <w:rPr>
          <w:rFonts w:cs="Arial"/>
          <w:i/>
          <w:iCs/>
          <w:color w:val="FF0000"/>
          <w:lang w:val="en-GB"/>
        </w:rPr>
        <w:t>eg</w:t>
      </w:r>
      <w:proofErr w:type="spellEnd"/>
      <w:r w:rsidRPr="00B974E6">
        <w:rPr>
          <w:rFonts w:cs="Arial"/>
          <w:i/>
          <w:iCs/>
          <w:color w:val="FF0000"/>
          <w:lang w:val="en-GB"/>
        </w:rPr>
        <w:t>, legal costs in litigation</w:t>
      </w:r>
    </w:p>
    <w:p w14:paraId="1BFBBEF8" w14:textId="23D9EE10" w:rsidR="00E634D3" w:rsidRPr="00B974E6" w:rsidRDefault="00E634D3" w:rsidP="00E427B5">
      <w:pPr>
        <w:jc w:val="both"/>
        <w:rPr>
          <w:rFonts w:cs="Arial"/>
          <w:i/>
          <w:iCs/>
          <w:color w:val="FF0000"/>
          <w:lang w:val="en-GB"/>
        </w:rPr>
      </w:pPr>
    </w:p>
    <w:p w14:paraId="297AC1D7" w14:textId="10568959" w:rsidR="00880396" w:rsidRPr="00A55CBB" w:rsidRDefault="00880396" w:rsidP="00E427B5">
      <w:pPr>
        <w:jc w:val="both"/>
        <w:rPr>
          <w:rFonts w:cs="Arial"/>
          <w:b/>
          <w:bCs/>
          <w:i/>
          <w:iCs/>
          <w:color w:val="0070C0"/>
          <w:lang w:val="en-GB"/>
        </w:rPr>
      </w:pPr>
      <w:r w:rsidRPr="00A55CBB">
        <w:rPr>
          <w:rFonts w:cs="Arial"/>
          <w:b/>
          <w:bCs/>
          <w:i/>
          <w:iCs/>
          <w:color w:val="0070C0"/>
          <w:lang w:val="en-GB"/>
        </w:rPr>
        <w:t>Category 1 expenses</w:t>
      </w:r>
    </w:p>
    <w:p w14:paraId="12F6B0CC" w14:textId="1CE9482B" w:rsidR="00880396" w:rsidRPr="00B974E6" w:rsidRDefault="00880396" w:rsidP="00E427B5">
      <w:pPr>
        <w:jc w:val="both"/>
        <w:rPr>
          <w:rFonts w:cs="Arial"/>
          <w:i/>
          <w:iCs/>
          <w:color w:val="FF0000"/>
          <w:lang w:val="en-GB"/>
        </w:rPr>
      </w:pPr>
    </w:p>
    <w:p w14:paraId="3C826D17" w14:textId="36ACECF8" w:rsidR="00880396" w:rsidRPr="00B974E6" w:rsidRDefault="00880396" w:rsidP="00E427B5">
      <w:pPr>
        <w:jc w:val="both"/>
        <w:rPr>
          <w:rFonts w:cs="Arial"/>
          <w:lang w:val="en-GB"/>
        </w:rPr>
      </w:pPr>
      <w:r w:rsidRPr="00B974E6">
        <w:rPr>
          <w:rFonts w:cs="Arial"/>
          <w:lang w:val="en-GB"/>
        </w:rPr>
        <w:t xml:space="preserve">The following Category 1 expenses are currently anticipated on this assignment and do not require </w:t>
      </w:r>
      <w:r w:rsidR="003F60C6" w:rsidRPr="00B974E6">
        <w:rPr>
          <w:rFonts w:cs="Arial"/>
          <w:lang w:val="en-GB"/>
        </w:rPr>
        <w:t xml:space="preserve">prior </w:t>
      </w:r>
      <w:r w:rsidRPr="00B974E6">
        <w:rPr>
          <w:rFonts w:cs="Arial"/>
          <w:lang w:val="en-GB"/>
        </w:rPr>
        <w:t>approval from creditors to be paid:</w:t>
      </w:r>
    </w:p>
    <w:p w14:paraId="230BB25F" w14:textId="12C6BCE8" w:rsidR="00661E7C" w:rsidRPr="00B974E6" w:rsidRDefault="00661E7C" w:rsidP="00E427B5">
      <w:pPr>
        <w:jc w:val="both"/>
        <w:rPr>
          <w:rFonts w:cs="Arial"/>
          <w:lang w:val="en-GB"/>
        </w:rPr>
      </w:pPr>
    </w:p>
    <w:p w14:paraId="6D49D450" w14:textId="7892DF8D" w:rsidR="00661E7C" w:rsidRPr="00B974E6" w:rsidRDefault="00661E7C" w:rsidP="00E427B5">
      <w:pPr>
        <w:jc w:val="both"/>
        <w:rPr>
          <w:rFonts w:cs="Arial"/>
          <w:i/>
          <w:iCs/>
          <w:color w:val="FF0000"/>
          <w:lang w:val="en-GB"/>
        </w:rPr>
      </w:pPr>
      <w:r w:rsidRPr="00B974E6">
        <w:rPr>
          <w:rFonts w:cs="Arial"/>
          <w:i/>
          <w:iCs/>
          <w:color w:val="FF0000"/>
          <w:lang w:val="en-GB"/>
        </w:rPr>
        <w:t>[Remember these expenses are concerned with expenses that are anticipated following appointment.  Any unpaid pre-appointment fees and expenses should be reported separately and will appear in your receipts and payments account in due course</w:t>
      </w:r>
      <w:r w:rsidR="00CA34E8" w:rsidRPr="00B974E6">
        <w:rPr>
          <w:rFonts w:cs="Arial"/>
          <w:i/>
          <w:iCs/>
          <w:color w:val="FF0000"/>
          <w:lang w:val="en-GB"/>
        </w:rPr>
        <w:t>,</w:t>
      </w:r>
      <w:r w:rsidRPr="00B974E6">
        <w:rPr>
          <w:rFonts w:cs="Arial"/>
          <w:i/>
          <w:iCs/>
          <w:color w:val="FF0000"/>
          <w:lang w:val="en-GB"/>
        </w:rPr>
        <w:t xml:space="preserve"> if approval to pay them from the estate is obtained.]</w:t>
      </w:r>
    </w:p>
    <w:p w14:paraId="0CF9B529" w14:textId="77777777" w:rsidR="00880396" w:rsidRPr="00B974E6" w:rsidRDefault="00880396" w:rsidP="00E427B5">
      <w:pPr>
        <w:jc w:val="both"/>
        <w:rPr>
          <w:rFonts w:cs="Arial"/>
          <w:i/>
          <w:iCs/>
          <w:color w:val="FF0000"/>
          <w:lang w:val="en-GB"/>
        </w:rPr>
      </w:pPr>
    </w:p>
    <w:tbl>
      <w:tblPr>
        <w:tblStyle w:val="TableGrid"/>
        <w:tblW w:w="0" w:type="auto"/>
        <w:tblLook w:val="04A0" w:firstRow="1" w:lastRow="0" w:firstColumn="1" w:lastColumn="0" w:noHBand="0" w:noVBand="1"/>
      </w:tblPr>
      <w:tblGrid>
        <w:gridCol w:w="2410"/>
        <w:gridCol w:w="2258"/>
        <w:gridCol w:w="2698"/>
        <w:gridCol w:w="1711"/>
      </w:tblGrid>
      <w:tr w:rsidR="00E634D3" w:rsidRPr="00B974E6" w14:paraId="26B7DE25" w14:textId="77777777" w:rsidTr="00E634D3">
        <w:tc>
          <w:tcPr>
            <w:tcW w:w="2410" w:type="dxa"/>
            <w:shd w:val="clear" w:color="auto" w:fill="92D050"/>
          </w:tcPr>
          <w:p w14:paraId="6633FD6B" w14:textId="4F3DA459" w:rsidR="00E634D3" w:rsidRPr="00B974E6" w:rsidRDefault="00E634D3" w:rsidP="00E427B5">
            <w:pPr>
              <w:jc w:val="both"/>
              <w:rPr>
                <w:rFonts w:cs="Arial"/>
                <w:b/>
                <w:bCs/>
                <w:i/>
                <w:iCs/>
                <w:lang w:val="en-GB"/>
              </w:rPr>
            </w:pPr>
            <w:r w:rsidRPr="00B974E6">
              <w:rPr>
                <w:rFonts w:cs="Arial"/>
                <w:b/>
                <w:bCs/>
                <w:i/>
                <w:iCs/>
                <w:lang w:val="en-GB"/>
              </w:rPr>
              <w:t>Expense</w:t>
            </w:r>
          </w:p>
        </w:tc>
        <w:tc>
          <w:tcPr>
            <w:tcW w:w="2258" w:type="dxa"/>
            <w:shd w:val="clear" w:color="auto" w:fill="92D050"/>
          </w:tcPr>
          <w:p w14:paraId="5136D02F" w14:textId="69B0BA94" w:rsidR="00E634D3" w:rsidRPr="00B974E6" w:rsidRDefault="00E634D3" w:rsidP="005D736A">
            <w:pPr>
              <w:rPr>
                <w:rFonts w:cs="Arial"/>
                <w:b/>
                <w:bCs/>
                <w:i/>
                <w:iCs/>
                <w:lang w:val="en-GB"/>
              </w:rPr>
            </w:pPr>
            <w:r w:rsidRPr="00B974E6">
              <w:rPr>
                <w:rFonts w:cs="Arial"/>
                <w:b/>
                <w:bCs/>
                <w:i/>
                <w:iCs/>
                <w:lang w:val="en-GB"/>
              </w:rPr>
              <w:t>Basis of remuneration</w:t>
            </w:r>
            <w:r w:rsidR="003F60C6" w:rsidRPr="00B974E6">
              <w:rPr>
                <w:rFonts w:cs="Arial"/>
                <w:b/>
                <w:bCs/>
                <w:i/>
                <w:iCs/>
                <w:lang w:val="en-GB"/>
              </w:rPr>
              <w:t>/cost</w:t>
            </w:r>
          </w:p>
        </w:tc>
        <w:tc>
          <w:tcPr>
            <w:tcW w:w="2698" w:type="dxa"/>
            <w:shd w:val="clear" w:color="auto" w:fill="92D050"/>
          </w:tcPr>
          <w:p w14:paraId="1365241F" w14:textId="660C2403" w:rsidR="00E634D3" w:rsidRPr="00B974E6" w:rsidRDefault="00E634D3" w:rsidP="005D736A">
            <w:pPr>
              <w:rPr>
                <w:rFonts w:cs="Arial"/>
                <w:b/>
                <w:bCs/>
                <w:i/>
                <w:iCs/>
                <w:lang w:val="en-GB"/>
              </w:rPr>
            </w:pPr>
            <w:r w:rsidRPr="00B974E6">
              <w:rPr>
                <w:rFonts w:cs="Arial"/>
                <w:b/>
                <w:bCs/>
                <w:i/>
                <w:iCs/>
                <w:lang w:val="en-GB"/>
              </w:rPr>
              <w:t>Service to be provided</w:t>
            </w:r>
          </w:p>
        </w:tc>
        <w:tc>
          <w:tcPr>
            <w:tcW w:w="1711" w:type="dxa"/>
            <w:shd w:val="clear" w:color="auto" w:fill="92D050"/>
            <w:vAlign w:val="center"/>
          </w:tcPr>
          <w:p w14:paraId="268CD45F" w14:textId="3BDFCA6A" w:rsidR="00E634D3" w:rsidRPr="00B974E6" w:rsidRDefault="00E634D3" w:rsidP="00E634D3">
            <w:pPr>
              <w:jc w:val="right"/>
              <w:rPr>
                <w:rFonts w:cs="Arial"/>
                <w:b/>
                <w:bCs/>
                <w:i/>
                <w:iCs/>
                <w:lang w:val="en-GB"/>
              </w:rPr>
            </w:pPr>
            <w:r w:rsidRPr="00B974E6">
              <w:rPr>
                <w:rFonts w:cs="Arial"/>
                <w:b/>
                <w:bCs/>
                <w:i/>
                <w:iCs/>
                <w:lang w:val="en-GB"/>
              </w:rPr>
              <w:t>Estimated cost</w:t>
            </w:r>
          </w:p>
          <w:p w14:paraId="738DEC87" w14:textId="03BC029A" w:rsidR="00E634D3" w:rsidRPr="00B974E6" w:rsidRDefault="00E634D3" w:rsidP="00E634D3">
            <w:pPr>
              <w:jc w:val="right"/>
              <w:rPr>
                <w:rFonts w:cs="Arial"/>
                <w:b/>
                <w:bCs/>
                <w:i/>
                <w:iCs/>
                <w:lang w:val="en-GB"/>
              </w:rPr>
            </w:pPr>
            <w:r w:rsidRPr="00B974E6">
              <w:rPr>
                <w:rFonts w:cs="Arial"/>
                <w:b/>
                <w:bCs/>
                <w:i/>
                <w:iCs/>
                <w:lang w:val="en-GB"/>
              </w:rPr>
              <w:t>£</w:t>
            </w:r>
          </w:p>
        </w:tc>
      </w:tr>
      <w:tr w:rsidR="00E634D3" w:rsidRPr="00B974E6" w14:paraId="6BCA1EFC" w14:textId="77777777" w:rsidTr="00E634D3">
        <w:tc>
          <w:tcPr>
            <w:tcW w:w="2410" w:type="dxa"/>
          </w:tcPr>
          <w:p w14:paraId="405EB2B6" w14:textId="77777777" w:rsidR="00E634D3" w:rsidRPr="00B974E6" w:rsidRDefault="00E634D3" w:rsidP="00E634D3">
            <w:pPr>
              <w:jc w:val="both"/>
              <w:rPr>
                <w:rFonts w:cs="Arial"/>
                <w:sz w:val="18"/>
                <w:szCs w:val="18"/>
                <w:lang w:val="en-GB"/>
              </w:rPr>
            </w:pPr>
            <w:r w:rsidRPr="00B974E6">
              <w:rPr>
                <w:rFonts w:cs="Arial"/>
                <w:sz w:val="18"/>
                <w:szCs w:val="18"/>
                <w:lang w:val="en-GB"/>
              </w:rPr>
              <w:t>Agent’s fees &amp; expenses</w:t>
            </w:r>
          </w:p>
          <w:p w14:paraId="58D999CD" w14:textId="77777777" w:rsidR="00E634D3" w:rsidRPr="00B974E6" w:rsidRDefault="00E634D3" w:rsidP="00E427B5">
            <w:pPr>
              <w:jc w:val="both"/>
              <w:rPr>
                <w:rFonts w:cs="Arial"/>
                <w:b/>
                <w:bCs/>
                <w:color w:val="0070C0"/>
                <w:sz w:val="18"/>
                <w:szCs w:val="18"/>
                <w:lang w:val="en-GB"/>
              </w:rPr>
            </w:pPr>
          </w:p>
        </w:tc>
        <w:tc>
          <w:tcPr>
            <w:tcW w:w="2258" w:type="dxa"/>
          </w:tcPr>
          <w:p w14:paraId="2EEE32B4" w14:textId="3EAA48B5" w:rsidR="00E634D3" w:rsidRPr="00B974E6" w:rsidRDefault="00E634D3" w:rsidP="005D736A">
            <w:pPr>
              <w:rPr>
                <w:rFonts w:cs="Arial"/>
                <w:sz w:val="18"/>
                <w:szCs w:val="18"/>
                <w:lang w:val="en-GB"/>
              </w:rPr>
            </w:pPr>
            <w:r w:rsidRPr="00B974E6">
              <w:rPr>
                <w:rFonts w:cs="Arial"/>
                <w:sz w:val="18"/>
                <w:szCs w:val="18"/>
                <w:lang w:val="en-GB"/>
              </w:rPr>
              <w:t>State basis proposed – if % of realisations, state the %</w:t>
            </w:r>
          </w:p>
        </w:tc>
        <w:tc>
          <w:tcPr>
            <w:tcW w:w="2698" w:type="dxa"/>
          </w:tcPr>
          <w:p w14:paraId="031BE615" w14:textId="22884F2D" w:rsidR="00880396" w:rsidRPr="00B974E6" w:rsidRDefault="00E634D3" w:rsidP="005D736A">
            <w:pPr>
              <w:rPr>
                <w:rFonts w:cs="Arial"/>
                <w:sz w:val="18"/>
                <w:szCs w:val="18"/>
                <w:lang w:val="en-GB"/>
              </w:rPr>
            </w:pPr>
            <w:proofErr w:type="spellStart"/>
            <w:r w:rsidRPr="00B974E6">
              <w:rPr>
                <w:rFonts w:cs="Arial"/>
                <w:sz w:val="18"/>
                <w:szCs w:val="18"/>
                <w:lang w:val="en-GB"/>
              </w:rPr>
              <w:t>Eg</w:t>
            </w:r>
            <w:proofErr w:type="spellEnd"/>
            <w:r w:rsidRPr="00B974E6">
              <w:rPr>
                <w:rFonts w:cs="Arial"/>
                <w:sz w:val="18"/>
                <w:szCs w:val="18"/>
                <w:lang w:val="en-GB"/>
              </w:rPr>
              <w:t xml:space="preserve">, valuation, uplift &amp; sale of the </w:t>
            </w:r>
            <w:r w:rsidR="00880396" w:rsidRPr="00B974E6">
              <w:rPr>
                <w:rFonts w:cs="Arial"/>
                <w:sz w:val="18"/>
                <w:szCs w:val="18"/>
                <w:lang w:val="en-GB"/>
              </w:rPr>
              <w:t>insolvent’s</w:t>
            </w:r>
            <w:r w:rsidRPr="00B974E6">
              <w:rPr>
                <w:rFonts w:cs="Arial"/>
                <w:sz w:val="18"/>
                <w:szCs w:val="18"/>
                <w:lang w:val="en-GB"/>
              </w:rPr>
              <w:t xml:space="preserve"> </w:t>
            </w:r>
            <w:r w:rsidR="00880396" w:rsidRPr="00B974E6">
              <w:rPr>
                <w:rFonts w:cs="Arial"/>
                <w:sz w:val="18"/>
                <w:szCs w:val="18"/>
                <w:lang w:val="en-GB"/>
              </w:rPr>
              <w:t xml:space="preserve">property or </w:t>
            </w:r>
            <w:r w:rsidRPr="00B974E6">
              <w:rPr>
                <w:rFonts w:cs="Arial"/>
                <w:sz w:val="18"/>
                <w:szCs w:val="18"/>
                <w:lang w:val="en-GB"/>
              </w:rPr>
              <w:t>chattel assets via auction/private treaty</w:t>
            </w:r>
          </w:p>
        </w:tc>
        <w:tc>
          <w:tcPr>
            <w:tcW w:w="1711" w:type="dxa"/>
          </w:tcPr>
          <w:p w14:paraId="60565A11" w14:textId="3EC8F4BA" w:rsidR="00E634D3" w:rsidRPr="00B974E6" w:rsidRDefault="00E634D3" w:rsidP="00E634D3">
            <w:pPr>
              <w:jc w:val="right"/>
              <w:rPr>
                <w:rFonts w:cs="Arial"/>
                <w:sz w:val="18"/>
                <w:szCs w:val="18"/>
                <w:lang w:val="en-GB"/>
              </w:rPr>
            </w:pPr>
            <w:r w:rsidRPr="00B974E6">
              <w:rPr>
                <w:rFonts w:cs="Arial"/>
                <w:sz w:val="18"/>
                <w:szCs w:val="18"/>
                <w:lang w:val="en-GB"/>
              </w:rPr>
              <w:t>XXXX</w:t>
            </w:r>
          </w:p>
        </w:tc>
      </w:tr>
      <w:tr w:rsidR="00E634D3" w:rsidRPr="00B974E6" w14:paraId="5E5CF95C" w14:textId="77777777" w:rsidTr="00E634D3">
        <w:tc>
          <w:tcPr>
            <w:tcW w:w="2410" w:type="dxa"/>
          </w:tcPr>
          <w:p w14:paraId="210E82F8" w14:textId="6A1B470F" w:rsidR="00E634D3" w:rsidRPr="00B974E6" w:rsidRDefault="00E634D3" w:rsidP="00E427B5">
            <w:pPr>
              <w:jc w:val="both"/>
              <w:rPr>
                <w:rFonts w:cs="Arial"/>
                <w:b/>
                <w:bCs/>
                <w:color w:val="0070C0"/>
                <w:sz w:val="18"/>
                <w:szCs w:val="18"/>
                <w:lang w:val="en-GB"/>
              </w:rPr>
            </w:pPr>
            <w:r w:rsidRPr="00B974E6">
              <w:rPr>
                <w:rFonts w:cs="Arial"/>
                <w:sz w:val="18"/>
                <w:szCs w:val="18"/>
                <w:lang w:val="en-GB"/>
              </w:rPr>
              <w:t>Legal fees &amp; expenses</w:t>
            </w:r>
          </w:p>
        </w:tc>
        <w:tc>
          <w:tcPr>
            <w:tcW w:w="2258" w:type="dxa"/>
          </w:tcPr>
          <w:p w14:paraId="44C31A7E" w14:textId="07F892BC" w:rsidR="00E634D3" w:rsidRPr="00B974E6" w:rsidRDefault="00E634D3" w:rsidP="005D736A">
            <w:pPr>
              <w:rPr>
                <w:rFonts w:cs="Arial"/>
                <w:sz w:val="18"/>
                <w:szCs w:val="18"/>
                <w:lang w:val="en-GB"/>
              </w:rPr>
            </w:pPr>
            <w:r w:rsidRPr="00B974E6">
              <w:rPr>
                <w:rFonts w:cs="Arial"/>
                <w:sz w:val="18"/>
                <w:szCs w:val="18"/>
                <w:lang w:val="en-GB"/>
              </w:rPr>
              <w:t>State basis proposed</w:t>
            </w:r>
          </w:p>
        </w:tc>
        <w:tc>
          <w:tcPr>
            <w:tcW w:w="2698" w:type="dxa"/>
          </w:tcPr>
          <w:p w14:paraId="0BDC28AC" w14:textId="55E7A57A" w:rsidR="00E634D3" w:rsidRPr="00B974E6" w:rsidRDefault="00E634D3" w:rsidP="005D736A">
            <w:pPr>
              <w:rPr>
                <w:rFonts w:cs="Arial"/>
                <w:sz w:val="18"/>
                <w:szCs w:val="18"/>
                <w:lang w:val="en-GB"/>
              </w:rPr>
            </w:pPr>
            <w:r w:rsidRPr="00B974E6">
              <w:rPr>
                <w:rFonts w:cs="Arial"/>
                <w:sz w:val="18"/>
                <w:szCs w:val="18"/>
                <w:lang w:val="en-GB"/>
              </w:rPr>
              <w:t>Drafting sale agreement/pursuing book debts, other legal recoveries (specify)</w:t>
            </w:r>
          </w:p>
        </w:tc>
        <w:tc>
          <w:tcPr>
            <w:tcW w:w="1711" w:type="dxa"/>
          </w:tcPr>
          <w:p w14:paraId="1810FA3F" w14:textId="307FEAB4" w:rsidR="00E634D3" w:rsidRPr="00B974E6" w:rsidRDefault="00E634D3" w:rsidP="00E634D3">
            <w:pPr>
              <w:jc w:val="right"/>
              <w:rPr>
                <w:rFonts w:cs="Arial"/>
                <w:sz w:val="18"/>
                <w:szCs w:val="18"/>
                <w:lang w:val="en-GB"/>
              </w:rPr>
            </w:pPr>
            <w:r w:rsidRPr="00B974E6">
              <w:rPr>
                <w:rFonts w:cs="Arial"/>
                <w:sz w:val="18"/>
                <w:szCs w:val="18"/>
                <w:lang w:val="en-GB"/>
              </w:rPr>
              <w:t>XXXX</w:t>
            </w:r>
          </w:p>
        </w:tc>
      </w:tr>
      <w:tr w:rsidR="00E634D3" w:rsidRPr="00B974E6" w14:paraId="1EE0CB1B" w14:textId="77777777" w:rsidTr="00E634D3">
        <w:tc>
          <w:tcPr>
            <w:tcW w:w="2410" w:type="dxa"/>
          </w:tcPr>
          <w:p w14:paraId="5E88C95C" w14:textId="609B9155" w:rsidR="00E634D3" w:rsidRPr="00B974E6" w:rsidRDefault="00880396" w:rsidP="00E427B5">
            <w:pPr>
              <w:jc w:val="both"/>
              <w:rPr>
                <w:rFonts w:cs="Arial"/>
                <w:color w:val="0070C0"/>
                <w:sz w:val="18"/>
                <w:szCs w:val="18"/>
                <w:lang w:val="en-GB"/>
              </w:rPr>
            </w:pPr>
            <w:r w:rsidRPr="00B974E6">
              <w:rPr>
                <w:rFonts w:cs="Arial"/>
                <w:sz w:val="18"/>
                <w:szCs w:val="18"/>
                <w:lang w:val="en-GB"/>
              </w:rPr>
              <w:t>Statutory advertising</w:t>
            </w:r>
          </w:p>
        </w:tc>
        <w:tc>
          <w:tcPr>
            <w:tcW w:w="2258" w:type="dxa"/>
          </w:tcPr>
          <w:p w14:paraId="40A1AD82" w14:textId="6F203F80" w:rsidR="00E634D3" w:rsidRPr="00B974E6" w:rsidRDefault="00880396" w:rsidP="005D736A">
            <w:pPr>
              <w:rPr>
                <w:rFonts w:cs="Arial"/>
                <w:sz w:val="18"/>
                <w:szCs w:val="18"/>
                <w:lang w:val="en-GB"/>
              </w:rPr>
            </w:pPr>
            <w:r w:rsidRPr="00B974E6">
              <w:rPr>
                <w:rFonts w:cs="Arial"/>
                <w:sz w:val="18"/>
                <w:szCs w:val="18"/>
                <w:lang w:val="en-GB"/>
              </w:rPr>
              <w:t>Fixed cost</w:t>
            </w:r>
          </w:p>
        </w:tc>
        <w:tc>
          <w:tcPr>
            <w:tcW w:w="2698" w:type="dxa"/>
          </w:tcPr>
          <w:p w14:paraId="158A1AF6" w14:textId="4581ED76" w:rsidR="00E634D3" w:rsidRPr="00B974E6" w:rsidRDefault="00880396" w:rsidP="005D736A">
            <w:pPr>
              <w:rPr>
                <w:rFonts w:cs="Arial"/>
                <w:sz w:val="18"/>
                <w:szCs w:val="18"/>
                <w:lang w:val="en-GB"/>
              </w:rPr>
            </w:pPr>
            <w:r w:rsidRPr="00B974E6">
              <w:rPr>
                <w:rFonts w:cs="Arial"/>
                <w:sz w:val="18"/>
                <w:szCs w:val="18"/>
                <w:lang w:val="en-GB"/>
              </w:rPr>
              <w:t>Statutory advertising in London Gazette (if other, state)</w:t>
            </w:r>
          </w:p>
        </w:tc>
        <w:tc>
          <w:tcPr>
            <w:tcW w:w="1711" w:type="dxa"/>
          </w:tcPr>
          <w:p w14:paraId="6E3914D3" w14:textId="7C7FDF10" w:rsidR="00E634D3" w:rsidRPr="00B974E6" w:rsidRDefault="00880396" w:rsidP="00E634D3">
            <w:pPr>
              <w:jc w:val="right"/>
              <w:rPr>
                <w:rFonts w:cs="Arial"/>
                <w:sz w:val="18"/>
                <w:szCs w:val="18"/>
                <w:lang w:val="en-GB"/>
              </w:rPr>
            </w:pPr>
            <w:r w:rsidRPr="00B974E6">
              <w:rPr>
                <w:rFonts w:cs="Arial"/>
                <w:sz w:val="18"/>
                <w:szCs w:val="18"/>
                <w:lang w:val="en-GB"/>
              </w:rPr>
              <w:t>XXXX</w:t>
            </w:r>
          </w:p>
        </w:tc>
      </w:tr>
      <w:tr w:rsidR="00E634D3" w:rsidRPr="00B974E6" w14:paraId="3C27CA72" w14:textId="77777777" w:rsidTr="00E634D3">
        <w:tc>
          <w:tcPr>
            <w:tcW w:w="2410" w:type="dxa"/>
          </w:tcPr>
          <w:p w14:paraId="4CA1A326" w14:textId="0DFB9464" w:rsidR="00E634D3" w:rsidRPr="00B974E6" w:rsidRDefault="00880396" w:rsidP="00E427B5">
            <w:pPr>
              <w:jc w:val="both"/>
              <w:rPr>
                <w:rFonts w:cs="Arial"/>
                <w:color w:val="0070C0"/>
                <w:sz w:val="18"/>
                <w:szCs w:val="18"/>
                <w:lang w:val="en-GB"/>
              </w:rPr>
            </w:pPr>
            <w:r w:rsidRPr="00B974E6">
              <w:rPr>
                <w:rFonts w:cs="Arial"/>
                <w:sz w:val="18"/>
                <w:szCs w:val="18"/>
                <w:lang w:val="en-GB"/>
              </w:rPr>
              <w:t>Specific Penalty Bond</w:t>
            </w:r>
          </w:p>
        </w:tc>
        <w:tc>
          <w:tcPr>
            <w:tcW w:w="2258" w:type="dxa"/>
          </w:tcPr>
          <w:p w14:paraId="6FFCB48E" w14:textId="77158D92" w:rsidR="00E634D3" w:rsidRPr="00B974E6" w:rsidRDefault="00880396" w:rsidP="005D736A">
            <w:pPr>
              <w:rPr>
                <w:rFonts w:cs="Arial"/>
                <w:sz w:val="18"/>
                <w:szCs w:val="18"/>
                <w:lang w:val="en-GB"/>
              </w:rPr>
            </w:pPr>
            <w:r w:rsidRPr="00B974E6">
              <w:rPr>
                <w:rFonts w:cs="Arial"/>
                <w:sz w:val="18"/>
                <w:szCs w:val="18"/>
                <w:lang w:val="en-GB"/>
              </w:rPr>
              <w:t>Fixed cost</w:t>
            </w:r>
          </w:p>
        </w:tc>
        <w:tc>
          <w:tcPr>
            <w:tcW w:w="2698" w:type="dxa"/>
          </w:tcPr>
          <w:p w14:paraId="4CA79DED" w14:textId="14972558" w:rsidR="00E634D3" w:rsidRPr="00B974E6" w:rsidRDefault="00880396" w:rsidP="005D736A">
            <w:pPr>
              <w:rPr>
                <w:rFonts w:cs="Arial"/>
                <w:sz w:val="18"/>
                <w:szCs w:val="18"/>
                <w:lang w:val="en-GB"/>
              </w:rPr>
            </w:pPr>
            <w:r w:rsidRPr="00B974E6">
              <w:rPr>
                <w:rFonts w:cs="Arial"/>
                <w:sz w:val="18"/>
                <w:szCs w:val="18"/>
                <w:lang w:val="en-GB"/>
              </w:rPr>
              <w:t>Statutory bond required in all insolvency appointments for each office holder appointed</w:t>
            </w:r>
          </w:p>
        </w:tc>
        <w:tc>
          <w:tcPr>
            <w:tcW w:w="1711" w:type="dxa"/>
          </w:tcPr>
          <w:p w14:paraId="55626E21" w14:textId="60BC06B6" w:rsidR="00E634D3" w:rsidRPr="00B974E6" w:rsidRDefault="00880396" w:rsidP="00E634D3">
            <w:pPr>
              <w:jc w:val="right"/>
              <w:rPr>
                <w:rFonts w:cs="Arial"/>
                <w:sz w:val="18"/>
                <w:szCs w:val="18"/>
                <w:lang w:val="en-GB"/>
              </w:rPr>
            </w:pPr>
            <w:r w:rsidRPr="00B974E6">
              <w:rPr>
                <w:rFonts w:cs="Arial"/>
                <w:sz w:val="18"/>
                <w:szCs w:val="18"/>
                <w:lang w:val="en-GB"/>
              </w:rPr>
              <w:t>XXXX</w:t>
            </w:r>
          </w:p>
        </w:tc>
      </w:tr>
      <w:tr w:rsidR="00E634D3" w:rsidRPr="00B974E6" w14:paraId="2B76B3DD" w14:textId="77777777" w:rsidTr="00E634D3">
        <w:tc>
          <w:tcPr>
            <w:tcW w:w="2410" w:type="dxa"/>
          </w:tcPr>
          <w:p w14:paraId="588A2483" w14:textId="40A3502F" w:rsidR="00E634D3" w:rsidRPr="00B974E6" w:rsidRDefault="00880396" w:rsidP="00E427B5">
            <w:pPr>
              <w:jc w:val="both"/>
              <w:rPr>
                <w:rFonts w:cs="Arial"/>
                <w:color w:val="0070C0"/>
                <w:sz w:val="18"/>
                <w:szCs w:val="18"/>
                <w:lang w:val="en-GB"/>
              </w:rPr>
            </w:pPr>
            <w:r w:rsidRPr="00B974E6">
              <w:rPr>
                <w:rFonts w:cs="Arial"/>
                <w:sz w:val="18"/>
                <w:szCs w:val="18"/>
                <w:lang w:val="en-GB"/>
              </w:rPr>
              <w:t>Insurance</w:t>
            </w:r>
          </w:p>
        </w:tc>
        <w:tc>
          <w:tcPr>
            <w:tcW w:w="2258" w:type="dxa"/>
          </w:tcPr>
          <w:p w14:paraId="46A787B6" w14:textId="0A2C59E3" w:rsidR="00E634D3" w:rsidRPr="00B974E6" w:rsidRDefault="00880396" w:rsidP="005D736A">
            <w:pPr>
              <w:rPr>
                <w:rFonts w:cs="Arial"/>
                <w:sz w:val="18"/>
                <w:szCs w:val="18"/>
                <w:lang w:val="en-GB"/>
              </w:rPr>
            </w:pPr>
            <w:r w:rsidRPr="00B974E6">
              <w:rPr>
                <w:rFonts w:cs="Arial"/>
                <w:sz w:val="18"/>
                <w:szCs w:val="18"/>
                <w:lang w:val="en-GB"/>
              </w:rPr>
              <w:t>Variable depending on duration of cover</w:t>
            </w:r>
          </w:p>
        </w:tc>
        <w:tc>
          <w:tcPr>
            <w:tcW w:w="2698" w:type="dxa"/>
          </w:tcPr>
          <w:p w14:paraId="240E2DF5" w14:textId="0BBC9293" w:rsidR="00E634D3" w:rsidRPr="00B974E6" w:rsidRDefault="00880396" w:rsidP="005D736A">
            <w:pPr>
              <w:rPr>
                <w:rFonts w:cs="Arial"/>
                <w:sz w:val="18"/>
                <w:szCs w:val="18"/>
                <w:lang w:val="en-GB"/>
              </w:rPr>
            </w:pPr>
            <w:r w:rsidRPr="00B974E6">
              <w:rPr>
                <w:rFonts w:cs="Arial"/>
                <w:sz w:val="18"/>
                <w:szCs w:val="18"/>
                <w:lang w:val="en-GB"/>
              </w:rPr>
              <w:t xml:space="preserve">Asset insurance </w:t>
            </w:r>
          </w:p>
        </w:tc>
        <w:tc>
          <w:tcPr>
            <w:tcW w:w="1711" w:type="dxa"/>
          </w:tcPr>
          <w:p w14:paraId="4F05C581" w14:textId="71DEEEC7" w:rsidR="00E634D3" w:rsidRPr="00B974E6" w:rsidRDefault="00880396" w:rsidP="00E634D3">
            <w:pPr>
              <w:jc w:val="right"/>
              <w:rPr>
                <w:rFonts w:cs="Arial"/>
                <w:sz w:val="18"/>
                <w:szCs w:val="18"/>
                <w:lang w:val="en-GB"/>
              </w:rPr>
            </w:pPr>
            <w:r w:rsidRPr="00B974E6">
              <w:rPr>
                <w:rFonts w:cs="Arial"/>
                <w:sz w:val="18"/>
                <w:szCs w:val="18"/>
                <w:lang w:val="en-GB"/>
              </w:rPr>
              <w:t>XXXX</w:t>
            </w:r>
          </w:p>
        </w:tc>
      </w:tr>
      <w:tr w:rsidR="00E634D3" w:rsidRPr="00B974E6" w14:paraId="5F065C31" w14:textId="77777777" w:rsidTr="00E634D3">
        <w:tc>
          <w:tcPr>
            <w:tcW w:w="2410" w:type="dxa"/>
          </w:tcPr>
          <w:p w14:paraId="204E536E" w14:textId="7F9D629E" w:rsidR="00E634D3" w:rsidRPr="00B974E6" w:rsidRDefault="00880396" w:rsidP="00E427B5">
            <w:pPr>
              <w:jc w:val="both"/>
              <w:rPr>
                <w:rFonts w:cs="Arial"/>
                <w:sz w:val="18"/>
                <w:szCs w:val="18"/>
                <w:lang w:val="en-GB"/>
              </w:rPr>
            </w:pPr>
            <w:r w:rsidRPr="00B974E6">
              <w:rPr>
                <w:rFonts w:cs="Arial"/>
                <w:sz w:val="18"/>
                <w:szCs w:val="18"/>
                <w:lang w:val="en-GB"/>
              </w:rPr>
              <w:t>External storage costs</w:t>
            </w:r>
          </w:p>
        </w:tc>
        <w:tc>
          <w:tcPr>
            <w:tcW w:w="2258" w:type="dxa"/>
          </w:tcPr>
          <w:p w14:paraId="77E3686B" w14:textId="6470A062" w:rsidR="00E634D3" w:rsidRPr="00B974E6" w:rsidRDefault="00880396" w:rsidP="005D736A">
            <w:pPr>
              <w:rPr>
                <w:rFonts w:cs="Arial"/>
                <w:sz w:val="18"/>
                <w:szCs w:val="18"/>
                <w:lang w:val="en-GB"/>
              </w:rPr>
            </w:pPr>
            <w:r w:rsidRPr="00B974E6">
              <w:rPr>
                <w:rFonts w:cs="Arial"/>
                <w:sz w:val="18"/>
                <w:szCs w:val="18"/>
                <w:lang w:val="en-GB"/>
              </w:rPr>
              <w:t>£X per box of records stored</w:t>
            </w:r>
          </w:p>
        </w:tc>
        <w:tc>
          <w:tcPr>
            <w:tcW w:w="2698" w:type="dxa"/>
          </w:tcPr>
          <w:p w14:paraId="6A29B952" w14:textId="20946708" w:rsidR="00E634D3" w:rsidRPr="00B974E6" w:rsidRDefault="00880396" w:rsidP="005D736A">
            <w:pPr>
              <w:rPr>
                <w:rFonts w:cs="Arial"/>
                <w:sz w:val="18"/>
                <w:szCs w:val="18"/>
                <w:lang w:val="en-GB"/>
              </w:rPr>
            </w:pPr>
            <w:r w:rsidRPr="00B974E6">
              <w:rPr>
                <w:rFonts w:cs="Arial"/>
                <w:sz w:val="18"/>
                <w:szCs w:val="18"/>
                <w:lang w:val="en-GB"/>
              </w:rPr>
              <w:t>Storage of insolvent’s books &amp; records for statutory timescales</w:t>
            </w:r>
          </w:p>
        </w:tc>
        <w:tc>
          <w:tcPr>
            <w:tcW w:w="1711" w:type="dxa"/>
          </w:tcPr>
          <w:p w14:paraId="5DB760B8" w14:textId="62A329ED" w:rsidR="00E634D3" w:rsidRPr="00B974E6" w:rsidRDefault="00880396" w:rsidP="00E634D3">
            <w:pPr>
              <w:jc w:val="right"/>
              <w:rPr>
                <w:rFonts w:cs="Arial"/>
                <w:sz w:val="18"/>
                <w:szCs w:val="18"/>
                <w:lang w:val="en-GB"/>
              </w:rPr>
            </w:pPr>
            <w:r w:rsidRPr="00B974E6">
              <w:rPr>
                <w:rFonts w:cs="Arial"/>
                <w:sz w:val="18"/>
                <w:szCs w:val="18"/>
                <w:lang w:val="en-GB"/>
              </w:rPr>
              <w:t>XXXX</w:t>
            </w:r>
          </w:p>
        </w:tc>
      </w:tr>
      <w:tr w:rsidR="00E634D3" w:rsidRPr="00B974E6" w14:paraId="198554BE" w14:textId="77777777" w:rsidTr="00E634D3">
        <w:tc>
          <w:tcPr>
            <w:tcW w:w="2410" w:type="dxa"/>
          </w:tcPr>
          <w:p w14:paraId="0F2390A7" w14:textId="0C1DF8BD" w:rsidR="00E634D3" w:rsidRPr="00B974E6" w:rsidRDefault="00880396" w:rsidP="00E427B5">
            <w:pPr>
              <w:jc w:val="both"/>
              <w:rPr>
                <w:rFonts w:cs="Arial"/>
                <w:color w:val="0070C0"/>
                <w:sz w:val="18"/>
                <w:szCs w:val="18"/>
                <w:lang w:val="en-GB"/>
              </w:rPr>
            </w:pPr>
            <w:r w:rsidRPr="00B974E6">
              <w:rPr>
                <w:rFonts w:cs="Arial"/>
                <w:sz w:val="18"/>
                <w:szCs w:val="18"/>
                <w:lang w:val="en-GB"/>
              </w:rPr>
              <w:t>External meeting room hire</w:t>
            </w:r>
          </w:p>
        </w:tc>
        <w:tc>
          <w:tcPr>
            <w:tcW w:w="2258" w:type="dxa"/>
          </w:tcPr>
          <w:p w14:paraId="62711562" w14:textId="2765FB05" w:rsidR="00E634D3" w:rsidRPr="00B974E6" w:rsidRDefault="00880396" w:rsidP="005D736A">
            <w:pPr>
              <w:rPr>
                <w:rFonts w:cs="Arial"/>
                <w:sz w:val="18"/>
                <w:szCs w:val="18"/>
                <w:lang w:val="en-GB"/>
              </w:rPr>
            </w:pPr>
            <w:r w:rsidRPr="00B974E6">
              <w:rPr>
                <w:rFonts w:cs="Arial"/>
                <w:sz w:val="18"/>
                <w:szCs w:val="18"/>
                <w:lang w:val="en-GB"/>
              </w:rPr>
              <w:t>Fixed cost</w:t>
            </w:r>
          </w:p>
        </w:tc>
        <w:tc>
          <w:tcPr>
            <w:tcW w:w="2698" w:type="dxa"/>
          </w:tcPr>
          <w:p w14:paraId="274E2BB7" w14:textId="26D7724A" w:rsidR="00E634D3" w:rsidRPr="00B974E6" w:rsidRDefault="00880396" w:rsidP="005D736A">
            <w:pPr>
              <w:rPr>
                <w:rFonts w:cs="Arial"/>
                <w:sz w:val="18"/>
                <w:szCs w:val="18"/>
                <w:lang w:val="en-GB"/>
              </w:rPr>
            </w:pPr>
            <w:r w:rsidRPr="00B974E6">
              <w:rPr>
                <w:rFonts w:cs="Arial"/>
                <w:sz w:val="18"/>
                <w:szCs w:val="18"/>
                <w:lang w:val="en-GB"/>
              </w:rPr>
              <w:t>Meeting room hire for creditors’ meeting</w:t>
            </w:r>
          </w:p>
        </w:tc>
        <w:tc>
          <w:tcPr>
            <w:tcW w:w="1711" w:type="dxa"/>
          </w:tcPr>
          <w:p w14:paraId="7CEFE085" w14:textId="30C51018" w:rsidR="00E634D3" w:rsidRPr="00B974E6" w:rsidRDefault="00880396" w:rsidP="00E634D3">
            <w:pPr>
              <w:jc w:val="right"/>
              <w:rPr>
                <w:rFonts w:cs="Arial"/>
                <w:sz w:val="18"/>
                <w:szCs w:val="18"/>
                <w:lang w:val="en-GB"/>
              </w:rPr>
            </w:pPr>
            <w:r w:rsidRPr="00B974E6">
              <w:rPr>
                <w:rFonts w:cs="Arial"/>
                <w:sz w:val="18"/>
                <w:szCs w:val="18"/>
                <w:lang w:val="en-GB"/>
              </w:rPr>
              <w:t>XXXX</w:t>
            </w:r>
          </w:p>
        </w:tc>
      </w:tr>
      <w:tr w:rsidR="00E634D3" w:rsidRPr="00B974E6" w14:paraId="7C48BAAB" w14:textId="77777777" w:rsidTr="00E634D3">
        <w:tc>
          <w:tcPr>
            <w:tcW w:w="2410" w:type="dxa"/>
          </w:tcPr>
          <w:p w14:paraId="0D3EB21C" w14:textId="13FB84DB" w:rsidR="00E634D3" w:rsidRPr="00B974E6" w:rsidRDefault="00880396" w:rsidP="00E427B5">
            <w:pPr>
              <w:jc w:val="both"/>
              <w:rPr>
                <w:rFonts w:cs="Arial"/>
                <w:color w:val="0070C0"/>
                <w:sz w:val="18"/>
                <w:szCs w:val="18"/>
                <w:lang w:val="en-GB"/>
              </w:rPr>
            </w:pPr>
            <w:r w:rsidRPr="00B974E6">
              <w:rPr>
                <w:rFonts w:cs="Arial"/>
                <w:sz w:val="18"/>
                <w:szCs w:val="18"/>
                <w:lang w:val="en-GB"/>
              </w:rPr>
              <w:t>Re-direction of mail</w:t>
            </w:r>
          </w:p>
        </w:tc>
        <w:tc>
          <w:tcPr>
            <w:tcW w:w="2258" w:type="dxa"/>
          </w:tcPr>
          <w:p w14:paraId="394395DE" w14:textId="4A45D498" w:rsidR="00E634D3" w:rsidRPr="00B974E6" w:rsidRDefault="00880396" w:rsidP="005D736A">
            <w:pPr>
              <w:rPr>
                <w:rFonts w:cs="Arial"/>
                <w:sz w:val="18"/>
                <w:szCs w:val="18"/>
                <w:lang w:val="en-GB"/>
              </w:rPr>
            </w:pPr>
            <w:r w:rsidRPr="00B974E6">
              <w:rPr>
                <w:rFonts w:cs="Arial"/>
                <w:sz w:val="18"/>
                <w:szCs w:val="18"/>
                <w:lang w:val="en-GB"/>
              </w:rPr>
              <w:t>Fixed cost</w:t>
            </w:r>
          </w:p>
        </w:tc>
        <w:tc>
          <w:tcPr>
            <w:tcW w:w="2698" w:type="dxa"/>
          </w:tcPr>
          <w:p w14:paraId="70D93A3D" w14:textId="5640CDCA" w:rsidR="00E634D3" w:rsidRPr="00B974E6" w:rsidRDefault="00880396" w:rsidP="005D736A">
            <w:pPr>
              <w:rPr>
                <w:rFonts w:cs="Arial"/>
                <w:sz w:val="18"/>
                <w:szCs w:val="18"/>
                <w:lang w:val="en-GB"/>
              </w:rPr>
            </w:pPr>
            <w:r w:rsidRPr="00B974E6">
              <w:rPr>
                <w:rFonts w:cs="Arial"/>
                <w:sz w:val="18"/>
                <w:szCs w:val="18"/>
                <w:lang w:val="en-GB"/>
              </w:rPr>
              <w:t>Re-direction of the insolvent’s mail to the office holder</w:t>
            </w:r>
          </w:p>
        </w:tc>
        <w:tc>
          <w:tcPr>
            <w:tcW w:w="1711" w:type="dxa"/>
          </w:tcPr>
          <w:p w14:paraId="589C3922" w14:textId="118FA3AB" w:rsidR="00E634D3" w:rsidRPr="00B974E6" w:rsidRDefault="00880396" w:rsidP="00E634D3">
            <w:pPr>
              <w:jc w:val="right"/>
              <w:rPr>
                <w:rFonts w:cs="Arial"/>
                <w:sz w:val="18"/>
                <w:szCs w:val="18"/>
                <w:lang w:val="en-GB"/>
              </w:rPr>
            </w:pPr>
            <w:r w:rsidRPr="00B974E6">
              <w:rPr>
                <w:rFonts w:cs="Arial"/>
                <w:sz w:val="18"/>
                <w:szCs w:val="18"/>
                <w:lang w:val="en-GB"/>
              </w:rPr>
              <w:t>XXXX</w:t>
            </w:r>
          </w:p>
        </w:tc>
      </w:tr>
      <w:tr w:rsidR="003F60C6" w:rsidRPr="00B974E6" w14:paraId="2A3216AE" w14:textId="77777777" w:rsidTr="00E634D3">
        <w:tc>
          <w:tcPr>
            <w:tcW w:w="2410" w:type="dxa"/>
          </w:tcPr>
          <w:p w14:paraId="2269DDBF" w14:textId="625B3BF4" w:rsidR="003F60C6" w:rsidRPr="00B974E6" w:rsidRDefault="003F60C6" w:rsidP="00E427B5">
            <w:pPr>
              <w:jc w:val="both"/>
              <w:rPr>
                <w:rFonts w:cs="Arial"/>
                <w:sz w:val="18"/>
                <w:szCs w:val="18"/>
                <w:lang w:val="en-GB"/>
              </w:rPr>
            </w:pPr>
            <w:r w:rsidRPr="00B974E6">
              <w:rPr>
                <w:rFonts w:cs="Arial"/>
                <w:sz w:val="18"/>
                <w:szCs w:val="18"/>
                <w:lang w:val="en-GB"/>
              </w:rPr>
              <w:t>Pension advice</w:t>
            </w:r>
          </w:p>
        </w:tc>
        <w:tc>
          <w:tcPr>
            <w:tcW w:w="2258" w:type="dxa"/>
          </w:tcPr>
          <w:p w14:paraId="526CB078" w14:textId="3DBEC65A" w:rsidR="003F60C6" w:rsidRPr="00B974E6" w:rsidRDefault="003F60C6" w:rsidP="005D736A">
            <w:pPr>
              <w:rPr>
                <w:rFonts w:cs="Arial"/>
                <w:sz w:val="18"/>
                <w:szCs w:val="18"/>
                <w:lang w:val="en-GB"/>
              </w:rPr>
            </w:pPr>
            <w:r w:rsidRPr="00B974E6">
              <w:rPr>
                <w:rFonts w:cs="Arial"/>
                <w:sz w:val="18"/>
                <w:szCs w:val="18"/>
                <w:lang w:val="en-GB"/>
              </w:rPr>
              <w:t>State basis proposed</w:t>
            </w:r>
          </w:p>
        </w:tc>
        <w:tc>
          <w:tcPr>
            <w:tcW w:w="2698" w:type="dxa"/>
          </w:tcPr>
          <w:p w14:paraId="2EBABB65" w14:textId="40AFD250" w:rsidR="003F60C6" w:rsidRPr="00B974E6" w:rsidRDefault="003F60C6" w:rsidP="005D736A">
            <w:pPr>
              <w:rPr>
                <w:rFonts w:cs="Arial"/>
                <w:sz w:val="18"/>
                <w:szCs w:val="18"/>
                <w:lang w:val="en-GB"/>
              </w:rPr>
            </w:pPr>
            <w:r w:rsidRPr="00B974E6">
              <w:rPr>
                <w:rFonts w:cs="Arial"/>
                <w:sz w:val="18"/>
                <w:szCs w:val="18"/>
                <w:lang w:val="en-GB"/>
              </w:rPr>
              <w:t>Specialist pensions advice relating the administration of the insolvent’s pension scheme(s)</w:t>
            </w:r>
          </w:p>
        </w:tc>
        <w:tc>
          <w:tcPr>
            <w:tcW w:w="1711" w:type="dxa"/>
          </w:tcPr>
          <w:p w14:paraId="4CB3D653" w14:textId="41E3FC84" w:rsidR="003F60C6" w:rsidRPr="00B974E6" w:rsidRDefault="003F60C6" w:rsidP="00E634D3">
            <w:pPr>
              <w:jc w:val="right"/>
              <w:rPr>
                <w:rFonts w:cs="Arial"/>
                <w:sz w:val="18"/>
                <w:szCs w:val="18"/>
                <w:lang w:val="en-GB"/>
              </w:rPr>
            </w:pPr>
            <w:r w:rsidRPr="00B974E6">
              <w:rPr>
                <w:rFonts w:cs="Arial"/>
                <w:sz w:val="18"/>
                <w:szCs w:val="18"/>
                <w:lang w:val="en-GB"/>
              </w:rPr>
              <w:t>XXXX</w:t>
            </w:r>
          </w:p>
        </w:tc>
      </w:tr>
      <w:tr w:rsidR="003F60C6" w:rsidRPr="00B974E6" w14:paraId="326B2F1C" w14:textId="77777777" w:rsidTr="00E634D3">
        <w:tc>
          <w:tcPr>
            <w:tcW w:w="2410" w:type="dxa"/>
          </w:tcPr>
          <w:p w14:paraId="55F65101" w14:textId="580E3F04" w:rsidR="003F60C6" w:rsidRPr="00B974E6" w:rsidRDefault="003F60C6" w:rsidP="00E427B5">
            <w:pPr>
              <w:jc w:val="both"/>
              <w:rPr>
                <w:rFonts w:cs="Arial"/>
                <w:sz w:val="18"/>
                <w:szCs w:val="18"/>
                <w:lang w:val="en-GB"/>
              </w:rPr>
            </w:pPr>
            <w:r w:rsidRPr="00B974E6">
              <w:rPr>
                <w:rFonts w:cs="Arial"/>
                <w:sz w:val="18"/>
                <w:szCs w:val="18"/>
                <w:lang w:val="en-GB"/>
              </w:rPr>
              <w:t>Case administration software</w:t>
            </w:r>
          </w:p>
        </w:tc>
        <w:tc>
          <w:tcPr>
            <w:tcW w:w="2258" w:type="dxa"/>
          </w:tcPr>
          <w:p w14:paraId="658E8567" w14:textId="6010A54E" w:rsidR="003F60C6" w:rsidRPr="00B974E6" w:rsidRDefault="003F60C6" w:rsidP="005D736A">
            <w:pPr>
              <w:rPr>
                <w:rFonts w:cs="Arial"/>
                <w:sz w:val="18"/>
                <w:szCs w:val="18"/>
                <w:lang w:val="en-GB"/>
              </w:rPr>
            </w:pPr>
            <w:r w:rsidRPr="00B974E6">
              <w:rPr>
                <w:rFonts w:cs="Arial"/>
                <w:sz w:val="18"/>
                <w:szCs w:val="18"/>
                <w:lang w:val="en-GB"/>
              </w:rPr>
              <w:t>Fixed cost per case</w:t>
            </w:r>
          </w:p>
        </w:tc>
        <w:tc>
          <w:tcPr>
            <w:tcW w:w="2698" w:type="dxa"/>
          </w:tcPr>
          <w:p w14:paraId="27A0ABCB" w14:textId="1AFD8135" w:rsidR="003F60C6" w:rsidRPr="00B974E6" w:rsidRDefault="003F60C6" w:rsidP="005D736A">
            <w:pPr>
              <w:rPr>
                <w:rFonts w:cs="Arial"/>
                <w:sz w:val="18"/>
                <w:szCs w:val="18"/>
                <w:lang w:val="en-GB"/>
              </w:rPr>
            </w:pPr>
            <w:r w:rsidRPr="00B974E6">
              <w:rPr>
                <w:rFonts w:cs="Arial"/>
                <w:sz w:val="18"/>
                <w:szCs w:val="18"/>
                <w:lang w:val="en-GB"/>
              </w:rPr>
              <w:t>Provision of insolvency case management software</w:t>
            </w:r>
          </w:p>
        </w:tc>
        <w:tc>
          <w:tcPr>
            <w:tcW w:w="1711" w:type="dxa"/>
          </w:tcPr>
          <w:p w14:paraId="59EB4963" w14:textId="5435DD28" w:rsidR="003F60C6" w:rsidRPr="00B974E6" w:rsidRDefault="003F60C6" w:rsidP="00E634D3">
            <w:pPr>
              <w:jc w:val="right"/>
              <w:rPr>
                <w:rFonts w:cs="Arial"/>
                <w:sz w:val="18"/>
                <w:szCs w:val="18"/>
                <w:lang w:val="en-GB"/>
              </w:rPr>
            </w:pPr>
            <w:r w:rsidRPr="00B974E6">
              <w:rPr>
                <w:rFonts w:cs="Arial"/>
                <w:sz w:val="18"/>
                <w:szCs w:val="18"/>
                <w:lang w:val="en-GB"/>
              </w:rPr>
              <w:t>XXXX</w:t>
            </w:r>
          </w:p>
        </w:tc>
      </w:tr>
      <w:tr w:rsidR="00661E7C" w:rsidRPr="00B974E6" w14:paraId="4E5D116F" w14:textId="77777777" w:rsidTr="00E634D3">
        <w:tc>
          <w:tcPr>
            <w:tcW w:w="2410" w:type="dxa"/>
          </w:tcPr>
          <w:p w14:paraId="34B0B376" w14:textId="77E8894F" w:rsidR="00661E7C" w:rsidRPr="00B974E6" w:rsidRDefault="00661E7C" w:rsidP="00E427B5">
            <w:pPr>
              <w:jc w:val="both"/>
              <w:rPr>
                <w:rFonts w:cs="Arial"/>
                <w:sz w:val="18"/>
                <w:szCs w:val="18"/>
                <w:lang w:val="en-GB"/>
              </w:rPr>
            </w:pPr>
            <w:r w:rsidRPr="00B974E6">
              <w:rPr>
                <w:rFonts w:cs="Arial"/>
                <w:sz w:val="18"/>
                <w:szCs w:val="18"/>
                <w:lang w:val="en-GB"/>
              </w:rPr>
              <w:t xml:space="preserve">External Mail Services </w:t>
            </w:r>
          </w:p>
        </w:tc>
        <w:tc>
          <w:tcPr>
            <w:tcW w:w="2258" w:type="dxa"/>
          </w:tcPr>
          <w:p w14:paraId="79E183B7" w14:textId="00C99996" w:rsidR="00661E7C" w:rsidRPr="00B974E6" w:rsidRDefault="00661E7C" w:rsidP="005D736A">
            <w:pPr>
              <w:rPr>
                <w:rFonts w:cs="Arial"/>
                <w:sz w:val="18"/>
                <w:szCs w:val="18"/>
                <w:lang w:val="en-GB"/>
              </w:rPr>
            </w:pPr>
            <w:r w:rsidRPr="00B974E6">
              <w:rPr>
                <w:rFonts w:cs="Arial"/>
                <w:sz w:val="18"/>
                <w:szCs w:val="18"/>
                <w:lang w:val="en-GB"/>
              </w:rPr>
              <w:t>State basis proposed</w:t>
            </w:r>
          </w:p>
        </w:tc>
        <w:tc>
          <w:tcPr>
            <w:tcW w:w="2698" w:type="dxa"/>
          </w:tcPr>
          <w:p w14:paraId="653ADEF6" w14:textId="77777777" w:rsidR="00661E7C" w:rsidRPr="00B974E6" w:rsidRDefault="00661E7C" w:rsidP="005D736A">
            <w:pPr>
              <w:rPr>
                <w:rFonts w:cs="Arial"/>
                <w:sz w:val="18"/>
                <w:szCs w:val="18"/>
                <w:lang w:val="en-GB"/>
              </w:rPr>
            </w:pPr>
            <w:r w:rsidRPr="00B974E6">
              <w:rPr>
                <w:rFonts w:cs="Arial"/>
                <w:sz w:val="18"/>
                <w:szCs w:val="18"/>
                <w:lang w:val="en-GB"/>
              </w:rPr>
              <w:t xml:space="preserve">External mail service costs for creditor circulars </w:t>
            </w:r>
            <w:proofErr w:type="spellStart"/>
            <w:r w:rsidRPr="00B974E6">
              <w:rPr>
                <w:rFonts w:cs="Arial"/>
                <w:sz w:val="18"/>
                <w:szCs w:val="18"/>
                <w:lang w:val="en-GB"/>
              </w:rPr>
              <w:t>eg</w:t>
            </w:r>
            <w:proofErr w:type="spellEnd"/>
            <w:r w:rsidRPr="00B974E6">
              <w:rPr>
                <w:rFonts w:cs="Arial"/>
                <w:sz w:val="18"/>
                <w:szCs w:val="18"/>
                <w:lang w:val="en-GB"/>
              </w:rPr>
              <w:t>, Postworks</w:t>
            </w:r>
          </w:p>
          <w:p w14:paraId="5B86F91E" w14:textId="065F94C0" w:rsidR="00661E7C" w:rsidRPr="00B974E6" w:rsidRDefault="00661E7C" w:rsidP="005D736A">
            <w:pPr>
              <w:rPr>
                <w:rFonts w:cs="Arial"/>
                <w:sz w:val="18"/>
                <w:szCs w:val="18"/>
                <w:lang w:val="en-GB"/>
              </w:rPr>
            </w:pPr>
          </w:p>
        </w:tc>
        <w:tc>
          <w:tcPr>
            <w:tcW w:w="1711" w:type="dxa"/>
          </w:tcPr>
          <w:p w14:paraId="640FD4A1" w14:textId="11A19A82" w:rsidR="00661E7C" w:rsidRPr="00B974E6" w:rsidRDefault="00661E7C" w:rsidP="00E634D3">
            <w:pPr>
              <w:jc w:val="right"/>
              <w:rPr>
                <w:rFonts w:cs="Arial"/>
                <w:sz w:val="18"/>
                <w:szCs w:val="18"/>
                <w:lang w:val="en-GB"/>
              </w:rPr>
            </w:pPr>
            <w:r w:rsidRPr="00B974E6">
              <w:rPr>
                <w:rFonts w:cs="Arial"/>
                <w:sz w:val="18"/>
                <w:szCs w:val="18"/>
                <w:lang w:val="en-GB"/>
              </w:rPr>
              <w:t>XXXX</w:t>
            </w:r>
          </w:p>
        </w:tc>
      </w:tr>
      <w:tr w:rsidR="00661E7C" w:rsidRPr="00B974E6" w14:paraId="601EC0A5" w14:textId="77777777" w:rsidTr="00E634D3">
        <w:tc>
          <w:tcPr>
            <w:tcW w:w="2410" w:type="dxa"/>
          </w:tcPr>
          <w:p w14:paraId="1EEF5A1C" w14:textId="0E69477F" w:rsidR="00661E7C" w:rsidRPr="00B974E6" w:rsidRDefault="00661E7C" w:rsidP="00E427B5">
            <w:pPr>
              <w:jc w:val="both"/>
              <w:rPr>
                <w:rFonts w:cs="Arial"/>
                <w:sz w:val="18"/>
                <w:szCs w:val="18"/>
                <w:lang w:val="en-GB"/>
              </w:rPr>
            </w:pPr>
            <w:r w:rsidRPr="00B974E6">
              <w:rPr>
                <w:rFonts w:cs="Arial"/>
                <w:sz w:val="18"/>
                <w:szCs w:val="18"/>
                <w:lang w:val="en-GB"/>
              </w:rPr>
              <w:t>External Web Hosting</w:t>
            </w:r>
          </w:p>
        </w:tc>
        <w:tc>
          <w:tcPr>
            <w:tcW w:w="2258" w:type="dxa"/>
          </w:tcPr>
          <w:p w14:paraId="5F609D1E" w14:textId="333097C2" w:rsidR="00661E7C" w:rsidRPr="00B974E6" w:rsidRDefault="00661E7C" w:rsidP="005D736A">
            <w:pPr>
              <w:rPr>
                <w:rFonts w:cs="Arial"/>
                <w:sz w:val="18"/>
                <w:szCs w:val="18"/>
                <w:lang w:val="en-GB"/>
              </w:rPr>
            </w:pPr>
            <w:r w:rsidRPr="00B974E6">
              <w:rPr>
                <w:rFonts w:cs="Arial"/>
                <w:sz w:val="18"/>
                <w:szCs w:val="18"/>
                <w:lang w:val="en-GB"/>
              </w:rPr>
              <w:t>State basis proposed</w:t>
            </w:r>
          </w:p>
        </w:tc>
        <w:tc>
          <w:tcPr>
            <w:tcW w:w="2698" w:type="dxa"/>
          </w:tcPr>
          <w:p w14:paraId="1878638A" w14:textId="4DB1D8EC" w:rsidR="00661E7C" w:rsidRPr="00B974E6" w:rsidRDefault="00661E7C" w:rsidP="005D736A">
            <w:pPr>
              <w:rPr>
                <w:rFonts w:cs="Arial"/>
                <w:sz w:val="18"/>
                <w:szCs w:val="18"/>
                <w:lang w:val="en-GB"/>
              </w:rPr>
            </w:pPr>
            <w:r w:rsidRPr="00B974E6">
              <w:rPr>
                <w:rFonts w:cs="Arial"/>
                <w:sz w:val="18"/>
                <w:szCs w:val="18"/>
                <w:lang w:val="en-GB"/>
              </w:rPr>
              <w:t>External web hosting services for creditor circulars</w:t>
            </w:r>
          </w:p>
        </w:tc>
        <w:tc>
          <w:tcPr>
            <w:tcW w:w="1711" w:type="dxa"/>
          </w:tcPr>
          <w:p w14:paraId="5D8F5E3A" w14:textId="3FEB085F" w:rsidR="00661E7C" w:rsidRPr="00B974E6" w:rsidRDefault="00661E7C" w:rsidP="00E634D3">
            <w:pPr>
              <w:jc w:val="right"/>
              <w:rPr>
                <w:rFonts w:cs="Arial"/>
                <w:sz w:val="18"/>
                <w:szCs w:val="18"/>
                <w:lang w:val="en-GB"/>
              </w:rPr>
            </w:pPr>
            <w:r w:rsidRPr="00B974E6">
              <w:rPr>
                <w:rFonts w:cs="Arial"/>
                <w:sz w:val="18"/>
                <w:szCs w:val="18"/>
                <w:lang w:val="en-GB"/>
              </w:rPr>
              <w:t>XXXX</w:t>
            </w:r>
          </w:p>
        </w:tc>
      </w:tr>
      <w:tr w:rsidR="00CA34E8" w:rsidRPr="00B974E6" w14:paraId="1D427B66" w14:textId="77777777" w:rsidTr="00E634D3">
        <w:tc>
          <w:tcPr>
            <w:tcW w:w="2410" w:type="dxa"/>
          </w:tcPr>
          <w:p w14:paraId="6D8BDCCF" w14:textId="17F08E39" w:rsidR="00CA34E8" w:rsidRPr="00B974E6" w:rsidRDefault="00CA34E8" w:rsidP="00E427B5">
            <w:pPr>
              <w:jc w:val="both"/>
              <w:rPr>
                <w:rFonts w:cs="Arial"/>
                <w:sz w:val="18"/>
                <w:szCs w:val="18"/>
                <w:lang w:val="en-GB"/>
              </w:rPr>
            </w:pPr>
            <w:r w:rsidRPr="00B974E6">
              <w:rPr>
                <w:rFonts w:cs="Arial"/>
                <w:sz w:val="18"/>
                <w:szCs w:val="18"/>
                <w:lang w:val="en-GB"/>
              </w:rPr>
              <w:t>AML electronic searches</w:t>
            </w:r>
          </w:p>
        </w:tc>
        <w:tc>
          <w:tcPr>
            <w:tcW w:w="2258" w:type="dxa"/>
          </w:tcPr>
          <w:p w14:paraId="29A2F3F3" w14:textId="09A42E1E" w:rsidR="00CA34E8" w:rsidRPr="00B974E6" w:rsidRDefault="00CA34E8" w:rsidP="005D736A">
            <w:pPr>
              <w:rPr>
                <w:rFonts w:cs="Arial"/>
                <w:sz w:val="18"/>
                <w:szCs w:val="18"/>
                <w:lang w:val="en-GB"/>
              </w:rPr>
            </w:pPr>
            <w:r w:rsidRPr="00B974E6">
              <w:rPr>
                <w:rFonts w:cs="Arial"/>
                <w:sz w:val="18"/>
                <w:szCs w:val="18"/>
                <w:lang w:val="en-GB"/>
              </w:rPr>
              <w:t>Fixed cost of £XX per individual search</w:t>
            </w:r>
          </w:p>
        </w:tc>
        <w:tc>
          <w:tcPr>
            <w:tcW w:w="2698" w:type="dxa"/>
          </w:tcPr>
          <w:p w14:paraId="6B7589C4" w14:textId="190C9557" w:rsidR="00CA34E8" w:rsidRPr="00B974E6" w:rsidRDefault="00CA34E8" w:rsidP="005D736A">
            <w:pPr>
              <w:rPr>
                <w:rFonts w:cs="Arial"/>
                <w:sz w:val="18"/>
                <w:szCs w:val="18"/>
                <w:lang w:val="en-GB"/>
              </w:rPr>
            </w:pPr>
            <w:r w:rsidRPr="00B974E6">
              <w:rPr>
                <w:rFonts w:cs="Arial"/>
                <w:sz w:val="18"/>
                <w:szCs w:val="18"/>
                <w:lang w:val="en-GB"/>
              </w:rPr>
              <w:t>Identity &amp; verification searches of directors/ beneficial owners to company with ML Regs</w:t>
            </w:r>
          </w:p>
        </w:tc>
        <w:tc>
          <w:tcPr>
            <w:tcW w:w="1711" w:type="dxa"/>
          </w:tcPr>
          <w:p w14:paraId="173311E7" w14:textId="205ACCAB" w:rsidR="00CA34E8" w:rsidRPr="00B974E6" w:rsidRDefault="00CA34E8" w:rsidP="00E634D3">
            <w:pPr>
              <w:jc w:val="right"/>
              <w:rPr>
                <w:rFonts w:cs="Arial"/>
                <w:sz w:val="18"/>
                <w:szCs w:val="18"/>
                <w:lang w:val="en-GB"/>
              </w:rPr>
            </w:pPr>
            <w:r w:rsidRPr="00B974E6">
              <w:rPr>
                <w:rFonts w:cs="Arial"/>
                <w:sz w:val="18"/>
                <w:szCs w:val="18"/>
                <w:lang w:val="en-GB"/>
              </w:rPr>
              <w:t>XXXX</w:t>
            </w:r>
          </w:p>
        </w:tc>
      </w:tr>
      <w:tr w:rsidR="004E3DA8" w:rsidRPr="00B974E6" w14:paraId="03557BCF" w14:textId="77777777" w:rsidTr="00E634D3">
        <w:tc>
          <w:tcPr>
            <w:tcW w:w="2410" w:type="dxa"/>
          </w:tcPr>
          <w:p w14:paraId="6BF9E38E" w14:textId="5B49D4E8" w:rsidR="004E3DA8" w:rsidRPr="00B974E6" w:rsidRDefault="004E3DA8" w:rsidP="00E427B5">
            <w:pPr>
              <w:jc w:val="both"/>
              <w:rPr>
                <w:rFonts w:cs="Arial"/>
                <w:sz w:val="18"/>
                <w:szCs w:val="18"/>
                <w:lang w:val="en-GB"/>
              </w:rPr>
            </w:pPr>
            <w:r w:rsidRPr="00B974E6">
              <w:rPr>
                <w:rFonts w:cs="Arial"/>
                <w:sz w:val="18"/>
                <w:szCs w:val="18"/>
                <w:lang w:val="en-GB"/>
              </w:rPr>
              <w:t>Bank charges</w:t>
            </w:r>
          </w:p>
        </w:tc>
        <w:tc>
          <w:tcPr>
            <w:tcW w:w="2258" w:type="dxa"/>
          </w:tcPr>
          <w:p w14:paraId="6C9BABC1" w14:textId="0260ED67" w:rsidR="004E3DA8" w:rsidRPr="00B974E6" w:rsidRDefault="004E3DA8" w:rsidP="005D736A">
            <w:pPr>
              <w:rPr>
                <w:rFonts w:cs="Arial"/>
                <w:sz w:val="18"/>
                <w:szCs w:val="18"/>
                <w:lang w:val="en-GB"/>
              </w:rPr>
            </w:pPr>
            <w:r w:rsidRPr="00B974E6">
              <w:rPr>
                <w:rFonts w:cs="Arial"/>
                <w:sz w:val="18"/>
                <w:szCs w:val="18"/>
                <w:lang w:val="en-GB"/>
              </w:rPr>
              <w:t>State cost</w:t>
            </w:r>
          </w:p>
        </w:tc>
        <w:tc>
          <w:tcPr>
            <w:tcW w:w="2698" w:type="dxa"/>
          </w:tcPr>
          <w:p w14:paraId="2B18FDFB" w14:textId="0511C06F" w:rsidR="004E3DA8" w:rsidRPr="00B974E6" w:rsidRDefault="004E3DA8" w:rsidP="005D736A">
            <w:pPr>
              <w:rPr>
                <w:rFonts w:cs="Arial"/>
                <w:sz w:val="18"/>
                <w:szCs w:val="18"/>
                <w:lang w:val="en-GB"/>
              </w:rPr>
            </w:pPr>
            <w:r w:rsidRPr="00B974E6">
              <w:rPr>
                <w:rFonts w:cs="Arial"/>
                <w:sz w:val="18"/>
                <w:szCs w:val="18"/>
                <w:lang w:val="en-GB"/>
              </w:rPr>
              <w:t>Charges incurred for operating the insolvent estate account(s)</w:t>
            </w:r>
          </w:p>
        </w:tc>
        <w:tc>
          <w:tcPr>
            <w:tcW w:w="1711" w:type="dxa"/>
          </w:tcPr>
          <w:p w14:paraId="78D44B30" w14:textId="19169B30" w:rsidR="004E3DA8" w:rsidRPr="00B974E6" w:rsidRDefault="004E3DA8" w:rsidP="00E634D3">
            <w:pPr>
              <w:jc w:val="right"/>
              <w:rPr>
                <w:rFonts w:cs="Arial"/>
                <w:sz w:val="18"/>
                <w:szCs w:val="18"/>
                <w:lang w:val="en-GB"/>
              </w:rPr>
            </w:pPr>
            <w:r w:rsidRPr="00B974E6">
              <w:rPr>
                <w:rFonts w:cs="Arial"/>
                <w:sz w:val="18"/>
                <w:szCs w:val="18"/>
                <w:lang w:val="en-GB"/>
              </w:rPr>
              <w:t>XXXX</w:t>
            </w:r>
          </w:p>
        </w:tc>
      </w:tr>
      <w:tr w:rsidR="00E634D3" w:rsidRPr="00B974E6" w14:paraId="6DC935B1" w14:textId="77777777" w:rsidTr="00E634D3">
        <w:tc>
          <w:tcPr>
            <w:tcW w:w="2410" w:type="dxa"/>
          </w:tcPr>
          <w:p w14:paraId="6A294D85" w14:textId="266AF515" w:rsidR="00E634D3" w:rsidRPr="00B974E6" w:rsidRDefault="00880396" w:rsidP="00E427B5">
            <w:pPr>
              <w:jc w:val="both"/>
              <w:rPr>
                <w:rFonts w:cs="Arial"/>
                <w:color w:val="0070C0"/>
                <w:sz w:val="18"/>
                <w:szCs w:val="18"/>
                <w:lang w:val="en-GB"/>
              </w:rPr>
            </w:pPr>
            <w:r w:rsidRPr="00B974E6">
              <w:rPr>
                <w:rFonts w:cs="Arial"/>
                <w:sz w:val="18"/>
                <w:szCs w:val="18"/>
                <w:lang w:val="en-GB"/>
              </w:rPr>
              <w:t>Others – provide details</w:t>
            </w:r>
          </w:p>
        </w:tc>
        <w:tc>
          <w:tcPr>
            <w:tcW w:w="2258" w:type="dxa"/>
          </w:tcPr>
          <w:p w14:paraId="4D8FE2CD" w14:textId="77777777" w:rsidR="00E634D3" w:rsidRPr="00B974E6" w:rsidRDefault="00E634D3" w:rsidP="005D736A">
            <w:pPr>
              <w:rPr>
                <w:rFonts w:cs="Arial"/>
                <w:sz w:val="18"/>
                <w:szCs w:val="18"/>
                <w:lang w:val="en-GB"/>
              </w:rPr>
            </w:pPr>
          </w:p>
        </w:tc>
        <w:tc>
          <w:tcPr>
            <w:tcW w:w="2698" w:type="dxa"/>
          </w:tcPr>
          <w:p w14:paraId="23FC9E9A" w14:textId="77777777" w:rsidR="00E634D3" w:rsidRPr="00B974E6" w:rsidRDefault="00E634D3" w:rsidP="005D736A">
            <w:pPr>
              <w:rPr>
                <w:rFonts w:cs="Arial"/>
                <w:sz w:val="18"/>
                <w:szCs w:val="18"/>
                <w:lang w:val="en-GB"/>
              </w:rPr>
            </w:pPr>
          </w:p>
        </w:tc>
        <w:tc>
          <w:tcPr>
            <w:tcW w:w="1711" w:type="dxa"/>
          </w:tcPr>
          <w:p w14:paraId="2D5D4267" w14:textId="77777777" w:rsidR="00E634D3" w:rsidRPr="00B974E6" w:rsidRDefault="00E634D3" w:rsidP="00E634D3">
            <w:pPr>
              <w:jc w:val="right"/>
              <w:rPr>
                <w:rFonts w:cs="Arial"/>
                <w:sz w:val="18"/>
                <w:szCs w:val="18"/>
                <w:lang w:val="en-GB"/>
              </w:rPr>
            </w:pPr>
          </w:p>
        </w:tc>
      </w:tr>
    </w:tbl>
    <w:p w14:paraId="4C1CDCEE" w14:textId="77777777" w:rsidR="00E634D3" w:rsidRPr="00B974E6" w:rsidRDefault="00E634D3" w:rsidP="00E427B5">
      <w:pPr>
        <w:jc w:val="both"/>
        <w:rPr>
          <w:rFonts w:cs="Arial"/>
          <w:i/>
          <w:iCs/>
          <w:color w:val="FF0000"/>
          <w:lang w:val="en-GB"/>
        </w:rPr>
      </w:pPr>
    </w:p>
    <w:p w14:paraId="3B422FD4" w14:textId="786D38CD" w:rsidR="00880396" w:rsidRDefault="00880396" w:rsidP="00880396">
      <w:pPr>
        <w:jc w:val="both"/>
        <w:rPr>
          <w:rFonts w:cs="Arial"/>
          <w:b/>
          <w:bCs/>
          <w:i/>
          <w:iCs/>
          <w:color w:val="0070C0"/>
          <w:lang w:val="en-GB"/>
        </w:rPr>
      </w:pPr>
      <w:r w:rsidRPr="00A55CBB">
        <w:rPr>
          <w:rFonts w:cs="Arial"/>
          <w:b/>
          <w:bCs/>
          <w:i/>
          <w:iCs/>
          <w:color w:val="0070C0"/>
          <w:lang w:val="en-GB"/>
        </w:rPr>
        <w:t>Category 2 expenses</w:t>
      </w:r>
    </w:p>
    <w:p w14:paraId="11290032" w14:textId="6CE3DEAA" w:rsidR="00780333" w:rsidRDefault="00780333" w:rsidP="00880396">
      <w:pPr>
        <w:jc w:val="both"/>
        <w:rPr>
          <w:rFonts w:cs="Arial"/>
          <w:b/>
          <w:bCs/>
          <w:i/>
          <w:iCs/>
          <w:color w:val="0070C0"/>
          <w:lang w:val="en-GB"/>
        </w:rPr>
      </w:pPr>
    </w:p>
    <w:p w14:paraId="0F2A889B" w14:textId="66B8EB0F" w:rsidR="00880396" w:rsidRPr="00B974E6" w:rsidRDefault="00880396" w:rsidP="00880396">
      <w:pPr>
        <w:jc w:val="both"/>
        <w:rPr>
          <w:rFonts w:cs="Arial"/>
          <w:lang w:val="en-GB"/>
        </w:rPr>
      </w:pPr>
      <w:r w:rsidRPr="00B974E6">
        <w:rPr>
          <w:rFonts w:cs="Arial"/>
          <w:lang w:val="en-GB"/>
        </w:rPr>
        <w:t xml:space="preserve">The following Category 2 expenses are currently anticipated on this assignment and do require </w:t>
      </w:r>
      <w:r w:rsidR="003F60C6" w:rsidRPr="00B974E6">
        <w:rPr>
          <w:rFonts w:cs="Arial"/>
          <w:lang w:val="en-GB"/>
        </w:rPr>
        <w:t xml:space="preserve">prior </w:t>
      </w:r>
      <w:r w:rsidRPr="00B974E6">
        <w:rPr>
          <w:rFonts w:cs="Arial"/>
          <w:lang w:val="en-GB"/>
        </w:rPr>
        <w:t>approval from creditors to be paid</w:t>
      </w:r>
      <w:r w:rsidR="003F60C6" w:rsidRPr="00B974E6">
        <w:rPr>
          <w:rFonts w:cs="Arial"/>
          <w:lang w:val="en-GB"/>
        </w:rPr>
        <w:t>:</w:t>
      </w:r>
    </w:p>
    <w:p w14:paraId="5F1E7D88" w14:textId="2FC2B781" w:rsidR="003F60C6" w:rsidRPr="00B974E6" w:rsidRDefault="003F60C6" w:rsidP="00880396">
      <w:pPr>
        <w:jc w:val="both"/>
        <w:rPr>
          <w:rFonts w:cs="Arial"/>
          <w:lang w:val="en-GB"/>
        </w:rPr>
      </w:pPr>
    </w:p>
    <w:p w14:paraId="5C069552" w14:textId="3347F0B7" w:rsidR="003F60C6" w:rsidRPr="00B974E6" w:rsidRDefault="003F60C6" w:rsidP="00880396">
      <w:pPr>
        <w:jc w:val="both"/>
        <w:rPr>
          <w:rFonts w:cs="Arial"/>
          <w:i/>
          <w:iCs/>
          <w:color w:val="FF0000"/>
          <w:lang w:val="en-GB"/>
        </w:rPr>
      </w:pPr>
      <w:r w:rsidRPr="00B974E6">
        <w:rPr>
          <w:rFonts w:cs="Arial"/>
          <w:i/>
          <w:iCs/>
          <w:color w:val="FF0000"/>
          <w:lang w:val="en-GB"/>
        </w:rPr>
        <w:t>[Note: remove notes in red in the table, these are for guidance only</w:t>
      </w:r>
      <w:r w:rsidR="00CA34E8" w:rsidRPr="00B974E6">
        <w:rPr>
          <w:rFonts w:cs="Arial"/>
          <w:i/>
          <w:iCs/>
          <w:color w:val="FF0000"/>
          <w:lang w:val="en-GB"/>
        </w:rPr>
        <w:t xml:space="preserve">.  If any expenses proposed such as external mail services, case-related web hosting or case administration software services are provided by an associated company, then these should be treated as Category 2 expenses rather than Category </w:t>
      </w:r>
      <w:r w:rsidR="00CA34E8" w:rsidRPr="00B974E6">
        <w:rPr>
          <w:rFonts w:cs="Arial"/>
          <w:i/>
          <w:iCs/>
          <w:color w:val="FF0000"/>
          <w:lang w:val="en-GB"/>
        </w:rPr>
        <w:lastRenderedPageBreak/>
        <w:t>1 expenses and included in the table below</w:t>
      </w:r>
      <w:r w:rsidR="004E3DA8" w:rsidRPr="00B974E6">
        <w:rPr>
          <w:rFonts w:cs="Arial"/>
          <w:i/>
          <w:iCs/>
          <w:color w:val="FF0000"/>
          <w:lang w:val="en-GB"/>
        </w:rPr>
        <w:t>.  If other payments to associated companies are proposed, again these must be disclosed and treated as a Category 2 expense requiring approval from creditors before being paid.</w:t>
      </w:r>
      <w:r w:rsidRPr="00B974E6">
        <w:rPr>
          <w:rFonts w:cs="Arial"/>
          <w:i/>
          <w:iCs/>
          <w:color w:val="FF0000"/>
          <w:lang w:val="en-GB"/>
        </w:rPr>
        <w:t>]</w:t>
      </w:r>
    </w:p>
    <w:p w14:paraId="50E6ABC9" w14:textId="77777777" w:rsidR="005F10FD" w:rsidRPr="00B974E6" w:rsidRDefault="005F10FD" w:rsidP="005F10FD">
      <w:pPr>
        <w:rPr>
          <w:rFonts w:cs="Arial"/>
          <w:lang w:val="en-GB"/>
        </w:rPr>
      </w:pPr>
    </w:p>
    <w:tbl>
      <w:tblPr>
        <w:tblStyle w:val="TableGrid"/>
        <w:tblW w:w="0" w:type="auto"/>
        <w:tblLook w:val="04A0" w:firstRow="1" w:lastRow="0" w:firstColumn="1" w:lastColumn="0" w:noHBand="0" w:noVBand="1"/>
      </w:tblPr>
      <w:tblGrid>
        <w:gridCol w:w="1894"/>
        <w:gridCol w:w="1929"/>
        <w:gridCol w:w="1842"/>
        <w:gridCol w:w="1994"/>
        <w:gridCol w:w="1418"/>
      </w:tblGrid>
      <w:tr w:rsidR="003F60C6" w:rsidRPr="00B974E6" w14:paraId="7855BDEC" w14:textId="77777777" w:rsidTr="003F60C6">
        <w:tc>
          <w:tcPr>
            <w:tcW w:w="1894" w:type="dxa"/>
            <w:shd w:val="clear" w:color="auto" w:fill="92D050"/>
          </w:tcPr>
          <w:p w14:paraId="492A88B1" w14:textId="77777777" w:rsidR="003F60C6" w:rsidRPr="00B974E6" w:rsidRDefault="003F60C6" w:rsidP="00841937">
            <w:pPr>
              <w:rPr>
                <w:rFonts w:cs="Arial"/>
                <w:b/>
                <w:bCs/>
                <w:i/>
                <w:iCs/>
                <w:lang w:val="en-GB"/>
              </w:rPr>
            </w:pPr>
            <w:r w:rsidRPr="00B974E6">
              <w:rPr>
                <w:rFonts w:cs="Arial"/>
                <w:b/>
                <w:bCs/>
                <w:i/>
                <w:iCs/>
                <w:lang w:val="en-GB"/>
              </w:rPr>
              <w:t>Expense</w:t>
            </w:r>
          </w:p>
        </w:tc>
        <w:tc>
          <w:tcPr>
            <w:tcW w:w="1929" w:type="dxa"/>
            <w:shd w:val="clear" w:color="auto" w:fill="92D050"/>
          </w:tcPr>
          <w:p w14:paraId="7FCAC0CB" w14:textId="171206E9" w:rsidR="003F60C6" w:rsidRPr="00B974E6" w:rsidRDefault="003F60C6" w:rsidP="00841937">
            <w:pPr>
              <w:rPr>
                <w:rFonts w:cs="Arial"/>
                <w:b/>
                <w:bCs/>
                <w:i/>
                <w:iCs/>
                <w:lang w:val="en-GB"/>
              </w:rPr>
            </w:pPr>
            <w:r w:rsidRPr="00B974E6">
              <w:rPr>
                <w:rFonts w:cs="Arial"/>
                <w:b/>
                <w:bCs/>
                <w:i/>
                <w:iCs/>
                <w:lang w:val="en-GB"/>
              </w:rPr>
              <w:t>Basis of remuneration/ cost</w:t>
            </w:r>
          </w:p>
        </w:tc>
        <w:tc>
          <w:tcPr>
            <w:tcW w:w="1842" w:type="dxa"/>
            <w:shd w:val="clear" w:color="auto" w:fill="92D050"/>
          </w:tcPr>
          <w:p w14:paraId="141E9F4B" w14:textId="6DE840B1" w:rsidR="003F60C6" w:rsidRPr="00B974E6" w:rsidRDefault="00661E7C" w:rsidP="00841937">
            <w:pPr>
              <w:rPr>
                <w:rFonts w:cs="Arial"/>
                <w:b/>
                <w:bCs/>
                <w:i/>
                <w:iCs/>
                <w:lang w:val="en-GB"/>
              </w:rPr>
            </w:pPr>
            <w:r w:rsidRPr="00B974E6">
              <w:rPr>
                <w:rFonts w:cs="Arial"/>
                <w:b/>
                <w:bCs/>
                <w:i/>
                <w:iCs/>
                <w:lang w:val="en-GB"/>
              </w:rPr>
              <w:t xml:space="preserve">Payment to </w:t>
            </w:r>
            <w:r w:rsidR="003F60C6" w:rsidRPr="00B974E6">
              <w:rPr>
                <w:rFonts w:cs="Arial"/>
                <w:b/>
                <w:bCs/>
                <w:i/>
                <w:iCs/>
                <w:lang w:val="en-GB"/>
              </w:rPr>
              <w:t>Associate or shared</w:t>
            </w:r>
            <w:r w:rsidRPr="00B974E6">
              <w:rPr>
                <w:rFonts w:cs="Arial"/>
                <w:b/>
                <w:bCs/>
                <w:i/>
                <w:iCs/>
                <w:lang w:val="en-GB"/>
              </w:rPr>
              <w:t>/allocated</w:t>
            </w:r>
            <w:r w:rsidR="003F60C6" w:rsidRPr="00B974E6">
              <w:rPr>
                <w:rFonts w:cs="Arial"/>
                <w:b/>
                <w:bCs/>
                <w:i/>
                <w:iCs/>
                <w:lang w:val="en-GB"/>
              </w:rPr>
              <w:t xml:space="preserve"> </w:t>
            </w:r>
            <w:r w:rsidRPr="00B974E6">
              <w:rPr>
                <w:rFonts w:cs="Arial"/>
                <w:b/>
                <w:bCs/>
                <w:i/>
                <w:iCs/>
                <w:lang w:val="en-GB"/>
              </w:rPr>
              <w:t>cost</w:t>
            </w:r>
          </w:p>
        </w:tc>
        <w:tc>
          <w:tcPr>
            <w:tcW w:w="1994" w:type="dxa"/>
            <w:shd w:val="clear" w:color="auto" w:fill="92D050"/>
          </w:tcPr>
          <w:p w14:paraId="20532B6D" w14:textId="682CA764" w:rsidR="003F60C6" w:rsidRPr="00B974E6" w:rsidRDefault="003F60C6" w:rsidP="00841937">
            <w:pPr>
              <w:rPr>
                <w:rFonts w:cs="Arial"/>
                <w:b/>
                <w:bCs/>
                <w:i/>
                <w:iCs/>
                <w:lang w:val="en-GB"/>
              </w:rPr>
            </w:pPr>
            <w:r w:rsidRPr="00B974E6">
              <w:rPr>
                <w:rFonts w:cs="Arial"/>
                <w:b/>
                <w:bCs/>
                <w:i/>
                <w:iCs/>
                <w:lang w:val="en-GB"/>
              </w:rPr>
              <w:t>Service to be provided</w:t>
            </w:r>
          </w:p>
        </w:tc>
        <w:tc>
          <w:tcPr>
            <w:tcW w:w="1418" w:type="dxa"/>
            <w:shd w:val="clear" w:color="auto" w:fill="92D050"/>
            <w:vAlign w:val="center"/>
          </w:tcPr>
          <w:p w14:paraId="31B5BBDB" w14:textId="77777777" w:rsidR="003F60C6" w:rsidRPr="00B974E6" w:rsidRDefault="003F60C6" w:rsidP="00841937">
            <w:pPr>
              <w:jc w:val="right"/>
              <w:rPr>
                <w:rFonts w:cs="Arial"/>
                <w:b/>
                <w:bCs/>
                <w:i/>
                <w:iCs/>
                <w:lang w:val="en-GB"/>
              </w:rPr>
            </w:pPr>
            <w:r w:rsidRPr="00B974E6">
              <w:rPr>
                <w:rFonts w:cs="Arial"/>
                <w:b/>
                <w:bCs/>
                <w:i/>
                <w:iCs/>
                <w:lang w:val="en-GB"/>
              </w:rPr>
              <w:t>Estimated cost</w:t>
            </w:r>
          </w:p>
          <w:p w14:paraId="23F4906F" w14:textId="77777777" w:rsidR="003F60C6" w:rsidRPr="00B974E6" w:rsidRDefault="003F60C6" w:rsidP="00841937">
            <w:pPr>
              <w:jc w:val="right"/>
              <w:rPr>
                <w:rFonts w:cs="Arial"/>
                <w:b/>
                <w:bCs/>
                <w:i/>
                <w:iCs/>
                <w:lang w:val="en-GB"/>
              </w:rPr>
            </w:pPr>
            <w:r w:rsidRPr="00B974E6">
              <w:rPr>
                <w:rFonts w:cs="Arial"/>
                <w:b/>
                <w:bCs/>
                <w:i/>
                <w:iCs/>
                <w:lang w:val="en-GB"/>
              </w:rPr>
              <w:t>£</w:t>
            </w:r>
          </w:p>
        </w:tc>
      </w:tr>
      <w:tr w:rsidR="003F60C6" w:rsidRPr="00B974E6" w14:paraId="2F0E4EC9" w14:textId="77777777" w:rsidTr="003F60C6">
        <w:tc>
          <w:tcPr>
            <w:tcW w:w="1894" w:type="dxa"/>
          </w:tcPr>
          <w:p w14:paraId="7600449F" w14:textId="6D65E76A" w:rsidR="003F60C6" w:rsidRPr="00B974E6" w:rsidRDefault="003F60C6" w:rsidP="00841937">
            <w:pPr>
              <w:rPr>
                <w:rFonts w:cs="Arial"/>
                <w:color w:val="0070C0"/>
                <w:sz w:val="18"/>
                <w:szCs w:val="18"/>
                <w:lang w:val="en-GB"/>
              </w:rPr>
            </w:pPr>
            <w:r w:rsidRPr="00B974E6">
              <w:rPr>
                <w:rFonts w:cs="Arial"/>
                <w:sz w:val="18"/>
                <w:szCs w:val="18"/>
                <w:lang w:val="en-GB"/>
              </w:rPr>
              <w:t xml:space="preserve">External meeting room hire </w:t>
            </w:r>
            <w:r w:rsidRPr="00B974E6">
              <w:rPr>
                <w:rFonts w:cs="Arial"/>
                <w:color w:val="FF0000"/>
                <w:sz w:val="18"/>
                <w:szCs w:val="18"/>
                <w:lang w:val="en-GB"/>
              </w:rPr>
              <w:t>(where there is an element of shared or allocated cost between more than one insolvent entity)</w:t>
            </w:r>
          </w:p>
        </w:tc>
        <w:tc>
          <w:tcPr>
            <w:tcW w:w="1929" w:type="dxa"/>
          </w:tcPr>
          <w:p w14:paraId="035581E6" w14:textId="27B1AFE7" w:rsidR="003F60C6" w:rsidRPr="00B974E6" w:rsidRDefault="003F60C6" w:rsidP="00841937">
            <w:pPr>
              <w:rPr>
                <w:rFonts w:cs="Arial"/>
                <w:sz w:val="18"/>
                <w:szCs w:val="18"/>
                <w:lang w:val="en-GB"/>
              </w:rPr>
            </w:pPr>
            <w:r w:rsidRPr="00B974E6">
              <w:rPr>
                <w:rFonts w:cs="Arial"/>
                <w:sz w:val="18"/>
                <w:szCs w:val="18"/>
                <w:lang w:val="en-GB"/>
              </w:rPr>
              <w:t>State basis of allocation of cost</w:t>
            </w:r>
          </w:p>
        </w:tc>
        <w:tc>
          <w:tcPr>
            <w:tcW w:w="1842" w:type="dxa"/>
          </w:tcPr>
          <w:p w14:paraId="07CBFEB0" w14:textId="777E51AA" w:rsidR="003F60C6" w:rsidRPr="00B974E6" w:rsidRDefault="003F60C6" w:rsidP="00841937">
            <w:pPr>
              <w:rPr>
                <w:rFonts w:cs="Arial"/>
                <w:sz w:val="18"/>
                <w:szCs w:val="18"/>
                <w:lang w:val="en-GB"/>
              </w:rPr>
            </w:pPr>
            <w:r w:rsidRPr="00B974E6">
              <w:rPr>
                <w:rFonts w:cs="Arial"/>
                <w:sz w:val="18"/>
                <w:szCs w:val="18"/>
                <w:lang w:val="en-GB"/>
              </w:rPr>
              <w:t>Shared</w:t>
            </w:r>
            <w:r w:rsidR="004E3DA8" w:rsidRPr="00B974E6">
              <w:rPr>
                <w:rFonts w:cs="Arial"/>
                <w:sz w:val="18"/>
                <w:szCs w:val="18"/>
                <w:lang w:val="en-GB"/>
              </w:rPr>
              <w:t xml:space="preserve">/allocated </w:t>
            </w:r>
            <w:r w:rsidRPr="00B974E6">
              <w:rPr>
                <w:rFonts w:cs="Arial"/>
                <w:sz w:val="18"/>
                <w:szCs w:val="18"/>
                <w:lang w:val="en-GB"/>
              </w:rPr>
              <w:t>cost</w:t>
            </w:r>
          </w:p>
        </w:tc>
        <w:tc>
          <w:tcPr>
            <w:tcW w:w="1994" w:type="dxa"/>
          </w:tcPr>
          <w:p w14:paraId="02650B08" w14:textId="75D1AC4D" w:rsidR="003F60C6" w:rsidRPr="00B974E6" w:rsidRDefault="003F60C6" w:rsidP="00841937">
            <w:pPr>
              <w:rPr>
                <w:rFonts w:cs="Arial"/>
                <w:sz w:val="18"/>
                <w:szCs w:val="18"/>
                <w:lang w:val="en-GB"/>
              </w:rPr>
            </w:pPr>
            <w:r w:rsidRPr="00B974E6">
              <w:rPr>
                <w:rFonts w:cs="Arial"/>
                <w:sz w:val="18"/>
                <w:szCs w:val="18"/>
                <w:lang w:val="en-GB"/>
              </w:rPr>
              <w:t>Meeting room hire for creditors’ meeting</w:t>
            </w:r>
          </w:p>
        </w:tc>
        <w:tc>
          <w:tcPr>
            <w:tcW w:w="1418" w:type="dxa"/>
          </w:tcPr>
          <w:p w14:paraId="7964E767" w14:textId="77777777" w:rsidR="003F60C6" w:rsidRPr="00B974E6" w:rsidRDefault="003F60C6" w:rsidP="00841937">
            <w:pPr>
              <w:jc w:val="right"/>
              <w:rPr>
                <w:rFonts w:cs="Arial"/>
                <w:sz w:val="18"/>
                <w:szCs w:val="18"/>
                <w:lang w:val="en-GB"/>
              </w:rPr>
            </w:pPr>
            <w:r w:rsidRPr="00B974E6">
              <w:rPr>
                <w:rFonts w:cs="Arial"/>
                <w:sz w:val="18"/>
                <w:szCs w:val="18"/>
                <w:lang w:val="en-GB"/>
              </w:rPr>
              <w:t>XXXX</w:t>
            </w:r>
          </w:p>
        </w:tc>
      </w:tr>
      <w:tr w:rsidR="003F60C6" w:rsidRPr="00B974E6" w14:paraId="0FD8AA09" w14:textId="77777777" w:rsidTr="003F60C6">
        <w:tc>
          <w:tcPr>
            <w:tcW w:w="1894" w:type="dxa"/>
          </w:tcPr>
          <w:p w14:paraId="1249B5A6" w14:textId="0926543C" w:rsidR="003F60C6" w:rsidRPr="00B974E6" w:rsidRDefault="00661E7C" w:rsidP="00841937">
            <w:pPr>
              <w:rPr>
                <w:rFonts w:cs="Arial"/>
                <w:color w:val="0070C0"/>
                <w:sz w:val="18"/>
                <w:szCs w:val="18"/>
                <w:lang w:val="en-GB"/>
              </w:rPr>
            </w:pPr>
            <w:r w:rsidRPr="00B974E6">
              <w:rPr>
                <w:rFonts w:cs="Arial"/>
                <w:sz w:val="18"/>
                <w:szCs w:val="18"/>
                <w:lang w:val="en-GB"/>
              </w:rPr>
              <w:t>Business mileage</w:t>
            </w:r>
          </w:p>
        </w:tc>
        <w:tc>
          <w:tcPr>
            <w:tcW w:w="1929" w:type="dxa"/>
          </w:tcPr>
          <w:p w14:paraId="30CA6305" w14:textId="6639B009" w:rsidR="003F60C6" w:rsidRPr="00B974E6" w:rsidRDefault="00661E7C" w:rsidP="00841937">
            <w:pPr>
              <w:rPr>
                <w:rFonts w:cs="Arial"/>
                <w:sz w:val="18"/>
                <w:szCs w:val="18"/>
                <w:lang w:val="en-GB"/>
              </w:rPr>
            </w:pPr>
            <w:proofErr w:type="spellStart"/>
            <w:r w:rsidRPr="00B974E6">
              <w:rPr>
                <w:rFonts w:cs="Arial"/>
                <w:sz w:val="18"/>
                <w:szCs w:val="18"/>
                <w:lang w:val="en-GB"/>
              </w:rPr>
              <w:t>XXp</w:t>
            </w:r>
            <w:proofErr w:type="spellEnd"/>
            <w:r w:rsidRPr="00B974E6">
              <w:rPr>
                <w:rFonts w:cs="Arial"/>
                <w:sz w:val="18"/>
                <w:szCs w:val="18"/>
                <w:lang w:val="en-GB"/>
              </w:rPr>
              <w:t xml:space="preserve"> per mile</w:t>
            </w:r>
          </w:p>
        </w:tc>
        <w:tc>
          <w:tcPr>
            <w:tcW w:w="1842" w:type="dxa"/>
          </w:tcPr>
          <w:p w14:paraId="14F9A3D1" w14:textId="0AE987B2" w:rsidR="003F60C6" w:rsidRPr="00B974E6" w:rsidRDefault="00661E7C" w:rsidP="00841937">
            <w:pPr>
              <w:rPr>
                <w:rFonts w:cs="Arial"/>
                <w:sz w:val="18"/>
                <w:szCs w:val="18"/>
                <w:lang w:val="en-GB"/>
              </w:rPr>
            </w:pPr>
            <w:r w:rsidRPr="00B974E6">
              <w:rPr>
                <w:rFonts w:cs="Arial"/>
                <w:sz w:val="18"/>
                <w:szCs w:val="18"/>
                <w:lang w:val="en-GB"/>
              </w:rPr>
              <w:t>Allocated cost</w:t>
            </w:r>
          </w:p>
        </w:tc>
        <w:tc>
          <w:tcPr>
            <w:tcW w:w="1994" w:type="dxa"/>
          </w:tcPr>
          <w:p w14:paraId="5F4575C1" w14:textId="488EBA9D" w:rsidR="003F60C6" w:rsidRPr="00B974E6" w:rsidRDefault="00661E7C" w:rsidP="00841937">
            <w:pPr>
              <w:rPr>
                <w:rFonts w:cs="Arial"/>
                <w:sz w:val="18"/>
                <w:szCs w:val="18"/>
                <w:lang w:val="en-GB"/>
              </w:rPr>
            </w:pPr>
            <w:r w:rsidRPr="00B974E6">
              <w:rPr>
                <w:rFonts w:cs="Arial"/>
                <w:sz w:val="18"/>
                <w:szCs w:val="18"/>
                <w:lang w:val="en-GB"/>
              </w:rPr>
              <w:t>Cost reimbursed to office holder or staff member for case-related business mileage</w:t>
            </w:r>
          </w:p>
        </w:tc>
        <w:tc>
          <w:tcPr>
            <w:tcW w:w="1418" w:type="dxa"/>
          </w:tcPr>
          <w:p w14:paraId="06C35D23" w14:textId="77777777" w:rsidR="003F60C6" w:rsidRPr="00B974E6" w:rsidRDefault="003F60C6" w:rsidP="00841937">
            <w:pPr>
              <w:jc w:val="right"/>
              <w:rPr>
                <w:rFonts w:cs="Arial"/>
                <w:sz w:val="18"/>
                <w:szCs w:val="18"/>
                <w:lang w:val="en-GB"/>
              </w:rPr>
            </w:pPr>
            <w:r w:rsidRPr="00B974E6">
              <w:rPr>
                <w:rFonts w:cs="Arial"/>
                <w:sz w:val="18"/>
                <w:szCs w:val="18"/>
                <w:lang w:val="en-GB"/>
              </w:rPr>
              <w:t>XXXX</w:t>
            </w:r>
          </w:p>
        </w:tc>
      </w:tr>
      <w:tr w:rsidR="003F60C6" w:rsidRPr="00B974E6" w14:paraId="1B4D63CC" w14:textId="77777777" w:rsidTr="003F60C6">
        <w:tc>
          <w:tcPr>
            <w:tcW w:w="1894" w:type="dxa"/>
          </w:tcPr>
          <w:p w14:paraId="05FFD618" w14:textId="1013AE09" w:rsidR="003F60C6" w:rsidRPr="00B974E6" w:rsidRDefault="00CA34E8" w:rsidP="00841937">
            <w:pPr>
              <w:rPr>
                <w:rFonts w:cs="Arial"/>
                <w:color w:val="0070C0"/>
                <w:sz w:val="18"/>
                <w:szCs w:val="18"/>
                <w:lang w:val="en-GB"/>
              </w:rPr>
            </w:pPr>
            <w:r w:rsidRPr="00B974E6">
              <w:rPr>
                <w:rFonts w:cs="Arial"/>
                <w:sz w:val="18"/>
                <w:szCs w:val="18"/>
                <w:lang w:val="en-GB"/>
              </w:rPr>
              <w:t xml:space="preserve">External storage costs </w:t>
            </w:r>
            <w:r w:rsidRPr="00B974E6">
              <w:rPr>
                <w:rFonts w:cs="Arial"/>
                <w:color w:val="FF0000"/>
                <w:sz w:val="18"/>
                <w:szCs w:val="18"/>
                <w:lang w:val="en-GB"/>
              </w:rPr>
              <w:t>(where there is a means of allocating a shared cost between cases)</w:t>
            </w:r>
          </w:p>
        </w:tc>
        <w:tc>
          <w:tcPr>
            <w:tcW w:w="1929" w:type="dxa"/>
          </w:tcPr>
          <w:p w14:paraId="42C4FA63" w14:textId="0FAA13E1" w:rsidR="003F60C6" w:rsidRPr="00B974E6" w:rsidRDefault="00CA34E8" w:rsidP="00841937">
            <w:pPr>
              <w:rPr>
                <w:rFonts w:cs="Arial"/>
                <w:sz w:val="18"/>
                <w:szCs w:val="18"/>
                <w:lang w:val="en-GB"/>
              </w:rPr>
            </w:pPr>
            <w:r w:rsidRPr="00B974E6">
              <w:rPr>
                <w:rFonts w:cs="Arial"/>
                <w:sz w:val="18"/>
                <w:szCs w:val="18"/>
                <w:lang w:val="en-GB"/>
              </w:rPr>
              <w:t>State basis of allocating proposed cost</w:t>
            </w:r>
          </w:p>
        </w:tc>
        <w:tc>
          <w:tcPr>
            <w:tcW w:w="1842" w:type="dxa"/>
          </w:tcPr>
          <w:p w14:paraId="67B6CFFD" w14:textId="02FED2AB" w:rsidR="003F60C6" w:rsidRPr="00B974E6" w:rsidRDefault="00CA34E8" w:rsidP="00841937">
            <w:pPr>
              <w:rPr>
                <w:rFonts w:cs="Arial"/>
                <w:sz w:val="18"/>
                <w:szCs w:val="18"/>
                <w:lang w:val="en-GB"/>
              </w:rPr>
            </w:pPr>
            <w:r w:rsidRPr="00B974E6">
              <w:rPr>
                <w:rFonts w:cs="Arial"/>
                <w:sz w:val="18"/>
                <w:szCs w:val="18"/>
                <w:lang w:val="en-GB"/>
              </w:rPr>
              <w:t>Allocated cost</w:t>
            </w:r>
          </w:p>
        </w:tc>
        <w:tc>
          <w:tcPr>
            <w:tcW w:w="1994" w:type="dxa"/>
          </w:tcPr>
          <w:p w14:paraId="19C66D20" w14:textId="0BF11C77" w:rsidR="003F60C6" w:rsidRPr="00B974E6" w:rsidRDefault="00CA34E8" w:rsidP="00841937">
            <w:pPr>
              <w:rPr>
                <w:rFonts w:cs="Arial"/>
                <w:sz w:val="18"/>
                <w:szCs w:val="18"/>
                <w:lang w:val="en-GB"/>
              </w:rPr>
            </w:pPr>
            <w:r w:rsidRPr="00B974E6">
              <w:rPr>
                <w:rFonts w:cs="Arial"/>
                <w:sz w:val="18"/>
                <w:szCs w:val="18"/>
                <w:lang w:val="en-GB"/>
              </w:rPr>
              <w:t>Storage of insolvent’s books &amp; records for statutory timescales</w:t>
            </w:r>
          </w:p>
        </w:tc>
        <w:tc>
          <w:tcPr>
            <w:tcW w:w="1418" w:type="dxa"/>
          </w:tcPr>
          <w:p w14:paraId="6C553133" w14:textId="77777777" w:rsidR="003F60C6" w:rsidRPr="00B974E6" w:rsidRDefault="003F60C6" w:rsidP="00841937">
            <w:pPr>
              <w:jc w:val="right"/>
              <w:rPr>
                <w:rFonts w:cs="Arial"/>
                <w:sz w:val="18"/>
                <w:szCs w:val="18"/>
                <w:lang w:val="en-GB"/>
              </w:rPr>
            </w:pPr>
            <w:r w:rsidRPr="00B974E6">
              <w:rPr>
                <w:rFonts w:cs="Arial"/>
                <w:sz w:val="18"/>
                <w:szCs w:val="18"/>
                <w:lang w:val="en-GB"/>
              </w:rPr>
              <w:t>XXXX</w:t>
            </w:r>
          </w:p>
        </w:tc>
      </w:tr>
      <w:tr w:rsidR="00CA34E8" w:rsidRPr="00B974E6" w14:paraId="6062BDF3" w14:textId="77777777" w:rsidTr="003F60C6">
        <w:tc>
          <w:tcPr>
            <w:tcW w:w="1894" w:type="dxa"/>
          </w:tcPr>
          <w:p w14:paraId="24F14CD9" w14:textId="289AC520" w:rsidR="00CA34E8" w:rsidRPr="00B974E6" w:rsidRDefault="00CA34E8" w:rsidP="00841937">
            <w:pPr>
              <w:rPr>
                <w:rFonts w:cs="Arial"/>
                <w:sz w:val="18"/>
                <w:szCs w:val="18"/>
                <w:lang w:val="en-GB"/>
              </w:rPr>
            </w:pPr>
            <w:r w:rsidRPr="00B974E6">
              <w:rPr>
                <w:rFonts w:cs="Arial"/>
                <w:sz w:val="18"/>
                <w:szCs w:val="18"/>
                <w:lang w:val="en-GB"/>
              </w:rPr>
              <w:t>Postage charges</w:t>
            </w:r>
          </w:p>
        </w:tc>
        <w:tc>
          <w:tcPr>
            <w:tcW w:w="1929" w:type="dxa"/>
          </w:tcPr>
          <w:p w14:paraId="581DDD99" w14:textId="747006E0" w:rsidR="00CA34E8" w:rsidRPr="00B974E6" w:rsidRDefault="004E3DA8" w:rsidP="00841937">
            <w:pPr>
              <w:rPr>
                <w:rFonts w:cs="Arial"/>
                <w:sz w:val="18"/>
                <w:szCs w:val="18"/>
                <w:lang w:val="en-GB"/>
              </w:rPr>
            </w:pPr>
            <w:r w:rsidRPr="00B974E6">
              <w:rPr>
                <w:rFonts w:cs="Arial"/>
                <w:sz w:val="18"/>
                <w:szCs w:val="18"/>
                <w:lang w:val="en-GB"/>
              </w:rPr>
              <w:t>£X per creditor circular</w:t>
            </w:r>
          </w:p>
        </w:tc>
        <w:tc>
          <w:tcPr>
            <w:tcW w:w="1842" w:type="dxa"/>
          </w:tcPr>
          <w:p w14:paraId="0CCB1C57" w14:textId="2CE0CF5E" w:rsidR="00CA34E8" w:rsidRPr="00B974E6" w:rsidRDefault="004E3DA8" w:rsidP="00841937">
            <w:pPr>
              <w:rPr>
                <w:rFonts w:cs="Arial"/>
                <w:sz w:val="18"/>
                <w:szCs w:val="18"/>
                <w:lang w:val="en-GB"/>
              </w:rPr>
            </w:pPr>
            <w:r w:rsidRPr="00B974E6">
              <w:rPr>
                <w:rFonts w:cs="Arial"/>
                <w:sz w:val="18"/>
                <w:szCs w:val="18"/>
                <w:lang w:val="en-GB"/>
              </w:rPr>
              <w:t>Allocated cost</w:t>
            </w:r>
          </w:p>
        </w:tc>
        <w:tc>
          <w:tcPr>
            <w:tcW w:w="1994" w:type="dxa"/>
          </w:tcPr>
          <w:p w14:paraId="670ADC57" w14:textId="1754D1A0" w:rsidR="00CA34E8" w:rsidRPr="00B974E6" w:rsidRDefault="004E3DA8" w:rsidP="00841937">
            <w:pPr>
              <w:rPr>
                <w:rFonts w:cs="Arial"/>
                <w:sz w:val="18"/>
                <w:szCs w:val="18"/>
                <w:lang w:val="en-GB"/>
              </w:rPr>
            </w:pPr>
            <w:r w:rsidRPr="00B974E6">
              <w:rPr>
                <w:rFonts w:cs="Arial"/>
                <w:sz w:val="18"/>
                <w:szCs w:val="18"/>
                <w:lang w:val="en-GB"/>
              </w:rPr>
              <w:t>Cost based on (</w:t>
            </w:r>
            <w:proofErr w:type="spellStart"/>
            <w:r w:rsidRPr="00B974E6">
              <w:rPr>
                <w:rFonts w:cs="Arial"/>
                <w:sz w:val="18"/>
                <w:szCs w:val="18"/>
                <w:lang w:val="en-GB"/>
              </w:rPr>
              <w:t>eg</w:t>
            </w:r>
            <w:proofErr w:type="spellEnd"/>
            <w:r w:rsidRPr="00B974E6">
              <w:rPr>
                <w:rFonts w:cs="Arial"/>
                <w:sz w:val="18"/>
                <w:szCs w:val="18"/>
                <w:lang w:val="en-GB"/>
              </w:rPr>
              <w:t>, cost of 1</w:t>
            </w:r>
            <w:r w:rsidRPr="00B974E6">
              <w:rPr>
                <w:rFonts w:cs="Arial"/>
                <w:sz w:val="18"/>
                <w:szCs w:val="18"/>
                <w:vertAlign w:val="superscript"/>
                <w:lang w:val="en-GB"/>
              </w:rPr>
              <w:t>st</w:t>
            </w:r>
            <w:r w:rsidRPr="00B974E6">
              <w:rPr>
                <w:rFonts w:cs="Arial"/>
                <w:sz w:val="18"/>
                <w:szCs w:val="18"/>
                <w:lang w:val="en-GB"/>
              </w:rPr>
              <w:t xml:space="preserve"> class large letter cost via Royal Mail)</w:t>
            </w:r>
          </w:p>
        </w:tc>
        <w:tc>
          <w:tcPr>
            <w:tcW w:w="1418" w:type="dxa"/>
          </w:tcPr>
          <w:p w14:paraId="26B3F24A" w14:textId="049A9E6B" w:rsidR="00CA34E8" w:rsidRPr="00B974E6" w:rsidRDefault="004E3DA8" w:rsidP="00841937">
            <w:pPr>
              <w:jc w:val="right"/>
              <w:rPr>
                <w:rFonts w:cs="Arial"/>
                <w:sz w:val="18"/>
                <w:szCs w:val="18"/>
                <w:lang w:val="en-GB"/>
              </w:rPr>
            </w:pPr>
            <w:r w:rsidRPr="00B974E6">
              <w:rPr>
                <w:rFonts w:cs="Arial"/>
                <w:sz w:val="18"/>
                <w:szCs w:val="18"/>
                <w:lang w:val="en-GB"/>
              </w:rPr>
              <w:t>XXXX</w:t>
            </w:r>
          </w:p>
        </w:tc>
      </w:tr>
      <w:tr w:rsidR="003F60C6" w:rsidRPr="00B974E6" w14:paraId="3B744632" w14:textId="77777777" w:rsidTr="003F60C6">
        <w:tc>
          <w:tcPr>
            <w:tcW w:w="1894" w:type="dxa"/>
          </w:tcPr>
          <w:p w14:paraId="02FA3CBD" w14:textId="4D4B59A1" w:rsidR="003F60C6" w:rsidRPr="00B974E6" w:rsidRDefault="00CA34E8" w:rsidP="00841937">
            <w:pPr>
              <w:rPr>
                <w:rFonts w:cs="Arial"/>
                <w:color w:val="0070C0"/>
                <w:sz w:val="18"/>
                <w:szCs w:val="18"/>
                <w:lang w:val="en-GB"/>
              </w:rPr>
            </w:pPr>
            <w:r w:rsidRPr="00B974E6">
              <w:rPr>
                <w:rFonts w:cs="Arial"/>
                <w:sz w:val="18"/>
                <w:szCs w:val="18"/>
                <w:lang w:val="en-GB"/>
              </w:rPr>
              <w:t>AML electronic searches</w:t>
            </w:r>
          </w:p>
        </w:tc>
        <w:tc>
          <w:tcPr>
            <w:tcW w:w="1929" w:type="dxa"/>
          </w:tcPr>
          <w:p w14:paraId="54F8D7E8" w14:textId="4041AB0C" w:rsidR="003F60C6" w:rsidRPr="00B974E6" w:rsidRDefault="00CA34E8" w:rsidP="00841937">
            <w:pPr>
              <w:rPr>
                <w:rFonts w:cs="Arial"/>
                <w:sz w:val="18"/>
                <w:szCs w:val="18"/>
                <w:lang w:val="en-GB"/>
              </w:rPr>
            </w:pPr>
            <w:r w:rsidRPr="00B974E6">
              <w:rPr>
                <w:rFonts w:cs="Arial"/>
                <w:sz w:val="18"/>
                <w:szCs w:val="18"/>
                <w:lang w:val="en-GB"/>
              </w:rPr>
              <w:t>State basis of allocating proposed cost</w:t>
            </w:r>
          </w:p>
        </w:tc>
        <w:tc>
          <w:tcPr>
            <w:tcW w:w="1842" w:type="dxa"/>
          </w:tcPr>
          <w:p w14:paraId="609C5F3C" w14:textId="6E7A0BCF" w:rsidR="003F60C6" w:rsidRPr="00B974E6" w:rsidRDefault="004E3DA8" w:rsidP="00841937">
            <w:pPr>
              <w:rPr>
                <w:rFonts w:cs="Arial"/>
                <w:sz w:val="18"/>
                <w:szCs w:val="18"/>
                <w:lang w:val="en-GB"/>
              </w:rPr>
            </w:pPr>
            <w:r w:rsidRPr="00B974E6">
              <w:rPr>
                <w:rFonts w:cs="Arial"/>
                <w:sz w:val="18"/>
                <w:szCs w:val="18"/>
                <w:lang w:val="en-GB"/>
              </w:rPr>
              <w:t>Shared/a</w:t>
            </w:r>
            <w:r w:rsidR="00CA34E8" w:rsidRPr="00B974E6">
              <w:rPr>
                <w:rFonts w:cs="Arial"/>
                <w:sz w:val="18"/>
                <w:szCs w:val="18"/>
                <w:lang w:val="en-GB"/>
              </w:rPr>
              <w:t>llocated cost</w:t>
            </w:r>
          </w:p>
        </w:tc>
        <w:tc>
          <w:tcPr>
            <w:tcW w:w="1994" w:type="dxa"/>
          </w:tcPr>
          <w:p w14:paraId="697FB06E" w14:textId="2FB573E3" w:rsidR="003F60C6" w:rsidRPr="00B974E6" w:rsidRDefault="00CA34E8" w:rsidP="00841937">
            <w:pPr>
              <w:rPr>
                <w:rFonts w:cs="Arial"/>
                <w:sz w:val="18"/>
                <w:szCs w:val="18"/>
                <w:lang w:val="en-GB"/>
              </w:rPr>
            </w:pPr>
            <w:r w:rsidRPr="00B974E6">
              <w:rPr>
                <w:rFonts w:cs="Arial"/>
                <w:sz w:val="18"/>
                <w:szCs w:val="18"/>
                <w:lang w:val="en-GB"/>
              </w:rPr>
              <w:t>Identity &amp; verification searches of directors/ beneficial owners to company with ML Regs</w:t>
            </w:r>
          </w:p>
        </w:tc>
        <w:tc>
          <w:tcPr>
            <w:tcW w:w="1418" w:type="dxa"/>
          </w:tcPr>
          <w:p w14:paraId="62A051F0" w14:textId="77777777" w:rsidR="003F60C6" w:rsidRPr="00B974E6" w:rsidRDefault="003F60C6" w:rsidP="00841937">
            <w:pPr>
              <w:jc w:val="right"/>
              <w:rPr>
                <w:rFonts w:cs="Arial"/>
                <w:sz w:val="18"/>
                <w:szCs w:val="18"/>
                <w:lang w:val="en-GB"/>
              </w:rPr>
            </w:pPr>
            <w:r w:rsidRPr="00B974E6">
              <w:rPr>
                <w:rFonts w:cs="Arial"/>
                <w:sz w:val="18"/>
                <w:szCs w:val="18"/>
                <w:lang w:val="en-GB"/>
              </w:rPr>
              <w:t>XXXX</w:t>
            </w:r>
          </w:p>
        </w:tc>
      </w:tr>
      <w:tr w:rsidR="003F60C6" w:rsidRPr="00B974E6" w14:paraId="655FD611" w14:textId="77777777" w:rsidTr="003F60C6">
        <w:tc>
          <w:tcPr>
            <w:tcW w:w="1894" w:type="dxa"/>
          </w:tcPr>
          <w:p w14:paraId="76B5B61E" w14:textId="362A0C5C" w:rsidR="003F60C6" w:rsidRPr="00B974E6" w:rsidRDefault="004E3DA8" w:rsidP="00841937">
            <w:pPr>
              <w:rPr>
                <w:rFonts w:cs="Arial"/>
                <w:sz w:val="18"/>
                <w:szCs w:val="18"/>
                <w:lang w:val="en-GB"/>
              </w:rPr>
            </w:pPr>
            <w:r w:rsidRPr="00B974E6">
              <w:rPr>
                <w:rFonts w:cs="Arial"/>
                <w:sz w:val="18"/>
                <w:szCs w:val="18"/>
                <w:lang w:val="en-GB"/>
              </w:rPr>
              <w:t>Others - state</w:t>
            </w:r>
          </w:p>
        </w:tc>
        <w:tc>
          <w:tcPr>
            <w:tcW w:w="1929" w:type="dxa"/>
          </w:tcPr>
          <w:p w14:paraId="34188174" w14:textId="04142640" w:rsidR="003F60C6" w:rsidRPr="00B974E6" w:rsidRDefault="003F60C6" w:rsidP="00841937">
            <w:pPr>
              <w:rPr>
                <w:rFonts w:cs="Arial"/>
                <w:sz w:val="18"/>
                <w:szCs w:val="18"/>
                <w:lang w:val="en-GB"/>
              </w:rPr>
            </w:pPr>
          </w:p>
        </w:tc>
        <w:tc>
          <w:tcPr>
            <w:tcW w:w="1842" w:type="dxa"/>
          </w:tcPr>
          <w:p w14:paraId="5DCB322E" w14:textId="77777777" w:rsidR="003F60C6" w:rsidRPr="00B974E6" w:rsidRDefault="003F60C6" w:rsidP="00841937">
            <w:pPr>
              <w:rPr>
                <w:rFonts w:cs="Arial"/>
                <w:sz w:val="18"/>
                <w:szCs w:val="18"/>
                <w:lang w:val="en-GB"/>
              </w:rPr>
            </w:pPr>
          </w:p>
        </w:tc>
        <w:tc>
          <w:tcPr>
            <w:tcW w:w="1994" w:type="dxa"/>
          </w:tcPr>
          <w:p w14:paraId="2B2B0FFD" w14:textId="5D759CFB" w:rsidR="003F60C6" w:rsidRPr="00B974E6" w:rsidRDefault="003F60C6" w:rsidP="00841937">
            <w:pPr>
              <w:rPr>
                <w:rFonts w:cs="Arial"/>
                <w:sz w:val="18"/>
                <w:szCs w:val="18"/>
                <w:lang w:val="en-GB"/>
              </w:rPr>
            </w:pPr>
          </w:p>
        </w:tc>
        <w:tc>
          <w:tcPr>
            <w:tcW w:w="1418" w:type="dxa"/>
          </w:tcPr>
          <w:p w14:paraId="2E113660" w14:textId="0E43E35A" w:rsidR="003F60C6" w:rsidRPr="00B974E6" w:rsidRDefault="003F60C6" w:rsidP="00841937">
            <w:pPr>
              <w:rPr>
                <w:rFonts w:cs="Arial"/>
                <w:sz w:val="18"/>
                <w:szCs w:val="18"/>
                <w:lang w:val="en-GB"/>
              </w:rPr>
            </w:pPr>
          </w:p>
        </w:tc>
      </w:tr>
    </w:tbl>
    <w:p w14:paraId="2694F355" w14:textId="416748A9" w:rsidR="005F10FD" w:rsidRPr="00B974E6" w:rsidRDefault="005F10FD" w:rsidP="00841937">
      <w:pPr>
        <w:rPr>
          <w:rFonts w:cs="Arial"/>
          <w:b/>
          <w:lang w:val="en-GB"/>
        </w:rPr>
      </w:pPr>
    </w:p>
    <w:p w14:paraId="325B4CFE" w14:textId="77777777" w:rsidR="00A9739C" w:rsidRPr="00B974E6" w:rsidRDefault="00A9739C" w:rsidP="005F10FD">
      <w:pPr>
        <w:rPr>
          <w:rFonts w:cs="Arial"/>
          <w:b/>
          <w:lang w:val="en-GB"/>
        </w:rPr>
      </w:pPr>
    </w:p>
    <w:p w14:paraId="4999CC7F" w14:textId="236CDFB6" w:rsidR="005F10FD" w:rsidRPr="00A55CBB" w:rsidRDefault="008C1EF2" w:rsidP="005F10FD">
      <w:pPr>
        <w:rPr>
          <w:rFonts w:cs="Arial"/>
          <w:b/>
          <w:i/>
          <w:iCs/>
          <w:color w:val="0070C0"/>
          <w:sz w:val="22"/>
          <w:szCs w:val="22"/>
        </w:rPr>
      </w:pPr>
      <w:r w:rsidRPr="00A55CBB">
        <w:rPr>
          <w:rFonts w:cs="Arial"/>
          <w:b/>
          <w:i/>
          <w:iCs/>
          <w:color w:val="0070C0"/>
          <w:lang w:val="en-GB"/>
        </w:rPr>
        <w:t>Subcontractors</w:t>
      </w:r>
    </w:p>
    <w:p w14:paraId="2C470997" w14:textId="5684F365" w:rsidR="005F10FD" w:rsidRPr="00B974E6" w:rsidRDefault="005F10FD" w:rsidP="005F10FD">
      <w:pPr>
        <w:rPr>
          <w:rFonts w:cs="Arial"/>
          <w:b/>
          <w:lang w:val="en-GB"/>
        </w:rPr>
      </w:pPr>
    </w:p>
    <w:p w14:paraId="3A67AAF2" w14:textId="1512F94B" w:rsidR="00B87713" w:rsidRPr="00B974E6" w:rsidRDefault="00B87713" w:rsidP="005F10FD">
      <w:pPr>
        <w:rPr>
          <w:rFonts w:cs="Arial"/>
          <w:bCs/>
          <w:lang w:val="en-GB"/>
        </w:rPr>
      </w:pPr>
      <w:r w:rsidRPr="00B974E6">
        <w:rPr>
          <w:rFonts w:cs="Arial"/>
          <w:bCs/>
          <w:lang w:val="en-GB"/>
        </w:rPr>
        <w:t>On this assignment, it is proposed that the following subcontractors will be utilised to undertake work that could otherwise be done by the office holder or his/her staff.  If further subcontractors are utilised during the assignment that are not foreseen at this stage, this will be reported in subsequent progress reports.</w:t>
      </w:r>
    </w:p>
    <w:p w14:paraId="7C7B6BB8" w14:textId="77777777" w:rsidR="00B87713" w:rsidRPr="00B974E6" w:rsidRDefault="00B87713" w:rsidP="005F10FD">
      <w:pPr>
        <w:rPr>
          <w:rFonts w:cs="Arial"/>
          <w:bCs/>
          <w:lang w:val="en-GB"/>
        </w:rPr>
      </w:pPr>
    </w:p>
    <w:p w14:paraId="457A5776" w14:textId="5F38F0B7" w:rsidR="00B87713" w:rsidRPr="00B974E6" w:rsidRDefault="00B87713" w:rsidP="005F10FD">
      <w:pPr>
        <w:rPr>
          <w:rFonts w:cs="Arial"/>
          <w:bCs/>
          <w:lang w:val="en-GB"/>
        </w:rPr>
      </w:pPr>
      <w:r w:rsidRPr="00B974E6">
        <w:rPr>
          <w:rFonts w:cs="Arial"/>
          <w:bCs/>
          <w:lang w:val="en-GB"/>
        </w:rPr>
        <w:t>The reasons why it is felt appropriate to utilise subcontractors in this case for the proposed work is also explained against each subcontractor.</w:t>
      </w:r>
    </w:p>
    <w:p w14:paraId="26777D11" w14:textId="5105ADD2" w:rsidR="00B87713" w:rsidRPr="00B974E6" w:rsidRDefault="00B87713" w:rsidP="005F10FD">
      <w:pPr>
        <w:rPr>
          <w:rFonts w:cs="Arial"/>
          <w:bCs/>
          <w:lang w:val="en-GB"/>
        </w:rPr>
      </w:pPr>
    </w:p>
    <w:tbl>
      <w:tblPr>
        <w:tblStyle w:val="TableGrid"/>
        <w:tblW w:w="0" w:type="auto"/>
        <w:tblLook w:val="04A0" w:firstRow="1" w:lastRow="0" w:firstColumn="1" w:lastColumn="0" w:noHBand="0" w:noVBand="1"/>
      </w:tblPr>
      <w:tblGrid>
        <w:gridCol w:w="3025"/>
        <w:gridCol w:w="3026"/>
        <w:gridCol w:w="3026"/>
      </w:tblGrid>
      <w:tr w:rsidR="00B87713" w:rsidRPr="00B974E6" w14:paraId="5AA8E446" w14:textId="77777777" w:rsidTr="00B13046">
        <w:tc>
          <w:tcPr>
            <w:tcW w:w="3025" w:type="dxa"/>
            <w:shd w:val="clear" w:color="auto" w:fill="92D050"/>
          </w:tcPr>
          <w:p w14:paraId="1F7EF4EB" w14:textId="69148039" w:rsidR="00B87713" w:rsidRPr="00B974E6" w:rsidRDefault="00B87713" w:rsidP="006762D7">
            <w:pPr>
              <w:rPr>
                <w:rFonts w:cs="Arial"/>
                <w:b/>
                <w:lang w:val="en-GB"/>
              </w:rPr>
            </w:pPr>
            <w:r w:rsidRPr="00B974E6">
              <w:rPr>
                <w:rFonts w:cs="Arial"/>
                <w:b/>
                <w:lang w:val="en-GB"/>
              </w:rPr>
              <w:t>Subcontractor</w:t>
            </w:r>
          </w:p>
          <w:p w14:paraId="69052D72" w14:textId="4D3C5B14" w:rsidR="00B87713" w:rsidRPr="00B974E6" w:rsidRDefault="00B87713" w:rsidP="006762D7">
            <w:pPr>
              <w:rPr>
                <w:rFonts w:cs="Arial"/>
                <w:b/>
                <w:lang w:val="en-GB"/>
              </w:rPr>
            </w:pPr>
          </w:p>
        </w:tc>
        <w:tc>
          <w:tcPr>
            <w:tcW w:w="3026" w:type="dxa"/>
            <w:shd w:val="clear" w:color="auto" w:fill="92D050"/>
          </w:tcPr>
          <w:p w14:paraId="06AD57C4" w14:textId="1D80C851" w:rsidR="00B87713" w:rsidRPr="00B974E6" w:rsidRDefault="00A441D7" w:rsidP="006762D7">
            <w:pPr>
              <w:rPr>
                <w:rFonts w:cs="Arial"/>
                <w:b/>
                <w:lang w:val="en-GB"/>
              </w:rPr>
            </w:pPr>
            <w:r w:rsidRPr="00B974E6">
              <w:rPr>
                <w:rFonts w:cs="Arial"/>
                <w:b/>
                <w:lang w:val="en-GB"/>
              </w:rPr>
              <w:t>What work does this relate to and w</w:t>
            </w:r>
            <w:r w:rsidR="00B87713" w:rsidRPr="00B974E6">
              <w:rPr>
                <w:rFonts w:cs="Arial"/>
                <w:b/>
                <w:lang w:val="en-GB"/>
              </w:rPr>
              <w:t>hy is a subcontractor being used?</w:t>
            </w:r>
          </w:p>
        </w:tc>
        <w:tc>
          <w:tcPr>
            <w:tcW w:w="3026" w:type="dxa"/>
            <w:shd w:val="clear" w:color="auto" w:fill="92D050"/>
          </w:tcPr>
          <w:p w14:paraId="430CBC84" w14:textId="7FB9A473" w:rsidR="00B87713" w:rsidRPr="00B974E6" w:rsidRDefault="00B87713" w:rsidP="00B13046">
            <w:pPr>
              <w:jc w:val="right"/>
              <w:rPr>
                <w:rFonts w:cs="Arial"/>
                <w:b/>
                <w:lang w:val="en-GB"/>
              </w:rPr>
            </w:pPr>
            <w:r w:rsidRPr="00B974E6">
              <w:rPr>
                <w:rFonts w:cs="Arial"/>
                <w:b/>
                <w:lang w:val="en-GB"/>
              </w:rPr>
              <w:t xml:space="preserve">Anticipated cost of </w:t>
            </w:r>
            <w:r w:rsidR="00BC79BC" w:rsidRPr="00B974E6">
              <w:rPr>
                <w:rFonts w:cs="Arial"/>
                <w:b/>
                <w:lang w:val="en-GB"/>
              </w:rPr>
              <w:t xml:space="preserve">the </w:t>
            </w:r>
            <w:r w:rsidRPr="00B974E6">
              <w:rPr>
                <w:rFonts w:cs="Arial"/>
                <w:b/>
                <w:lang w:val="en-GB"/>
              </w:rPr>
              <w:t>service</w:t>
            </w:r>
            <w:r w:rsidR="00BC79BC" w:rsidRPr="00B974E6">
              <w:rPr>
                <w:rFonts w:cs="Arial"/>
                <w:b/>
                <w:lang w:val="en-GB"/>
              </w:rPr>
              <w:t>s to be provided</w:t>
            </w:r>
          </w:p>
        </w:tc>
      </w:tr>
      <w:tr w:rsidR="00B87713" w:rsidRPr="00B974E6" w14:paraId="79004690" w14:textId="77777777" w:rsidTr="00B13046">
        <w:tc>
          <w:tcPr>
            <w:tcW w:w="3025" w:type="dxa"/>
          </w:tcPr>
          <w:p w14:paraId="1C4A46D8" w14:textId="652E7253" w:rsidR="00B87713" w:rsidRPr="00B974E6" w:rsidRDefault="00B87713" w:rsidP="006762D7">
            <w:pPr>
              <w:rPr>
                <w:rFonts w:cs="Arial"/>
                <w:bCs/>
                <w:sz w:val="18"/>
                <w:szCs w:val="18"/>
                <w:lang w:val="en-GB"/>
              </w:rPr>
            </w:pPr>
            <w:r w:rsidRPr="00B974E6">
              <w:rPr>
                <w:rFonts w:cs="Arial"/>
                <w:bCs/>
                <w:sz w:val="18"/>
                <w:szCs w:val="18"/>
                <w:lang w:val="en-GB"/>
              </w:rPr>
              <w:t>[Name]</w:t>
            </w:r>
          </w:p>
        </w:tc>
        <w:tc>
          <w:tcPr>
            <w:tcW w:w="3026" w:type="dxa"/>
          </w:tcPr>
          <w:p w14:paraId="049FE9DA" w14:textId="35504CC2" w:rsidR="00A441D7" w:rsidRPr="00B974E6" w:rsidRDefault="00CA0771" w:rsidP="006762D7">
            <w:pPr>
              <w:rPr>
                <w:rFonts w:cs="Arial"/>
                <w:bCs/>
                <w:sz w:val="18"/>
                <w:szCs w:val="18"/>
                <w:lang w:val="en-GB"/>
              </w:rPr>
            </w:pPr>
            <w:r w:rsidRPr="00B974E6">
              <w:rPr>
                <w:rFonts w:eastAsia="Arial" w:cs="Arial"/>
                <w:sz w:val="18"/>
                <w:szCs w:val="18"/>
              </w:rPr>
              <w:t>Employee claims support, assisting with the submission of ERA claims to the Redundancy Payments Service and agreement of employee claims with the office holder</w:t>
            </w:r>
            <w:r w:rsidR="00A441D7" w:rsidRPr="00B974E6">
              <w:rPr>
                <w:rFonts w:cs="Arial"/>
                <w:bCs/>
                <w:sz w:val="18"/>
                <w:szCs w:val="18"/>
                <w:lang w:val="en-GB"/>
              </w:rPr>
              <w:t>.</w:t>
            </w:r>
            <w:r w:rsidRPr="00B974E6">
              <w:rPr>
                <w:rFonts w:cs="Arial"/>
                <w:bCs/>
                <w:sz w:val="18"/>
                <w:szCs w:val="18"/>
                <w:lang w:val="en-GB"/>
              </w:rPr>
              <w:t xml:space="preserve">  This may also include the production of P45s for former employees where appropriate.</w:t>
            </w:r>
          </w:p>
          <w:p w14:paraId="688C9825" w14:textId="71E730C4" w:rsidR="00B87713" w:rsidRPr="00B974E6" w:rsidRDefault="00A441D7" w:rsidP="006762D7">
            <w:pPr>
              <w:rPr>
                <w:rFonts w:cs="Arial"/>
                <w:bCs/>
                <w:sz w:val="18"/>
                <w:szCs w:val="18"/>
                <w:lang w:val="en-GB"/>
              </w:rPr>
            </w:pPr>
            <w:r w:rsidRPr="00B974E6">
              <w:rPr>
                <w:rFonts w:cs="Arial"/>
                <w:bCs/>
                <w:sz w:val="18"/>
                <w:szCs w:val="18"/>
                <w:lang w:val="en-GB"/>
              </w:rPr>
              <w:t xml:space="preserve">This </w:t>
            </w:r>
            <w:r w:rsidR="00B87713" w:rsidRPr="00B974E6">
              <w:rPr>
                <w:rFonts w:cs="Arial"/>
                <w:bCs/>
                <w:sz w:val="18"/>
                <w:szCs w:val="18"/>
                <w:lang w:val="en-GB"/>
              </w:rPr>
              <w:t>is a specialist</w:t>
            </w:r>
            <w:r w:rsidRPr="00B974E6">
              <w:rPr>
                <w:rFonts w:cs="Arial"/>
                <w:bCs/>
                <w:sz w:val="18"/>
                <w:szCs w:val="18"/>
                <w:lang w:val="en-GB"/>
              </w:rPr>
              <w:t xml:space="preserve"> claims</w:t>
            </w:r>
            <w:r w:rsidR="00B87713" w:rsidRPr="00B974E6">
              <w:rPr>
                <w:rFonts w:cs="Arial"/>
                <w:bCs/>
                <w:sz w:val="18"/>
                <w:szCs w:val="18"/>
                <w:lang w:val="en-GB"/>
              </w:rPr>
              <w:t xml:space="preserve"> </w:t>
            </w:r>
            <w:proofErr w:type="gramStart"/>
            <w:r w:rsidR="00B87713" w:rsidRPr="00B974E6">
              <w:rPr>
                <w:rFonts w:cs="Arial"/>
                <w:bCs/>
                <w:sz w:val="18"/>
                <w:szCs w:val="18"/>
                <w:lang w:val="en-GB"/>
              </w:rPr>
              <w:t>area</w:t>
            </w:r>
            <w:proofErr w:type="gramEnd"/>
            <w:r w:rsidR="00B87713" w:rsidRPr="00B974E6">
              <w:rPr>
                <w:rFonts w:cs="Arial"/>
                <w:bCs/>
                <w:sz w:val="18"/>
                <w:szCs w:val="18"/>
                <w:lang w:val="en-GB"/>
              </w:rPr>
              <w:t xml:space="preserve"> and we believe greater efficiencies will be created for </w:t>
            </w:r>
            <w:r w:rsidRPr="00B974E6">
              <w:rPr>
                <w:rFonts w:cs="Arial"/>
                <w:bCs/>
                <w:sz w:val="18"/>
                <w:szCs w:val="18"/>
                <w:lang w:val="en-GB"/>
              </w:rPr>
              <w:t xml:space="preserve">the former </w:t>
            </w:r>
            <w:r w:rsidR="00B87713" w:rsidRPr="00B974E6">
              <w:rPr>
                <w:rFonts w:cs="Arial"/>
                <w:bCs/>
                <w:sz w:val="18"/>
                <w:szCs w:val="18"/>
                <w:lang w:val="en-GB"/>
              </w:rPr>
              <w:t>employees and the estate if this sub-contract</w:t>
            </w:r>
            <w:r w:rsidRPr="00B974E6">
              <w:rPr>
                <w:rFonts w:cs="Arial"/>
                <w:bCs/>
                <w:sz w:val="18"/>
                <w:szCs w:val="18"/>
                <w:lang w:val="en-GB"/>
              </w:rPr>
              <w:t xml:space="preserve">or works alongside the </w:t>
            </w:r>
            <w:r w:rsidRPr="00B974E6">
              <w:rPr>
                <w:rFonts w:cs="Arial"/>
                <w:bCs/>
                <w:sz w:val="18"/>
                <w:szCs w:val="18"/>
                <w:lang w:val="en-GB"/>
              </w:rPr>
              <w:lastRenderedPageBreak/>
              <w:t>office holder to assist with the processing of claims, etc.</w:t>
            </w:r>
          </w:p>
        </w:tc>
        <w:tc>
          <w:tcPr>
            <w:tcW w:w="3026" w:type="dxa"/>
          </w:tcPr>
          <w:p w14:paraId="74B5AED0" w14:textId="2C7DE4FB" w:rsidR="00B87713" w:rsidRPr="00B974E6" w:rsidRDefault="00B87713" w:rsidP="00B13046">
            <w:pPr>
              <w:jc w:val="right"/>
              <w:rPr>
                <w:rFonts w:cs="Arial"/>
                <w:bCs/>
                <w:sz w:val="18"/>
                <w:szCs w:val="18"/>
                <w:lang w:val="en-GB"/>
              </w:rPr>
            </w:pPr>
            <w:r w:rsidRPr="00B974E6">
              <w:rPr>
                <w:rFonts w:cs="Arial"/>
                <w:bCs/>
                <w:sz w:val="18"/>
                <w:szCs w:val="18"/>
                <w:lang w:val="en-GB"/>
              </w:rPr>
              <w:lastRenderedPageBreak/>
              <w:t>£XXX</w:t>
            </w:r>
          </w:p>
        </w:tc>
      </w:tr>
      <w:tr w:rsidR="00B87713" w:rsidRPr="00B974E6" w14:paraId="13AF02A9" w14:textId="77777777" w:rsidTr="00B13046">
        <w:tc>
          <w:tcPr>
            <w:tcW w:w="3025" w:type="dxa"/>
          </w:tcPr>
          <w:p w14:paraId="1A9FFCD3" w14:textId="2A82E784" w:rsidR="00B87713" w:rsidRPr="00B974E6" w:rsidRDefault="00B87713" w:rsidP="006762D7">
            <w:pPr>
              <w:rPr>
                <w:rFonts w:cs="Arial"/>
                <w:bCs/>
                <w:sz w:val="18"/>
                <w:szCs w:val="18"/>
                <w:lang w:val="en-GB"/>
              </w:rPr>
            </w:pPr>
            <w:r w:rsidRPr="00B974E6">
              <w:rPr>
                <w:rFonts w:cs="Arial"/>
                <w:bCs/>
                <w:sz w:val="18"/>
                <w:szCs w:val="18"/>
                <w:lang w:val="en-GB"/>
              </w:rPr>
              <w:t>[Name] – Debt collectio</w:t>
            </w:r>
            <w:r w:rsidRPr="00A55CBB">
              <w:rPr>
                <w:rFonts w:cs="Arial"/>
                <w:bCs/>
                <w:sz w:val="18"/>
                <w:szCs w:val="18"/>
                <w:lang w:val="en-GB"/>
              </w:rPr>
              <w:t>n work</w:t>
            </w:r>
            <w:r w:rsidR="007C60FA" w:rsidRPr="00A55CBB">
              <w:rPr>
                <w:rFonts w:cs="Arial"/>
                <w:bCs/>
                <w:sz w:val="18"/>
                <w:szCs w:val="18"/>
                <w:lang w:val="en-GB"/>
              </w:rPr>
              <w:t xml:space="preserve"> / Quantity Surveyor</w:t>
            </w:r>
          </w:p>
        </w:tc>
        <w:tc>
          <w:tcPr>
            <w:tcW w:w="3026" w:type="dxa"/>
          </w:tcPr>
          <w:p w14:paraId="06B2DD88" w14:textId="31729887" w:rsidR="00B87713" w:rsidRPr="00B974E6" w:rsidRDefault="00A441D7" w:rsidP="006762D7">
            <w:pPr>
              <w:rPr>
                <w:rFonts w:cs="Arial"/>
                <w:bCs/>
                <w:sz w:val="18"/>
                <w:szCs w:val="18"/>
                <w:lang w:val="en-GB"/>
              </w:rPr>
            </w:pPr>
            <w:r w:rsidRPr="00B974E6">
              <w:rPr>
                <w:rFonts w:cs="Arial"/>
                <w:bCs/>
                <w:sz w:val="18"/>
                <w:szCs w:val="18"/>
                <w:lang w:val="en-GB"/>
              </w:rPr>
              <w:t xml:space="preserve">Pursuing and collecting in of outstanding book/contract debts due to the estate. [Explain any specialist nature of the work here that would make it difficult or less efficient for the office holder and his/her staff to pursue these directly in relation to the nature of the appointment).  We believe greater efficiencies and potential recoveries will be made by utilising a specialist collections company for a fixed price [outline]. </w:t>
            </w:r>
          </w:p>
        </w:tc>
        <w:tc>
          <w:tcPr>
            <w:tcW w:w="3026" w:type="dxa"/>
          </w:tcPr>
          <w:p w14:paraId="16E96AB3" w14:textId="277F8489" w:rsidR="00B87713" w:rsidRPr="00B974E6" w:rsidRDefault="00A441D7" w:rsidP="00B13046">
            <w:pPr>
              <w:jc w:val="right"/>
              <w:rPr>
                <w:rFonts w:cs="Arial"/>
                <w:bCs/>
                <w:sz w:val="18"/>
                <w:szCs w:val="18"/>
                <w:lang w:val="en-GB"/>
              </w:rPr>
            </w:pPr>
            <w:r w:rsidRPr="00B974E6">
              <w:rPr>
                <w:rFonts w:cs="Arial"/>
                <w:bCs/>
                <w:sz w:val="18"/>
                <w:szCs w:val="18"/>
                <w:lang w:val="en-GB"/>
              </w:rPr>
              <w:t>£XXX</w:t>
            </w:r>
          </w:p>
        </w:tc>
      </w:tr>
      <w:tr w:rsidR="00B87713" w14:paraId="0244883D" w14:textId="77777777" w:rsidTr="00B13046">
        <w:tc>
          <w:tcPr>
            <w:tcW w:w="3025" w:type="dxa"/>
          </w:tcPr>
          <w:p w14:paraId="3C05D8A0" w14:textId="1BD0307C" w:rsidR="00B87713" w:rsidRPr="00A55CBB" w:rsidRDefault="00BC79BC" w:rsidP="006762D7">
            <w:pPr>
              <w:rPr>
                <w:rFonts w:cs="Arial"/>
                <w:bCs/>
                <w:sz w:val="18"/>
                <w:szCs w:val="18"/>
                <w:lang w:val="en-GB"/>
              </w:rPr>
            </w:pPr>
            <w:r w:rsidRPr="00A55CBB">
              <w:rPr>
                <w:rFonts w:cs="Arial"/>
                <w:bCs/>
                <w:sz w:val="18"/>
                <w:szCs w:val="18"/>
                <w:lang w:val="en-GB"/>
              </w:rPr>
              <w:t>[Add other subcontractors as necessary]</w:t>
            </w:r>
          </w:p>
        </w:tc>
        <w:tc>
          <w:tcPr>
            <w:tcW w:w="3026" w:type="dxa"/>
          </w:tcPr>
          <w:p w14:paraId="475433B0" w14:textId="77777777" w:rsidR="00B87713" w:rsidRDefault="00B87713" w:rsidP="006762D7">
            <w:pPr>
              <w:rPr>
                <w:rFonts w:cs="Arial"/>
                <w:bCs/>
                <w:lang w:val="en-GB"/>
              </w:rPr>
            </w:pPr>
          </w:p>
        </w:tc>
        <w:tc>
          <w:tcPr>
            <w:tcW w:w="3026" w:type="dxa"/>
          </w:tcPr>
          <w:p w14:paraId="044FBE4F" w14:textId="77777777" w:rsidR="00B87713" w:rsidRDefault="00B87713" w:rsidP="00B13046">
            <w:pPr>
              <w:jc w:val="right"/>
              <w:rPr>
                <w:rFonts w:cs="Arial"/>
                <w:bCs/>
                <w:lang w:val="en-GB"/>
              </w:rPr>
            </w:pPr>
          </w:p>
        </w:tc>
      </w:tr>
      <w:bookmarkEnd w:id="3"/>
    </w:tbl>
    <w:p w14:paraId="61EA376A" w14:textId="77777777" w:rsidR="00B87713" w:rsidRPr="00B87713" w:rsidRDefault="00B87713" w:rsidP="006762D7">
      <w:pPr>
        <w:rPr>
          <w:rFonts w:cs="Arial"/>
          <w:bCs/>
          <w:lang w:val="en-GB"/>
        </w:rPr>
      </w:pPr>
    </w:p>
    <w:sectPr w:rsidR="00B87713" w:rsidRPr="00B87713" w:rsidSect="003979E8">
      <w:pgSz w:w="11909" w:h="16834" w:code="9"/>
      <w:pgMar w:top="1411" w:right="1411" w:bottom="1368" w:left="1411" w:header="1469" w:footer="146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D4E10"/>
    <w:multiLevelType w:val="multilevel"/>
    <w:tmpl w:val="1BC0F07C"/>
    <w:lvl w:ilvl="0">
      <w:start w:val="1"/>
      <w:numFmt w:val="decimal"/>
      <w:pStyle w:val="Numberedheading1"/>
      <w:lvlText w:val="%1"/>
      <w:lvlJc w:val="left"/>
      <w:pPr>
        <w:tabs>
          <w:tab w:val="num" w:pos="851"/>
        </w:tabs>
        <w:ind w:left="851" w:hanging="851"/>
      </w:pPr>
      <w:rPr>
        <w:rFonts w:ascii="Arial" w:hAnsi="Arial" w:cs="Times New Roman" w:hint="default"/>
        <w:b/>
        <w:i w:val="0"/>
        <w:strike w:val="0"/>
        <w:dstrike w:val="0"/>
        <w:sz w:val="22"/>
        <w:szCs w:val="22"/>
        <w:u w:val="none"/>
        <w:effect w:val="none"/>
      </w:rPr>
    </w:lvl>
    <w:lvl w:ilvl="1">
      <w:start w:val="1"/>
      <w:numFmt w:val="decimal"/>
      <w:pStyle w:val="Numberedparagraph"/>
      <w:lvlText w:val="%1.%2"/>
      <w:lvlJc w:val="left"/>
      <w:pPr>
        <w:tabs>
          <w:tab w:val="num" w:pos="851"/>
        </w:tabs>
        <w:ind w:left="851" w:hanging="851"/>
      </w:pPr>
      <w:rPr>
        <w:rFonts w:ascii="Arial" w:hAnsi="Arial" w:cs="Times New Roman" w:hint="default"/>
        <w:b w:val="0"/>
        <w:i w:val="0"/>
        <w:strike w:val="0"/>
        <w:dstrike w:val="0"/>
        <w:color w:val="000000"/>
        <w:sz w:val="20"/>
        <w:szCs w:val="20"/>
        <w:u w:val="none"/>
        <w:effect w:val="none"/>
      </w:rPr>
    </w:lvl>
    <w:lvl w:ilvl="2">
      <w:start w:val="1"/>
      <w:numFmt w:val="decimal"/>
      <w:pStyle w:val="Numberedheading3"/>
      <w:lvlText w:val="%1.%2.%3."/>
      <w:lvlJc w:val="left"/>
      <w:pPr>
        <w:tabs>
          <w:tab w:val="num" w:pos="851"/>
        </w:tabs>
        <w:ind w:left="851" w:hanging="851"/>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02511BE2"/>
    <w:multiLevelType w:val="hybridMultilevel"/>
    <w:tmpl w:val="C130D848"/>
    <w:lvl w:ilvl="0" w:tplc="08090005">
      <w:start w:val="1"/>
      <w:numFmt w:val="bullet"/>
      <w:lvlText w:val=""/>
      <w:lvlJc w:val="left"/>
      <w:pPr>
        <w:ind w:left="360" w:hanging="360"/>
      </w:pPr>
      <w:rPr>
        <w:rFonts w:ascii="Wingdings" w:hAnsi="Wingdings"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 w15:restartNumberingAfterBreak="0">
    <w:nsid w:val="0AC13EA1"/>
    <w:multiLevelType w:val="hybridMultilevel"/>
    <w:tmpl w:val="F9280E78"/>
    <w:lvl w:ilvl="0" w:tplc="4DB0B7FE">
      <w:start w:val="1"/>
      <w:numFmt w:val="decimal"/>
      <w:lvlText w:val="%1."/>
      <w:lvlJc w:val="left"/>
      <w:pPr>
        <w:tabs>
          <w:tab w:val="num" w:pos="360"/>
        </w:tabs>
        <w:ind w:left="360" w:hanging="360"/>
      </w:pPr>
      <w:rPr>
        <w:rFonts w:ascii="Arial" w:hAnsi="Arial" w:cs="Times New Roman" w:hint="default"/>
        <w:b w:val="0"/>
        <w:i w:val="0"/>
        <w:caps w:val="0"/>
        <w:strike w:val="0"/>
        <w:dstrike w:val="0"/>
        <w:vanish w:val="0"/>
        <w:sz w:val="20"/>
        <w:szCs w:val="20"/>
        <w:vertAlign w:val="baseline"/>
      </w:rPr>
    </w:lvl>
    <w:lvl w:ilvl="1" w:tplc="08090001">
      <w:start w:val="1"/>
      <w:numFmt w:val="bullet"/>
      <w:lvlText w:val=""/>
      <w:lvlJc w:val="left"/>
      <w:pPr>
        <w:tabs>
          <w:tab w:val="num" w:pos="1287"/>
        </w:tabs>
        <w:ind w:left="1287" w:hanging="567"/>
      </w:pPr>
      <w:rPr>
        <w:rFonts w:ascii="Symbol" w:hAnsi="Symbol" w:hint="default"/>
        <w:b w:val="0"/>
        <w:i w:val="0"/>
        <w:caps w:val="0"/>
        <w:strike w:val="0"/>
        <w:dstrike w:val="0"/>
        <w:vanish w:val="0"/>
        <w:sz w:val="22"/>
        <w:szCs w:val="22"/>
        <w:vertAlign w:val="baseline"/>
      </w:rPr>
    </w:lvl>
    <w:lvl w:ilvl="2" w:tplc="0809001B" w:tentative="1">
      <w:start w:val="1"/>
      <w:numFmt w:val="lowerRoman"/>
      <w:lvlText w:val="%3."/>
      <w:lvlJc w:val="right"/>
      <w:pPr>
        <w:tabs>
          <w:tab w:val="num" w:pos="1800"/>
        </w:tabs>
        <w:ind w:left="1800" w:hanging="180"/>
      </w:pPr>
      <w:rPr>
        <w:rFonts w:cs="Times New Roman"/>
      </w:rPr>
    </w:lvl>
    <w:lvl w:ilvl="3" w:tplc="0809000F" w:tentative="1">
      <w:start w:val="1"/>
      <w:numFmt w:val="decimal"/>
      <w:lvlText w:val="%4."/>
      <w:lvlJc w:val="left"/>
      <w:pPr>
        <w:tabs>
          <w:tab w:val="num" w:pos="2520"/>
        </w:tabs>
        <w:ind w:left="2520" w:hanging="360"/>
      </w:pPr>
      <w:rPr>
        <w:rFonts w:cs="Times New Roman"/>
      </w:rPr>
    </w:lvl>
    <w:lvl w:ilvl="4" w:tplc="08090019" w:tentative="1">
      <w:start w:val="1"/>
      <w:numFmt w:val="lowerLetter"/>
      <w:lvlText w:val="%5."/>
      <w:lvlJc w:val="left"/>
      <w:pPr>
        <w:tabs>
          <w:tab w:val="num" w:pos="3240"/>
        </w:tabs>
        <w:ind w:left="3240" w:hanging="360"/>
      </w:pPr>
      <w:rPr>
        <w:rFonts w:cs="Times New Roman"/>
      </w:rPr>
    </w:lvl>
    <w:lvl w:ilvl="5" w:tplc="0809001B" w:tentative="1">
      <w:start w:val="1"/>
      <w:numFmt w:val="lowerRoman"/>
      <w:lvlText w:val="%6."/>
      <w:lvlJc w:val="right"/>
      <w:pPr>
        <w:tabs>
          <w:tab w:val="num" w:pos="3960"/>
        </w:tabs>
        <w:ind w:left="3960" w:hanging="180"/>
      </w:pPr>
      <w:rPr>
        <w:rFonts w:cs="Times New Roman"/>
      </w:rPr>
    </w:lvl>
    <w:lvl w:ilvl="6" w:tplc="0809000F" w:tentative="1">
      <w:start w:val="1"/>
      <w:numFmt w:val="decimal"/>
      <w:lvlText w:val="%7."/>
      <w:lvlJc w:val="left"/>
      <w:pPr>
        <w:tabs>
          <w:tab w:val="num" w:pos="4680"/>
        </w:tabs>
        <w:ind w:left="4680" w:hanging="360"/>
      </w:pPr>
      <w:rPr>
        <w:rFonts w:cs="Times New Roman"/>
      </w:rPr>
    </w:lvl>
    <w:lvl w:ilvl="7" w:tplc="08090019" w:tentative="1">
      <w:start w:val="1"/>
      <w:numFmt w:val="lowerLetter"/>
      <w:lvlText w:val="%8."/>
      <w:lvlJc w:val="left"/>
      <w:pPr>
        <w:tabs>
          <w:tab w:val="num" w:pos="5400"/>
        </w:tabs>
        <w:ind w:left="5400" w:hanging="360"/>
      </w:pPr>
      <w:rPr>
        <w:rFonts w:cs="Times New Roman"/>
      </w:rPr>
    </w:lvl>
    <w:lvl w:ilvl="8" w:tplc="0809001B" w:tentative="1">
      <w:start w:val="1"/>
      <w:numFmt w:val="lowerRoman"/>
      <w:lvlText w:val="%9."/>
      <w:lvlJc w:val="right"/>
      <w:pPr>
        <w:tabs>
          <w:tab w:val="num" w:pos="6120"/>
        </w:tabs>
        <w:ind w:left="6120" w:hanging="180"/>
      </w:pPr>
      <w:rPr>
        <w:rFonts w:cs="Times New Roman"/>
      </w:rPr>
    </w:lvl>
  </w:abstractNum>
  <w:abstractNum w:abstractNumId="3" w15:restartNumberingAfterBreak="0">
    <w:nsid w:val="3C2C360F"/>
    <w:multiLevelType w:val="hybridMultilevel"/>
    <w:tmpl w:val="B49AF060"/>
    <w:lvl w:ilvl="0" w:tplc="08090005">
      <w:start w:val="1"/>
      <w:numFmt w:val="bullet"/>
      <w:lvlText w:val=""/>
      <w:lvlJc w:val="left"/>
      <w:pPr>
        <w:tabs>
          <w:tab w:val="num" w:pos="360"/>
        </w:tabs>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characterSpacingControl w:val="doNotCompress"/>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aseCode" w:val="JPBLA1"/>
    <w:docVar w:name="DocName" w:val="\\Gbrserver\ips_sql\Master Docs GP\MISC\2414 - Certificat of App.doc"/>
  </w:docVars>
  <w:rsids>
    <w:rsidRoot w:val="00D816A5"/>
    <w:rsid w:val="0000741F"/>
    <w:rsid w:val="00011427"/>
    <w:rsid w:val="00012D11"/>
    <w:rsid w:val="00012EDD"/>
    <w:rsid w:val="00031D8D"/>
    <w:rsid w:val="00047437"/>
    <w:rsid w:val="000E6A46"/>
    <w:rsid w:val="000F663C"/>
    <w:rsid w:val="000F6944"/>
    <w:rsid w:val="00102C12"/>
    <w:rsid w:val="0011458A"/>
    <w:rsid w:val="00127B49"/>
    <w:rsid w:val="0015068A"/>
    <w:rsid w:val="00152C3B"/>
    <w:rsid w:val="001546E2"/>
    <w:rsid w:val="0015505E"/>
    <w:rsid w:val="00184CA8"/>
    <w:rsid w:val="00187BB5"/>
    <w:rsid w:val="00194D0D"/>
    <w:rsid w:val="001A1D07"/>
    <w:rsid w:val="001D0BD3"/>
    <w:rsid w:val="00227504"/>
    <w:rsid w:val="00261488"/>
    <w:rsid w:val="00267B2F"/>
    <w:rsid w:val="002C0F09"/>
    <w:rsid w:val="002E0E72"/>
    <w:rsid w:val="002F03BB"/>
    <w:rsid w:val="00312B9A"/>
    <w:rsid w:val="003171A6"/>
    <w:rsid w:val="00337DC0"/>
    <w:rsid w:val="00340A40"/>
    <w:rsid w:val="00344791"/>
    <w:rsid w:val="003650D4"/>
    <w:rsid w:val="00370B83"/>
    <w:rsid w:val="00372344"/>
    <w:rsid w:val="00382109"/>
    <w:rsid w:val="003979E8"/>
    <w:rsid w:val="00397DD9"/>
    <w:rsid w:val="003A580A"/>
    <w:rsid w:val="003B6407"/>
    <w:rsid w:val="003B664B"/>
    <w:rsid w:val="003C0B27"/>
    <w:rsid w:val="003C23B3"/>
    <w:rsid w:val="003C2EA6"/>
    <w:rsid w:val="003C72EF"/>
    <w:rsid w:val="003F60C6"/>
    <w:rsid w:val="004120F0"/>
    <w:rsid w:val="00444DE2"/>
    <w:rsid w:val="0045118F"/>
    <w:rsid w:val="00460154"/>
    <w:rsid w:val="00460496"/>
    <w:rsid w:val="00461232"/>
    <w:rsid w:val="00483E89"/>
    <w:rsid w:val="004A5CB1"/>
    <w:rsid w:val="004E3DA8"/>
    <w:rsid w:val="00507E00"/>
    <w:rsid w:val="00514173"/>
    <w:rsid w:val="00514AB4"/>
    <w:rsid w:val="0052409D"/>
    <w:rsid w:val="00533899"/>
    <w:rsid w:val="0053687F"/>
    <w:rsid w:val="0054072C"/>
    <w:rsid w:val="005430B1"/>
    <w:rsid w:val="0056481A"/>
    <w:rsid w:val="005903FA"/>
    <w:rsid w:val="0059063A"/>
    <w:rsid w:val="00591E59"/>
    <w:rsid w:val="005C3C1C"/>
    <w:rsid w:val="005D736A"/>
    <w:rsid w:val="005F10FD"/>
    <w:rsid w:val="00601AEE"/>
    <w:rsid w:val="006266FA"/>
    <w:rsid w:val="00644D17"/>
    <w:rsid w:val="00657031"/>
    <w:rsid w:val="00661E7C"/>
    <w:rsid w:val="006762D7"/>
    <w:rsid w:val="006A5A1A"/>
    <w:rsid w:val="006C0DA7"/>
    <w:rsid w:val="00727F5B"/>
    <w:rsid w:val="00731C3A"/>
    <w:rsid w:val="007478CD"/>
    <w:rsid w:val="00754851"/>
    <w:rsid w:val="00760661"/>
    <w:rsid w:val="00780333"/>
    <w:rsid w:val="007A6F8E"/>
    <w:rsid w:val="007C60FA"/>
    <w:rsid w:val="007C663E"/>
    <w:rsid w:val="008009A6"/>
    <w:rsid w:val="00805AF0"/>
    <w:rsid w:val="00806182"/>
    <w:rsid w:val="00821C82"/>
    <w:rsid w:val="008335C5"/>
    <w:rsid w:val="00841937"/>
    <w:rsid w:val="00860428"/>
    <w:rsid w:val="00880396"/>
    <w:rsid w:val="008B0EC6"/>
    <w:rsid w:val="008C1EF2"/>
    <w:rsid w:val="008F731E"/>
    <w:rsid w:val="008F7802"/>
    <w:rsid w:val="009015D6"/>
    <w:rsid w:val="00901C71"/>
    <w:rsid w:val="009049ED"/>
    <w:rsid w:val="009153B2"/>
    <w:rsid w:val="009267E2"/>
    <w:rsid w:val="00926E5A"/>
    <w:rsid w:val="009327E6"/>
    <w:rsid w:val="0093349D"/>
    <w:rsid w:val="00933BBB"/>
    <w:rsid w:val="009379C6"/>
    <w:rsid w:val="0094333A"/>
    <w:rsid w:val="00947E81"/>
    <w:rsid w:val="009564C4"/>
    <w:rsid w:val="00976F83"/>
    <w:rsid w:val="009B15FE"/>
    <w:rsid w:val="009B4F06"/>
    <w:rsid w:val="009D49A9"/>
    <w:rsid w:val="009F69BC"/>
    <w:rsid w:val="00A00642"/>
    <w:rsid w:val="00A019EF"/>
    <w:rsid w:val="00A179BE"/>
    <w:rsid w:val="00A17D62"/>
    <w:rsid w:val="00A3657C"/>
    <w:rsid w:val="00A44122"/>
    <w:rsid w:val="00A441D7"/>
    <w:rsid w:val="00A55CBB"/>
    <w:rsid w:val="00A713BE"/>
    <w:rsid w:val="00A71CAD"/>
    <w:rsid w:val="00A80DDE"/>
    <w:rsid w:val="00A82B03"/>
    <w:rsid w:val="00A9739C"/>
    <w:rsid w:val="00A975A8"/>
    <w:rsid w:val="00AB491E"/>
    <w:rsid w:val="00AC3A61"/>
    <w:rsid w:val="00AF7CD2"/>
    <w:rsid w:val="00B03312"/>
    <w:rsid w:val="00B10F12"/>
    <w:rsid w:val="00B13046"/>
    <w:rsid w:val="00B27FA8"/>
    <w:rsid w:val="00B81F12"/>
    <w:rsid w:val="00B87713"/>
    <w:rsid w:val="00B974E6"/>
    <w:rsid w:val="00BA348A"/>
    <w:rsid w:val="00BB098A"/>
    <w:rsid w:val="00BB5B05"/>
    <w:rsid w:val="00BC3C1A"/>
    <w:rsid w:val="00BC79BC"/>
    <w:rsid w:val="00BF7FFA"/>
    <w:rsid w:val="00C13B67"/>
    <w:rsid w:val="00C87D3B"/>
    <w:rsid w:val="00CA0771"/>
    <w:rsid w:val="00CA34E8"/>
    <w:rsid w:val="00CB423C"/>
    <w:rsid w:val="00CB5B39"/>
    <w:rsid w:val="00CF598F"/>
    <w:rsid w:val="00D14AF3"/>
    <w:rsid w:val="00D6578F"/>
    <w:rsid w:val="00D816A5"/>
    <w:rsid w:val="00D81BEE"/>
    <w:rsid w:val="00D84AEE"/>
    <w:rsid w:val="00D92672"/>
    <w:rsid w:val="00DE24C8"/>
    <w:rsid w:val="00DF66E6"/>
    <w:rsid w:val="00E41B67"/>
    <w:rsid w:val="00E427B5"/>
    <w:rsid w:val="00E549A1"/>
    <w:rsid w:val="00E63480"/>
    <w:rsid w:val="00E634D3"/>
    <w:rsid w:val="00E748F8"/>
    <w:rsid w:val="00E80594"/>
    <w:rsid w:val="00EA304D"/>
    <w:rsid w:val="00EB39DE"/>
    <w:rsid w:val="00ED2B4C"/>
    <w:rsid w:val="00EE3512"/>
    <w:rsid w:val="00EE49BE"/>
    <w:rsid w:val="00F15DC5"/>
    <w:rsid w:val="00F20D01"/>
    <w:rsid w:val="00F272D1"/>
    <w:rsid w:val="00F31919"/>
    <w:rsid w:val="00F62E22"/>
    <w:rsid w:val="00F6684C"/>
    <w:rsid w:val="00F71182"/>
    <w:rsid w:val="00F76AC8"/>
    <w:rsid w:val="00F92B37"/>
    <w:rsid w:val="00FA0BC0"/>
    <w:rsid w:val="00FA3A03"/>
    <w:rsid w:val="00FB00A5"/>
    <w:rsid w:val="00FB1B6B"/>
    <w:rsid w:val="00FF12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6F2FF2"/>
  <w15:docId w15:val="{26826FA4-7E06-4E9E-8652-E1AC16668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2409D"/>
    <w:pPr>
      <w:overflowPunct w:val="0"/>
      <w:autoSpaceDE w:val="0"/>
      <w:autoSpaceDN w:val="0"/>
      <w:adjustRightInd w:val="0"/>
      <w:textAlignment w:val="baseline"/>
    </w:pPr>
    <w:rPr>
      <w:rFonts w:ascii="Arial" w:hAnsi="Arial"/>
      <w:lang w:val="en-AU" w:eastAsia="en-US"/>
    </w:rPr>
  </w:style>
  <w:style w:type="paragraph" w:styleId="Heading1">
    <w:name w:val="heading 1"/>
    <w:basedOn w:val="Normal"/>
    <w:next w:val="Normal"/>
    <w:qFormat/>
    <w:rsid w:val="0052409D"/>
    <w:pPr>
      <w:keepNext/>
      <w:spacing w:before="240" w:after="60"/>
      <w:outlineLvl w:val="0"/>
    </w:pPr>
    <w:rPr>
      <w:b/>
      <w:kern w:val="28"/>
      <w:sz w:val="28"/>
    </w:rPr>
  </w:style>
  <w:style w:type="paragraph" w:styleId="Heading2">
    <w:name w:val="heading 2"/>
    <w:basedOn w:val="Normal"/>
    <w:next w:val="Normal"/>
    <w:link w:val="Heading2Char"/>
    <w:semiHidden/>
    <w:unhideWhenUsed/>
    <w:qFormat/>
    <w:rsid w:val="00780333"/>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2409D"/>
    <w:pPr>
      <w:tabs>
        <w:tab w:val="center" w:pos="4320"/>
        <w:tab w:val="right" w:pos="8640"/>
      </w:tabs>
    </w:pPr>
  </w:style>
  <w:style w:type="paragraph" w:styleId="Footer">
    <w:name w:val="footer"/>
    <w:basedOn w:val="Normal"/>
    <w:rsid w:val="0052409D"/>
    <w:pPr>
      <w:tabs>
        <w:tab w:val="center" w:pos="4320"/>
        <w:tab w:val="right" w:pos="8640"/>
      </w:tabs>
    </w:pPr>
  </w:style>
  <w:style w:type="paragraph" w:styleId="EnvelopeAddress">
    <w:name w:val="envelope address"/>
    <w:basedOn w:val="Normal"/>
    <w:rsid w:val="0052409D"/>
    <w:pPr>
      <w:framePr w:w="7920" w:h="1980" w:hRule="exact" w:hSpace="180" w:wrap="auto" w:hAnchor="page" w:xAlign="center" w:yAlign="bottom"/>
      <w:ind w:left="2880"/>
    </w:pPr>
    <w:rPr>
      <w:rFonts w:ascii="Century Gothic" w:hAnsi="Century Gothic"/>
      <w:sz w:val="22"/>
    </w:rPr>
  </w:style>
  <w:style w:type="paragraph" w:styleId="ListParagraph">
    <w:name w:val="List Paragraph"/>
    <w:basedOn w:val="Normal"/>
    <w:uiPriority w:val="34"/>
    <w:qFormat/>
    <w:rsid w:val="005F10FD"/>
    <w:pPr>
      <w:ind w:left="720"/>
      <w:contextualSpacing/>
      <w:textAlignment w:val="auto"/>
    </w:pPr>
  </w:style>
  <w:style w:type="paragraph" w:customStyle="1" w:styleId="Numberedparagraph">
    <w:name w:val="Numbered paragraph"/>
    <w:rsid w:val="005F10FD"/>
    <w:pPr>
      <w:numPr>
        <w:ilvl w:val="1"/>
        <w:numId w:val="1"/>
      </w:numPr>
      <w:spacing w:before="240" w:line="360" w:lineRule="auto"/>
    </w:pPr>
    <w:rPr>
      <w:rFonts w:ascii="Arial" w:hAnsi="Arial" w:cs="Arial"/>
      <w:bCs/>
      <w:lang w:eastAsia="en-US"/>
    </w:rPr>
  </w:style>
  <w:style w:type="paragraph" w:customStyle="1" w:styleId="Numberedheading1">
    <w:name w:val="Numbered heading 1"/>
    <w:next w:val="Numberedparagraph"/>
    <w:rsid w:val="005F10FD"/>
    <w:pPr>
      <w:keepNext/>
      <w:numPr>
        <w:numId w:val="1"/>
      </w:numPr>
      <w:spacing w:before="720"/>
    </w:pPr>
    <w:rPr>
      <w:rFonts w:ascii="Arial" w:hAnsi="Arial" w:cs="Arial"/>
      <w:b/>
      <w:bCs/>
      <w:iCs/>
      <w:color w:val="0C2D83"/>
      <w:sz w:val="22"/>
      <w:szCs w:val="22"/>
      <w:lang w:eastAsia="en-US"/>
    </w:rPr>
  </w:style>
  <w:style w:type="paragraph" w:customStyle="1" w:styleId="Numberedheading3">
    <w:name w:val="Numbered heading 3"/>
    <w:next w:val="Normal"/>
    <w:rsid w:val="005F10FD"/>
    <w:pPr>
      <w:numPr>
        <w:ilvl w:val="2"/>
        <w:numId w:val="1"/>
      </w:numPr>
      <w:spacing w:before="240" w:line="360" w:lineRule="auto"/>
    </w:pPr>
    <w:rPr>
      <w:rFonts w:ascii="Arial" w:hAnsi="Arial"/>
      <w:i/>
      <w:lang w:eastAsia="en-US"/>
    </w:rPr>
  </w:style>
  <w:style w:type="character" w:customStyle="1" w:styleId="ReportChar">
    <w:name w:val="Report Char"/>
    <w:basedOn w:val="DefaultParagraphFont"/>
    <w:link w:val="Report"/>
    <w:locked/>
    <w:rsid w:val="005F10FD"/>
    <w:rPr>
      <w:rFonts w:ascii="Arial" w:hAnsi="Arial" w:cs="Arial"/>
      <w:lang w:eastAsia="en-US"/>
    </w:rPr>
  </w:style>
  <w:style w:type="paragraph" w:customStyle="1" w:styleId="Report">
    <w:name w:val="Report"/>
    <w:basedOn w:val="Normal"/>
    <w:link w:val="ReportChar"/>
    <w:rsid w:val="005F10FD"/>
    <w:pPr>
      <w:overflowPunct/>
      <w:autoSpaceDE/>
      <w:autoSpaceDN/>
      <w:adjustRightInd/>
      <w:spacing w:before="240" w:line="360" w:lineRule="auto"/>
      <w:ind w:left="851"/>
      <w:textAlignment w:val="auto"/>
    </w:pPr>
    <w:rPr>
      <w:rFonts w:cs="Arial"/>
      <w:lang w:val="en-GB"/>
    </w:rPr>
  </w:style>
  <w:style w:type="paragraph" w:customStyle="1" w:styleId="Table">
    <w:name w:val="Table"/>
    <w:next w:val="Report"/>
    <w:rsid w:val="005F10FD"/>
    <w:pPr>
      <w:spacing w:before="60" w:after="60"/>
    </w:pPr>
    <w:rPr>
      <w:rFonts w:ascii="Arial" w:hAnsi="Arial" w:cs="Arial"/>
      <w:sz w:val="16"/>
      <w:lang w:eastAsia="en-US"/>
    </w:rPr>
  </w:style>
  <w:style w:type="paragraph" w:styleId="BodyText">
    <w:name w:val="Body Text"/>
    <w:basedOn w:val="Normal"/>
    <w:link w:val="BodyTextChar"/>
    <w:rsid w:val="00860428"/>
    <w:pPr>
      <w:overflowPunct/>
      <w:autoSpaceDE/>
      <w:autoSpaceDN/>
      <w:adjustRightInd/>
      <w:spacing w:after="120"/>
      <w:textAlignment w:val="auto"/>
    </w:pPr>
    <w:rPr>
      <w:rFonts w:ascii="Times New Roman" w:hAnsi="Times New Roman"/>
      <w:sz w:val="22"/>
      <w:lang w:val="en-GB"/>
    </w:rPr>
  </w:style>
  <w:style w:type="character" w:customStyle="1" w:styleId="BodyTextChar">
    <w:name w:val="Body Text Char"/>
    <w:basedOn w:val="DefaultParagraphFont"/>
    <w:link w:val="BodyText"/>
    <w:rsid w:val="00860428"/>
    <w:rPr>
      <w:sz w:val="22"/>
      <w:lang w:eastAsia="en-US"/>
    </w:rPr>
  </w:style>
  <w:style w:type="paragraph" w:customStyle="1" w:styleId="NumberedheadingA1">
    <w:name w:val="Numbered heading A1"/>
    <w:basedOn w:val="Normal"/>
    <w:rsid w:val="0053687F"/>
    <w:pPr>
      <w:keepNext/>
      <w:tabs>
        <w:tab w:val="num" w:pos="851"/>
      </w:tabs>
      <w:overflowPunct/>
      <w:autoSpaceDE/>
      <w:autoSpaceDN/>
      <w:adjustRightInd/>
      <w:spacing w:before="720"/>
      <w:ind w:left="851" w:hanging="851"/>
      <w:textAlignment w:val="auto"/>
    </w:pPr>
    <w:rPr>
      <w:rFonts w:eastAsia="Calibri" w:cs="Arial"/>
      <w:b/>
      <w:bCs/>
      <w:color w:val="0C2D83"/>
      <w:sz w:val="22"/>
      <w:szCs w:val="22"/>
      <w:lang w:val="en-GB" w:eastAsia="en-GB"/>
    </w:rPr>
  </w:style>
  <w:style w:type="table" w:styleId="TableGrid">
    <w:name w:val="Table Grid"/>
    <w:basedOn w:val="TableNormal"/>
    <w:rsid w:val="008335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semiHidden/>
    <w:rsid w:val="00780333"/>
    <w:rPr>
      <w:rFonts w:asciiTheme="majorHAnsi" w:eastAsiaTheme="majorEastAsia" w:hAnsiTheme="majorHAnsi" w:cstheme="majorBidi"/>
      <w:color w:val="365F91" w:themeColor="accent1" w:themeShade="BF"/>
      <w:sz w:val="26"/>
      <w:szCs w:val="26"/>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1322994">
      <w:bodyDiv w:val="1"/>
      <w:marLeft w:val="0"/>
      <w:marRight w:val="0"/>
      <w:marTop w:val="0"/>
      <w:marBottom w:val="0"/>
      <w:divBdr>
        <w:top w:val="none" w:sz="0" w:space="0" w:color="auto"/>
        <w:left w:val="none" w:sz="0" w:space="0" w:color="auto"/>
        <w:bottom w:val="none" w:sz="0" w:space="0" w:color="auto"/>
        <w:right w:val="none" w:sz="0" w:space="0" w:color="auto"/>
      </w:divBdr>
    </w:div>
    <w:div w:id="1726680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4755A8-78AB-46EF-A3C2-CFD0BE771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3771</Words>
  <Characters>21497</Characters>
  <Application>Microsoft Office Word</Application>
  <DocSecurity>0</DocSecurity>
  <Lines>179</Lines>
  <Paragraphs>50</Paragraphs>
  <ScaleCrop>false</ScaleCrop>
  <HeadingPairs>
    <vt:vector size="4" baseType="variant">
      <vt:variant>
        <vt:lpstr>Title</vt:lpstr>
      </vt:variant>
      <vt:variant>
        <vt:i4>1</vt:i4>
      </vt:variant>
      <vt:variant>
        <vt:lpstr/>
      </vt:variant>
      <vt:variant>
        <vt:i4>0</vt:i4>
      </vt:variant>
    </vt:vector>
  </HeadingPairs>
  <TitlesOfParts>
    <vt:vector size="1" baseType="lpstr">
      <vt:lpstr/>
    </vt:vector>
  </TitlesOfParts>
  <Company>Nova</Company>
  <LinksUpToDate>false</LinksUpToDate>
  <CharactersWithSpaces>25218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Nova Consultants Ltd</dc:creator>
  <cp:lastModifiedBy>Office Nova Consultants Ltd</cp:lastModifiedBy>
  <cp:revision>10</cp:revision>
  <cp:lastPrinted>2015-08-17T14:02:00Z</cp:lastPrinted>
  <dcterms:created xsi:type="dcterms:W3CDTF">2021-03-30T17:26:00Z</dcterms:created>
  <dcterms:modified xsi:type="dcterms:W3CDTF">2021-03-31T08:47:00Z</dcterms:modified>
</cp:coreProperties>
</file>