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3F5C4C">
      <w:pPr>
        <w:pStyle w:val="Normal0"/>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3F5C4C">
      <w:pPr>
        <w:pStyle w:val="Normal0"/>
        <w:rPr>
          <w:rFonts w:asciiTheme="minorHAnsi" w:hAnsiTheme="minorHAnsi" w:cstheme="minorHAnsi"/>
          <w:sz w:val="24"/>
        </w:rPr>
      </w:pPr>
    </w:p>
    <w:p w14:paraId="014B492C" w14:textId="452ACA43" w:rsidR="0015179B" w:rsidRPr="00AE390E" w:rsidRDefault="008F66B5" w:rsidP="003F5C4C">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14B492D" w14:textId="77777777" w:rsidR="0015179B" w:rsidRDefault="0015179B" w:rsidP="003F5C4C">
      <w:pPr>
        <w:pStyle w:val="Normal0"/>
        <w:rPr>
          <w:rFonts w:asciiTheme="minorHAnsi" w:hAnsiTheme="minorHAnsi" w:cstheme="minorHAnsi"/>
          <w:sz w:val="24"/>
          <w:highlight w:val="yellow"/>
        </w:rPr>
      </w:pPr>
    </w:p>
    <w:p w14:paraId="24DC3A95" w14:textId="77777777" w:rsidR="00615D63" w:rsidRPr="00AE390E" w:rsidRDefault="00615D63" w:rsidP="003F5C4C">
      <w:pPr>
        <w:pStyle w:val="Normal0"/>
        <w:rPr>
          <w:rFonts w:asciiTheme="minorHAnsi" w:hAnsiTheme="minorHAnsi" w:cstheme="minorHAnsi"/>
          <w:sz w:val="24"/>
          <w:highlight w:val="yellow"/>
        </w:rPr>
      </w:pPr>
    </w:p>
    <w:p w14:paraId="7F817493" w14:textId="77777777" w:rsidR="003F5C4C" w:rsidRPr="005B2ECE" w:rsidRDefault="003F5C4C" w:rsidP="003F5C4C">
      <w:pPr>
        <w:pStyle w:val="Addressstyle"/>
        <w:jc w:val="left"/>
        <w:rPr>
          <w:rFonts w:asciiTheme="minorHAnsi" w:hAnsiTheme="minorHAnsi" w:cstheme="minorHAnsi"/>
          <w:sz w:val="24"/>
          <w:szCs w:val="24"/>
        </w:rPr>
      </w:pPr>
      <w:r w:rsidRPr="005B2ECE">
        <w:rPr>
          <w:rFonts w:asciiTheme="minorHAnsi" w:hAnsiTheme="minorHAnsi" w:cstheme="minorHAnsi"/>
          <w:noProof/>
          <w:sz w:val="24"/>
          <w:szCs w:val="24"/>
        </w:rPr>
        <w:t>Elevator Repairs LTD</w:t>
      </w:r>
    </w:p>
    <w:p w14:paraId="24622E27" w14:textId="77777777" w:rsidR="003F5C4C" w:rsidRPr="005B2ECE" w:rsidRDefault="003F5C4C" w:rsidP="003F5C4C">
      <w:pPr>
        <w:pStyle w:val="Addressstyle"/>
        <w:jc w:val="left"/>
        <w:rPr>
          <w:rFonts w:asciiTheme="minorHAnsi" w:hAnsiTheme="minorHAnsi" w:cstheme="minorHAnsi"/>
          <w:sz w:val="24"/>
          <w:szCs w:val="24"/>
        </w:rPr>
      </w:pPr>
      <w:r w:rsidRPr="005B2ECE">
        <w:rPr>
          <w:rFonts w:asciiTheme="minorHAnsi" w:hAnsiTheme="minorHAnsi" w:cstheme="minorHAnsi"/>
          <w:noProof/>
          <w:sz w:val="24"/>
          <w:szCs w:val="24"/>
        </w:rPr>
        <w:t>Britannia Street</w:t>
      </w:r>
    </w:p>
    <w:p w14:paraId="659166A8" w14:textId="77777777" w:rsidR="003F5C4C" w:rsidRPr="005B2ECE" w:rsidRDefault="003F5C4C" w:rsidP="003F5C4C">
      <w:pPr>
        <w:pStyle w:val="Addressstyle"/>
        <w:jc w:val="left"/>
        <w:rPr>
          <w:rFonts w:asciiTheme="minorHAnsi" w:hAnsiTheme="minorHAnsi" w:cstheme="minorHAnsi"/>
          <w:sz w:val="24"/>
          <w:szCs w:val="24"/>
        </w:rPr>
      </w:pPr>
      <w:r w:rsidRPr="005B2ECE">
        <w:rPr>
          <w:rFonts w:asciiTheme="minorHAnsi" w:hAnsiTheme="minorHAnsi" w:cstheme="minorHAnsi"/>
          <w:noProof/>
          <w:sz w:val="24"/>
          <w:szCs w:val="24"/>
        </w:rPr>
        <w:t>Tividale</w:t>
      </w:r>
    </w:p>
    <w:p w14:paraId="161C28BB" w14:textId="77777777" w:rsidR="003F5C4C" w:rsidRPr="005B2ECE" w:rsidRDefault="003F5C4C" w:rsidP="003F5C4C">
      <w:pPr>
        <w:pStyle w:val="Addressstyle"/>
        <w:jc w:val="left"/>
        <w:rPr>
          <w:rFonts w:asciiTheme="minorHAnsi" w:hAnsiTheme="minorHAnsi" w:cstheme="minorHAnsi"/>
          <w:sz w:val="24"/>
          <w:szCs w:val="24"/>
        </w:rPr>
      </w:pPr>
      <w:r w:rsidRPr="005B2ECE">
        <w:rPr>
          <w:rFonts w:asciiTheme="minorHAnsi" w:hAnsiTheme="minorHAnsi" w:cstheme="minorHAnsi"/>
          <w:noProof/>
          <w:sz w:val="24"/>
          <w:szCs w:val="24"/>
        </w:rPr>
        <w:t>Oldbury</w:t>
      </w:r>
    </w:p>
    <w:p w14:paraId="51533E69" w14:textId="77777777" w:rsidR="003F5C4C" w:rsidRPr="005B2ECE" w:rsidRDefault="003F5C4C" w:rsidP="003F5C4C">
      <w:pPr>
        <w:pStyle w:val="Addressstyle"/>
        <w:jc w:val="left"/>
        <w:rPr>
          <w:rFonts w:asciiTheme="minorHAnsi" w:hAnsiTheme="minorHAnsi" w:cstheme="minorHAnsi"/>
          <w:sz w:val="24"/>
          <w:szCs w:val="24"/>
        </w:rPr>
      </w:pPr>
      <w:r w:rsidRPr="005B2ECE">
        <w:rPr>
          <w:rFonts w:asciiTheme="minorHAnsi" w:hAnsiTheme="minorHAnsi" w:cstheme="minorHAnsi"/>
          <w:noProof/>
          <w:sz w:val="24"/>
          <w:szCs w:val="24"/>
        </w:rPr>
        <w:t>West Midlands</w:t>
      </w:r>
    </w:p>
    <w:p w14:paraId="018E2FFE" w14:textId="77777777" w:rsidR="003F5C4C" w:rsidRPr="005B2ECE" w:rsidRDefault="003F5C4C" w:rsidP="003F5C4C">
      <w:pPr>
        <w:pStyle w:val="Addressstyle"/>
        <w:jc w:val="left"/>
        <w:rPr>
          <w:rFonts w:asciiTheme="minorHAnsi" w:hAnsiTheme="minorHAnsi" w:cstheme="minorHAnsi"/>
          <w:sz w:val="24"/>
          <w:szCs w:val="24"/>
        </w:rPr>
      </w:pPr>
      <w:r w:rsidRPr="005B2ECE">
        <w:rPr>
          <w:rFonts w:asciiTheme="minorHAnsi" w:hAnsiTheme="minorHAnsi" w:cstheme="minorHAnsi"/>
          <w:noProof/>
          <w:sz w:val="24"/>
          <w:szCs w:val="24"/>
        </w:rPr>
        <w:t>B69 2PG</w:t>
      </w:r>
    </w:p>
    <w:p w14:paraId="67030B99" w14:textId="77777777" w:rsidR="00B42512" w:rsidRPr="00AE390E" w:rsidRDefault="00B42512" w:rsidP="003F5C4C">
      <w:pPr>
        <w:pStyle w:val="Normal0"/>
        <w:rPr>
          <w:rFonts w:asciiTheme="minorHAnsi" w:hAnsiTheme="minorHAnsi" w:cstheme="minorHAnsi"/>
          <w:sz w:val="24"/>
        </w:rPr>
      </w:pPr>
    </w:p>
    <w:p w14:paraId="014B4935" w14:textId="77777777" w:rsidR="0015179B" w:rsidRPr="00AE390E" w:rsidRDefault="0015179B" w:rsidP="003F5C4C">
      <w:pPr>
        <w:pStyle w:val="Normal0"/>
        <w:rPr>
          <w:rFonts w:asciiTheme="minorHAnsi" w:hAnsiTheme="minorHAnsi" w:cstheme="minorHAnsi"/>
          <w:sz w:val="24"/>
        </w:rPr>
      </w:pPr>
    </w:p>
    <w:p w14:paraId="014B4936" w14:textId="77777777" w:rsidR="0015179B" w:rsidRPr="00AE390E" w:rsidRDefault="009800B6" w:rsidP="003F5C4C">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4D7302D6" w:rsidR="00C6056C" w:rsidRPr="00391DB2" w:rsidRDefault="00C6056C" w:rsidP="6DA76074">
      <w:pPr>
        <w:pStyle w:val="Default"/>
        <w:rPr>
          <w:rFonts w:asciiTheme="minorHAnsi" w:hAnsiTheme="minorHAnsi" w:cstheme="minorHAnsi"/>
          <w:noProof/>
        </w:rPr>
      </w:pPr>
      <w:r w:rsidRPr="00391DB2">
        <w:rPr>
          <w:rFonts w:asciiTheme="minorHAnsi" w:hAnsiTheme="minorHAnsi" w:cstheme="minorHAnsi"/>
        </w:rPr>
        <w:t xml:space="preserve">Login: </w:t>
      </w:r>
      <w:r w:rsidR="0079020F" w:rsidRPr="00391DB2">
        <w:rPr>
          <w:rFonts w:asciiTheme="minorHAnsi" w:hAnsiTheme="minorHAnsi" w:cstheme="minorHAnsi"/>
          <w:noProof/>
        </w:rPr>
        <w:t>23CVL055ABE</w:t>
      </w:r>
    </w:p>
    <w:p w14:paraId="21E61CD8" w14:textId="1C91D4BE" w:rsidR="00292794" w:rsidRPr="003E6595" w:rsidRDefault="00C6056C" w:rsidP="6DA76074">
      <w:pPr>
        <w:jc w:val="both"/>
        <w:rPr>
          <w:rFonts w:asciiTheme="minorHAnsi" w:hAnsiTheme="minorHAnsi" w:cstheme="minorHAnsi"/>
          <w:noProof/>
        </w:rPr>
      </w:pPr>
      <w:r w:rsidRPr="003E6595">
        <w:rPr>
          <w:rFonts w:asciiTheme="minorHAnsi" w:hAnsiTheme="minorHAnsi" w:cstheme="minorHAnsi"/>
        </w:rPr>
        <w:t xml:space="preserve">Password: </w:t>
      </w:r>
      <w:r w:rsidR="003E6595" w:rsidRPr="003E6595">
        <w:rPr>
          <w:rFonts w:asciiTheme="minorHAnsi" w:hAnsiTheme="minorHAnsi" w:cstheme="minorHAnsi"/>
          <w:noProof/>
          <w:spacing w:val="-3"/>
          <w:szCs w:val="20"/>
        </w:rPr>
        <w:t>GD7Sh8#32H</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lastRenderedPageBreak/>
        <w:t xml:space="preserve">Business Helpline Group Limited uses personal information </w:t>
      </w:r>
      <w:proofErr w:type="gramStart"/>
      <w:r w:rsidRPr="00AE390E">
        <w:rPr>
          <w:rFonts w:asciiTheme="minorHAnsi" w:hAnsiTheme="minorHAnsi" w:cstheme="minorHAnsi"/>
        </w:rPr>
        <w:t>in order to</w:t>
      </w:r>
      <w:proofErr w:type="gramEnd"/>
      <w:r w:rsidRPr="00AE390E">
        <w:rPr>
          <w:rFonts w:asciiTheme="minorHAnsi" w:hAnsiTheme="minorHAnsi" w:cstheme="minorHAnsi"/>
        </w:rPr>
        <w:t xml:space="preserve"> fulfil the legal obligations of our Insolvency Practitioners under the Insolvency Act and other relevant 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6A69C3">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62781" w14:textId="77777777" w:rsidR="006A69C3" w:rsidRDefault="006A69C3">
      <w:r>
        <w:separator/>
      </w:r>
    </w:p>
  </w:endnote>
  <w:endnote w:type="continuationSeparator" w:id="0">
    <w:p w14:paraId="0524FBBE" w14:textId="77777777" w:rsidR="006A69C3" w:rsidRDefault="006A6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EFD55" w14:textId="77777777" w:rsidR="006A69C3" w:rsidRDefault="006A69C3">
      <w:r>
        <w:separator/>
      </w:r>
    </w:p>
  </w:footnote>
  <w:footnote w:type="continuationSeparator" w:id="0">
    <w:p w14:paraId="36A6E7D9" w14:textId="77777777" w:rsidR="006A69C3" w:rsidRDefault="006A6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DE54D8">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1824A884" w:rsidR="00FC3B18" w:rsidRPr="00FC3B18" w:rsidRDefault="00DE54D8" w:rsidP="00FC3B18">
    <w:pPr>
      <w:widowControl w:val="0"/>
      <w:autoSpaceDE w:val="0"/>
      <w:autoSpaceDN w:val="0"/>
      <w:spacing w:before="98"/>
      <w:ind w:right="100"/>
      <w:jc w:val="right"/>
      <w:rPr>
        <w:rFonts w:ascii="Noto Sans" w:hAnsi="Arimo" w:cs="Arimo"/>
        <w:sz w:val="37"/>
        <w:szCs w:val="22"/>
      </w:rPr>
    </w:pPr>
    <w:r>
      <w:rPr>
        <w:noProof/>
      </w:rPr>
      <w:pict w14:anchorId="199D052D">
        <v:group id="Group 2" o:spid="_x0000_s1028"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1029"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30"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2EDCCBCF" w:rsidR="00FC3B18" w:rsidRPr="00FC3B18" w:rsidRDefault="00DE54D8" w:rsidP="00FC3B18">
    <w:pPr>
      <w:widowControl w:val="0"/>
      <w:autoSpaceDE w:val="0"/>
      <w:autoSpaceDN w:val="0"/>
      <w:spacing w:before="98"/>
      <w:ind w:right="100"/>
      <w:jc w:val="right"/>
      <w:rPr>
        <w:rFonts w:ascii="Noto Sans" w:hAnsi="Arimo" w:cs="Arimo"/>
        <w:sz w:val="37"/>
        <w:szCs w:val="22"/>
      </w:rPr>
    </w:pPr>
    <w:r>
      <w:rPr>
        <w:noProof/>
      </w:rPr>
      <w:pict w14:anchorId="24DAEB41">
        <v:group id="Group 1" o:spid="_x0000_s1025"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1026"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7"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0014DC"/>
    <w:rsid w:val="0015179B"/>
    <w:rsid w:val="00267E77"/>
    <w:rsid w:val="00292794"/>
    <w:rsid w:val="002F0A0F"/>
    <w:rsid w:val="00334BA6"/>
    <w:rsid w:val="00391DB2"/>
    <w:rsid w:val="003E6595"/>
    <w:rsid w:val="003F5ACC"/>
    <w:rsid w:val="003F5C4C"/>
    <w:rsid w:val="004241CC"/>
    <w:rsid w:val="00447C6D"/>
    <w:rsid w:val="00460607"/>
    <w:rsid w:val="004C5655"/>
    <w:rsid w:val="005B2ECE"/>
    <w:rsid w:val="00615D63"/>
    <w:rsid w:val="006507FB"/>
    <w:rsid w:val="0065499B"/>
    <w:rsid w:val="006A69C3"/>
    <w:rsid w:val="006C6B42"/>
    <w:rsid w:val="007003C1"/>
    <w:rsid w:val="0079020F"/>
    <w:rsid w:val="00854909"/>
    <w:rsid w:val="00870F30"/>
    <w:rsid w:val="008F66B5"/>
    <w:rsid w:val="009558F1"/>
    <w:rsid w:val="009800B6"/>
    <w:rsid w:val="00A058C0"/>
    <w:rsid w:val="00A46630"/>
    <w:rsid w:val="00A52072"/>
    <w:rsid w:val="00A77B3E"/>
    <w:rsid w:val="00A97161"/>
    <w:rsid w:val="00AC1834"/>
    <w:rsid w:val="00AE390E"/>
    <w:rsid w:val="00AF1A16"/>
    <w:rsid w:val="00B1097F"/>
    <w:rsid w:val="00B3747B"/>
    <w:rsid w:val="00B42512"/>
    <w:rsid w:val="00B702E7"/>
    <w:rsid w:val="00B705A0"/>
    <w:rsid w:val="00BC625D"/>
    <w:rsid w:val="00C32A39"/>
    <w:rsid w:val="00C6056C"/>
    <w:rsid w:val="00C648C1"/>
    <w:rsid w:val="00C93FA4"/>
    <w:rsid w:val="00CA2A55"/>
    <w:rsid w:val="00D64F0B"/>
    <w:rsid w:val="00DE54D8"/>
    <w:rsid w:val="00E34C6D"/>
    <w:rsid w:val="00E37F83"/>
    <w:rsid w:val="00E56AE9"/>
    <w:rsid w:val="00E62EBE"/>
    <w:rsid w:val="00F325AA"/>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EB53D5A-8F7E-4E74-9373-2D7349E12724}"/>
</file>

<file path=customXml/itemProps2.xml><?xml version="1.0" encoding="utf-8"?>
<ds:datastoreItem xmlns:ds="http://schemas.openxmlformats.org/officeDocument/2006/customXml" ds:itemID="{D092DB6A-F22C-4310-830B-3DA7BDE122EB}">
  <ds:schemaRefs>
    <ds:schemaRef ds:uri="http://schemas.microsoft.com/sharepoint/v3/contenttype/forms"/>
  </ds:schemaRefs>
</ds:datastoreItem>
</file>

<file path=customXml/itemProps3.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Olivia Hickey</cp:lastModifiedBy>
  <cp:revision>2</cp:revision>
  <cp:lastPrinted>2024-01-08T13:34:00Z</cp:lastPrinted>
  <dcterms:created xsi:type="dcterms:W3CDTF">2024-01-12T13:22:00Z</dcterms:created>
  <dcterms:modified xsi:type="dcterms:W3CDTF">2024-01-12T13:22:00Z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