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5EFC" w14:textId="559B2DE5" w:rsidR="00445424" w:rsidRPr="00547F3F" w:rsidRDefault="1CF9D93E" w:rsidP="2DC39B20">
      <w:pPr>
        <w:jc w:val="center"/>
        <w:rPr>
          <w:rFonts w:asciiTheme="minorHAnsi" w:hAnsiTheme="minorHAnsi" w:cs="Arial"/>
          <w:b/>
          <w:bCs/>
          <w:caps/>
          <w:sz w:val="24"/>
        </w:rPr>
      </w:pPr>
      <w:r w:rsidRPr="2DC39B20">
        <w:rPr>
          <w:rFonts w:asciiTheme="minorHAnsi" w:hAnsiTheme="minorHAnsi" w:cs="Arial"/>
          <w:b/>
          <w:bCs/>
          <w:caps/>
          <w:sz w:val="24"/>
        </w:rPr>
        <w:t>Aberdeen House Care Limited</w:t>
      </w:r>
      <w:r w:rsidR="00445424" w:rsidRPr="2DC39B20">
        <w:rPr>
          <w:rFonts w:asciiTheme="minorHAnsi" w:hAnsiTheme="minorHAnsi" w:cs="Arial"/>
          <w:b/>
          <w:bCs/>
          <w:caps/>
          <w:sz w:val="24"/>
        </w:rPr>
        <w:t xml:space="preserve"> - </w:t>
      </w:r>
      <w:r w:rsidR="004B4390" w:rsidRPr="2DC39B20">
        <w:rPr>
          <w:rFonts w:asciiTheme="minorHAnsi" w:hAnsiTheme="minorHAnsi" w:cs="Arial"/>
          <w:b/>
          <w:bCs/>
          <w:caps/>
          <w:sz w:val="24"/>
        </w:rPr>
        <w:t>(“the company”)</w:t>
      </w:r>
    </w:p>
    <w:p w14:paraId="6AD7C149" w14:textId="77777777" w:rsidR="0093084C" w:rsidRPr="00020A1C" w:rsidRDefault="0093084C" w:rsidP="0093084C">
      <w:pPr>
        <w:jc w:val="center"/>
        <w:rPr>
          <w:rFonts w:asciiTheme="minorHAnsi" w:hAnsiTheme="minorHAnsi" w:cs="Arial"/>
          <w:caps/>
          <w:sz w:val="24"/>
        </w:rPr>
      </w:pPr>
      <w:r w:rsidRPr="00020A1C">
        <w:rPr>
          <w:rFonts w:asciiTheme="minorHAnsi" w:hAnsiTheme="minorHAnsi" w:cs="Arial"/>
          <w:b/>
          <w:caps/>
          <w:sz w:val="24"/>
        </w:rPr>
        <w:t>in creditors’ voluntary liquidation</w:t>
      </w:r>
    </w:p>
    <w:p w14:paraId="721F0241" w14:textId="77777777" w:rsidR="001450C1" w:rsidRPr="00020A1C" w:rsidRDefault="001450C1" w:rsidP="001450C1">
      <w:pPr>
        <w:jc w:val="center"/>
        <w:rPr>
          <w:rFonts w:asciiTheme="minorHAnsi" w:hAnsiTheme="minorHAnsi" w:cs="Arial"/>
          <w:b/>
          <w:noProof/>
          <w:sz w:val="24"/>
        </w:rPr>
      </w:pPr>
    </w:p>
    <w:p w14:paraId="0E0EA996" w14:textId="3181E01E" w:rsidR="005C6DDA" w:rsidRDefault="005C6DDA" w:rsidP="2DC39B20">
      <w:pPr>
        <w:jc w:val="center"/>
        <w:rPr>
          <w:rFonts w:asciiTheme="minorHAnsi" w:hAnsiTheme="minorHAnsi" w:cs="Arial"/>
          <w:b/>
          <w:bCs/>
          <w:caps/>
          <w:sz w:val="24"/>
        </w:rPr>
      </w:pPr>
      <w:r w:rsidRPr="2DC39B20">
        <w:rPr>
          <w:rFonts w:asciiTheme="minorHAnsi" w:hAnsiTheme="minorHAnsi" w:cs="Arial"/>
          <w:b/>
          <w:bCs/>
          <w:noProof/>
          <w:sz w:val="24"/>
        </w:rPr>
        <w:t>Company Regist</w:t>
      </w:r>
      <w:r w:rsidR="0043771A" w:rsidRPr="2DC39B20">
        <w:rPr>
          <w:rFonts w:asciiTheme="minorHAnsi" w:hAnsiTheme="minorHAnsi" w:cs="Arial"/>
          <w:b/>
          <w:bCs/>
          <w:noProof/>
          <w:sz w:val="24"/>
        </w:rPr>
        <w:t xml:space="preserve">ration </w:t>
      </w:r>
      <w:r w:rsidR="001450C1" w:rsidRPr="2DC39B20">
        <w:rPr>
          <w:rFonts w:asciiTheme="minorHAnsi" w:hAnsiTheme="minorHAnsi" w:cs="Arial"/>
          <w:b/>
          <w:bCs/>
          <w:noProof/>
          <w:sz w:val="24"/>
        </w:rPr>
        <w:t xml:space="preserve">Number: </w:t>
      </w:r>
      <w:r w:rsidR="4A08ECC0" w:rsidRPr="2DC39B20">
        <w:rPr>
          <w:rFonts w:asciiTheme="minorHAnsi" w:hAnsiTheme="minorHAnsi" w:cs="Arial"/>
          <w:b/>
          <w:bCs/>
          <w:noProof/>
          <w:sz w:val="24"/>
        </w:rPr>
        <w:t>07658860</w:t>
      </w:r>
    </w:p>
    <w:p w14:paraId="4F4F5EAC" w14:textId="77777777" w:rsidR="001450C1" w:rsidRPr="00020A1C" w:rsidRDefault="001450C1" w:rsidP="001450C1">
      <w:pPr>
        <w:jc w:val="center"/>
        <w:rPr>
          <w:rFonts w:asciiTheme="minorHAnsi" w:hAnsiTheme="minorHAnsi" w:cs="Arial"/>
          <w:b/>
          <w:caps/>
          <w:sz w:val="24"/>
        </w:rPr>
      </w:pPr>
    </w:p>
    <w:p w14:paraId="32EFCCD8" w14:textId="77777777" w:rsidR="0093084C" w:rsidRPr="00020A1C" w:rsidRDefault="004147EF" w:rsidP="001450C1">
      <w:pPr>
        <w:jc w:val="center"/>
        <w:rPr>
          <w:rFonts w:asciiTheme="minorHAnsi" w:hAnsiTheme="minorHAnsi" w:cs="Arial"/>
          <w:b/>
          <w:caps/>
          <w:sz w:val="24"/>
        </w:rPr>
      </w:pPr>
      <w:r w:rsidRPr="00020A1C">
        <w:rPr>
          <w:rFonts w:asciiTheme="minorHAnsi" w:hAnsiTheme="minorHAnsi" w:cs="Arial"/>
          <w:b/>
          <w:caps/>
          <w:sz w:val="24"/>
        </w:rPr>
        <w:t>MINUTE</w:t>
      </w:r>
      <w:r w:rsidR="001450C1" w:rsidRPr="00020A1C">
        <w:rPr>
          <w:rFonts w:asciiTheme="minorHAnsi" w:hAnsiTheme="minorHAnsi" w:cs="Arial"/>
          <w:b/>
          <w:caps/>
          <w:sz w:val="24"/>
        </w:rPr>
        <w:t xml:space="preserve"> </w:t>
      </w:r>
      <w:r w:rsidR="0093084C" w:rsidRPr="00020A1C">
        <w:rPr>
          <w:rFonts w:asciiTheme="minorHAnsi" w:hAnsiTheme="minorHAnsi" w:cs="Arial"/>
          <w:b/>
          <w:caps/>
          <w:sz w:val="24"/>
        </w:rPr>
        <w:t xml:space="preserve">OF DECISIONS OF CREDITORS AT </w:t>
      </w:r>
      <w:r w:rsidR="00445424" w:rsidRPr="00020A1C">
        <w:rPr>
          <w:rFonts w:asciiTheme="minorHAnsi" w:hAnsiTheme="minorHAnsi" w:cs="Arial"/>
          <w:b/>
          <w:caps/>
          <w:sz w:val="24"/>
        </w:rPr>
        <w:t>VIRTUAL</w:t>
      </w:r>
      <w:r w:rsidR="001F7F7A" w:rsidRPr="00020A1C">
        <w:rPr>
          <w:rFonts w:asciiTheme="minorHAnsi" w:hAnsiTheme="minorHAnsi" w:cs="Arial"/>
          <w:b/>
          <w:caps/>
          <w:sz w:val="24"/>
        </w:rPr>
        <w:t xml:space="preserve"> </w:t>
      </w:r>
      <w:r w:rsidR="0093084C" w:rsidRPr="00020A1C">
        <w:rPr>
          <w:rFonts w:asciiTheme="minorHAnsi" w:hAnsiTheme="minorHAnsi" w:cs="Arial"/>
          <w:b/>
          <w:caps/>
          <w:sz w:val="24"/>
        </w:rPr>
        <w:t>MEETING</w:t>
      </w:r>
    </w:p>
    <w:p w14:paraId="34924493" w14:textId="5DEEA9AA" w:rsidR="004515EA" w:rsidRPr="00020A1C" w:rsidRDefault="0093084C" w:rsidP="2DC39B20">
      <w:pPr>
        <w:tabs>
          <w:tab w:val="right" w:pos="9639"/>
        </w:tabs>
        <w:jc w:val="center"/>
        <w:rPr>
          <w:rFonts w:asciiTheme="minorHAnsi" w:hAnsiTheme="minorHAnsi" w:cs="Arial"/>
          <w:b/>
          <w:bCs/>
          <w:caps/>
          <w:sz w:val="24"/>
        </w:rPr>
      </w:pPr>
      <w:r w:rsidRPr="2DC39B20">
        <w:rPr>
          <w:rFonts w:asciiTheme="minorHAnsi" w:hAnsiTheme="minorHAnsi" w:cs="Arial"/>
          <w:b/>
          <w:bCs/>
          <w:caps/>
          <w:sz w:val="24"/>
        </w:rPr>
        <w:t xml:space="preserve">DECISION DATE: </w:t>
      </w:r>
      <w:r w:rsidR="0CF8E365" w:rsidRPr="2DC39B20">
        <w:rPr>
          <w:rFonts w:asciiTheme="minorHAnsi" w:hAnsiTheme="minorHAnsi" w:cs="Arial"/>
          <w:b/>
          <w:bCs/>
          <w:sz w:val="24"/>
          <w:lang w:eastAsia="en-GB"/>
        </w:rPr>
        <w:t>17 January 2024</w:t>
      </w:r>
    </w:p>
    <w:p w14:paraId="6A5D8787" w14:textId="77777777" w:rsidR="00A773C9" w:rsidRPr="00020A1C" w:rsidRDefault="00A773C9" w:rsidP="00A773C9">
      <w:pPr>
        <w:rPr>
          <w:rFonts w:asciiTheme="minorHAnsi" w:hAnsiTheme="minorHAnsi" w:cs="Arial"/>
          <w:b/>
          <w:noProof/>
          <w:sz w:val="24"/>
        </w:rPr>
      </w:pPr>
    </w:p>
    <w:p w14:paraId="212534DD" w14:textId="77777777" w:rsidR="00A773C9" w:rsidRPr="00020A1C" w:rsidRDefault="00A773C9" w:rsidP="00A773C9">
      <w:pPr>
        <w:rPr>
          <w:rFonts w:asciiTheme="minorHAnsi" w:hAnsiTheme="minorHAnsi" w:cs="Arial"/>
          <w:b/>
          <w:noProof/>
          <w:sz w:val="24"/>
        </w:rPr>
      </w:pPr>
    </w:p>
    <w:p w14:paraId="2B69CE90" w14:textId="0E6668A4" w:rsidR="00A773C9" w:rsidRPr="00020A1C" w:rsidRDefault="00C46A04" w:rsidP="00445424">
      <w:pPr>
        <w:jc w:val="both"/>
        <w:rPr>
          <w:rFonts w:asciiTheme="minorHAnsi" w:hAnsiTheme="minorHAnsi"/>
          <w:noProof/>
          <w:sz w:val="24"/>
        </w:rPr>
      </w:pPr>
      <w:r w:rsidRPr="00C46A04">
        <w:rPr>
          <w:rFonts w:asciiTheme="minorHAnsi" w:hAnsiTheme="minorHAnsi"/>
          <w:noProof/>
          <w:sz w:val="24"/>
        </w:rPr>
        <w:t xml:space="preserve">Minutes of </w:t>
      </w:r>
      <w:r w:rsidR="00445424" w:rsidRPr="00020A1C">
        <w:rPr>
          <w:rFonts w:asciiTheme="minorHAnsi" w:hAnsiTheme="minorHAnsi"/>
          <w:noProof/>
          <w:sz w:val="24"/>
        </w:rPr>
        <w:t>Virtual</w:t>
      </w:r>
      <w:r w:rsidR="001450C1" w:rsidRPr="00020A1C">
        <w:rPr>
          <w:rFonts w:asciiTheme="minorHAnsi" w:hAnsiTheme="minorHAnsi"/>
          <w:noProof/>
          <w:sz w:val="24"/>
        </w:rPr>
        <w:t xml:space="preserve"> Meeting of creditors</w:t>
      </w:r>
      <w:r w:rsidR="004B4390" w:rsidRPr="00020A1C">
        <w:rPr>
          <w:rFonts w:asciiTheme="minorHAnsi" w:hAnsiTheme="minorHAnsi"/>
          <w:noProof/>
          <w:sz w:val="24"/>
        </w:rPr>
        <w:t xml:space="preserve"> of the Company</w:t>
      </w:r>
      <w:r w:rsidR="001450C1" w:rsidRPr="00020A1C">
        <w:rPr>
          <w:rFonts w:asciiTheme="minorHAnsi" w:hAnsiTheme="minorHAnsi"/>
          <w:noProof/>
          <w:sz w:val="24"/>
        </w:rPr>
        <w:t xml:space="preserve"> held for the purpose as set out in </w:t>
      </w:r>
      <w:r w:rsidR="00A773C9" w:rsidRPr="00020A1C">
        <w:rPr>
          <w:rFonts w:asciiTheme="minorHAnsi" w:hAnsiTheme="minorHAnsi"/>
          <w:noProof/>
          <w:sz w:val="24"/>
        </w:rPr>
        <w:t xml:space="preserve">section </w:t>
      </w:r>
      <w:r w:rsidR="001450C1" w:rsidRPr="00020A1C">
        <w:rPr>
          <w:rFonts w:asciiTheme="minorHAnsi" w:hAnsiTheme="minorHAnsi"/>
          <w:noProof/>
          <w:sz w:val="24"/>
        </w:rPr>
        <w:t>100</w:t>
      </w:r>
      <w:r w:rsidR="00A773C9" w:rsidRPr="00020A1C">
        <w:rPr>
          <w:rFonts w:asciiTheme="minorHAnsi" w:hAnsiTheme="minorHAnsi"/>
          <w:noProof/>
          <w:sz w:val="24"/>
        </w:rPr>
        <w:t xml:space="preserve"> of the Insolvency Act 1986 </w:t>
      </w:r>
    </w:p>
    <w:p w14:paraId="152640B5" w14:textId="77777777" w:rsidR="001450C1" w:rsidRPr="00020A1C" w:rsidRDefault="001450C1" w:rsidP="00445424">
      <w:pPr>
        <w:jc w:val="both"/>
        <w:rPr>
          <w:rFonts w:asciiTheme="minorHAnsi" w:hAnsiTheme="minorHAnsi"/>
          <w:noProof/>
          <w:sz w:val="24"/>
        </w:rPr>
      </w:pPr>
    </w:p>
    <w:p w14:paraId="778D23C9" w14:textId="6457AF17" w:rsidR="00502C2E" w:rsidRPr="00020A1C" w:rsidRDefault="00502C2E" w:rsidP="2DC39B20">
      <w:pPr>
        <w:jc w:val="both"/>
        <w:rPr>
          <w:rFonts w:asciiTheme="minorHAnsi" w:hAnsiTheme="minorHAnsi"/>
          <w:noProof/>
          <w:sz w:val="24"/>
        </w:rPr>
      </w:pPr>
      <w:bookmarkStart w:id="0" w:name="_Hlk499553787"/>
      <w:r w:rsidRPr="2DC39B20">
        <w:rPr>
          <w:rFonts w:asciiTheme="minorHAnsi" w:hAnsiTheme="minorHAnsi"/>
          <w:noProof/>
          <w:sz w:val="24"/>
        </w:rPr>
        <w:t xml:space="preserve">Held </w:t>
      </w:r>
      <w:r w:rsidR="00BD6392" w:rsidRPr="00780821">
        <w:rPr>
          <w:rFonts w:asciiTheme="minorHAnsi" w:hAnsiTheme="minorHAnsi"/>
          <w:noProof/>
          <w:sz w:val="24"/>
        </w:rPr>
        <w:t xml:space="preserve">on </w:t>
      </w:r>
      <w:r w:rsidR="21273BC9" w:rsidRPr="00780821">
        <w:rPr>
          <w:rFonts w:asciiTheme="minorHAnsi" w:hAnsiTheme="minorHAnsi"/>
          <w:noProof/>
          <w:sz w:val="24"/>
        </w:rPr>
        <w:t>Wednesday</w:t>
      </w:r>
      <w:r w:rsidR="005C6DDA" w:rsidRPr="00780821">
        <w:rPr>
          <w:rFonts w:asciiTheme="minorHAnsi" w:hAnsiTheme="minorHAnsi"/>
          <w:noProof/>
          <w:sz w:val="24"/>
        </w:rPr>
        <w:t xml:space="preserve">, </w:t>
      </w:r>
      <w:r w:rsidR="0D4C94DC" w:rsidRPr="00780821">
        <w:rPr>
          <w:rFonts w:asciiTheme="minorHAnsi" w:hAnsiTheme="minorHAnsi"/>
          <w:noProof/>
          <w:sz w:val="24"/>
        </w:rPr>
        <w:t>17 January 2024</w:t>
      </w:r>
      <w:r w:rsidR="00D91A1A" w:rsidRPr="00780821">
        <w:rPr>
          <w:rFonts w:asciiTheme="minorHAnsi" w:hAnsiTheme="minorHAnsi"/>
          <w:noProof/>
          <w:sz w:val="24"/>
        </w:rPr>
        <w:t xml:space="preserve"> at </w:t>
      </w:r>
      <w:r w:rsidR="5599F979" w:rsidRPr="00780821">
        <w:rPr>
          <w:rFonts w:asciiTheme="minorHAnsi" w:hAnsiTheme="minorHAnsi"/>
          <w:noProof/>
          <w:sz w:val="24"/>
        </w:rPr>
        <w:t>10:30</w:t>
      </w:r>
    </w:p>
    <w:bookmarkEnd w:id="0"/>
    <w:p w14:paraId="7CA2D385" w14:textId="77777777" w:rsidR="00A773C9" w:rsidRPr="00020A1C" w:rsidRDefault="00A773C9" w:rsidP="00445424">
      <w:pPr>
        <w:jc w:val="both"/>
        <w:rPr>
          <w:rFonts w:asciiTheme="minorHAnsi" w:hAnsiTheme="minorHAnsi" w:cs="Arial"/>
          <w:b/>
          <w:noProof/>
          <w:sz w:val="24"/>
        </w:rPr>
      </w:pPr>
    </w:p>
    <w:p w14:paraId="0D999F1D" w14:textId="1D8D425D" w:rsidR="00A773C9" w:rsidRDefault="00A773C9" w:rsidP="2DC39B20">
      <w:pPr>
        <w:tabs>
          <w:tab w:val="left" w:pos="1985"/>
        </w:tabs>
        <w:jc w:val="both"/>
        <w:rPr>
          <w:rFonts w:asciiTheme="minorHAnsi" w:hAnsiTheme="minorHAnsi"/>
          <w:sz w:val="24"/>
        </w:rPr>
      </w:pPr>
      <w:r w:rsidRPr="2DC39B20">
        <w:rPr>
          <w:rFonts w:asciiTheme="minorHAnsi" w:hAnsiTheme="minorHAnsi" w:cs="Arial"/>
          <w:b/>
          <w:bCs/>
          <w:noProof/>
          <w:sz w:val="24"/>
        </w:rPr>
        <w:t>Present:</w:t>
      </w:r>
      <w:r>
        <w:tab/>
      </w:r>
      <w:r w:rsidR="683BB0AC" w:rsidRPr="2DC39B20">
        <w:rPr>
          <w:rFonts w:ascii="Calibri" w:eastAsia="Calibri" w:hAnsi="Calibri" w:cs="Calibri"/>
          <w:color w:val="000000" w:themeColor="text1"/>
          <w:sz w:val="24"/>
        </w:rPr>
        <w:t>Rakesh Kotecha</w:t>
      </w:r>
      <w:r w:rsidR="00445424" w:rsidRPr="2DC39B20">
        <w:rPr>
          <w:rFonts w:asciiTheme="minorHAnsi" w:hAnsiTheme="minorHAnsi"/>
          <w:sz w:val="24"/>
        </w:rPr>
        <w:t xml:space="preserve"> –</w:t>
      </w:r>
      <w:r w:rsidR="00A442F7" w:rsidRPr="2DC39B20">
        <w:rPr>
          <w:rFonts w:asciiTheme="minorHAnsi" w:hAnsiTheme="minorHAnsi"/>
          <w:sz w:val="24"/>
        </w:rPr>
        <w:t xml:space="preserve"> Chair</w:t>
      </w:r>
    </w:p>
    <w:p w14:paraId="5979D082" w14:textId="77777777" w:rsidR="00A33FC9" w:rsidRDefault="00EA4E72" w:rsidP="00445424">
      <w:pPr>
        <w:tabs>
          <w:tab w:val="left" w:pos="1985"/>
        </w:tabs>
        <w:jc w:val="both"/>
        <w:rPr>
          <w:rFonts w:asciiTheme="minorHAnsi" w:hAnsiTheme="minorHAnsi"/>
          <w:sz w:val="24"/>
        </w:rPr>
      </w:pPr>
      <w:r>
        <w:rPr>
          <w:rFonts w:asciiTheme="minorHAnsi" w:hAnsiTheme="minorHAnsi"/>
          <w:sz w:val="24"/>
        </w:rPr>
        <w:tab/>
        <w:t>Member/Director</w:t>
      </w:r>
    </w:p>
    <w:p w14:paraId="5D815887" w14:textId="77777777" w:rsidR="00A773C9" w:rsidRPr="00794464" w:rsidRDefault="00A773C9" w:rsidP="00445424">
      <w:pPr>
        <w:tabs>
          <w:tab w:val="left" w:pos="1985"/>
        </w:tabs>
        <w:ind w:left="720" w:firstLine="720"/>
        <w:jc w:val="both"/>
        <w:rPr>
          <w:rFonts w:asciiTheme="minorHAnsi" w:hAnsiTheme="minorHAnsi"/>
          <w:noProof/>
          <w:sz w:val="24"/>
        </w:rPr>
      </w:pPr>
    </w:p>
    <w:p w14:paraId="2189981E" w14:textId="03CF87C7" w:rsidR="00547F3F" w:rsidRDefault="00A773C9" w:rsidP="00547F3F">
      <w:pPr>
        <w:jc w:val="both"/>
        <w:rPr>
          <w:rFonts w:asciiTheme="minorHAnsi" w:hAnsiTheme="minorHAnsi"/>
          <w:noProof/>
          <w:sz w:val="24"/>
        </w:rPr>
      </w:pPr>
      <w:r w:rsidRPr="00794464">
        <w:rPr>
          <w:rFonts w:asciiTheme="minorHAnsi" w:hAnsiTheme="minorHAnsi"/>
          <w:noProof/>
          <w:sz w:val="24"/>
        </w:rPr>
        <w:t xml:space="preserve">Creditors were represented in person and by proxy as </w:t>
      </w:r>
      <w:r w:rsidR="00EA4E72">
        <w:rPr>
          <w:rFonts w:asciiTheme="minorHAnsi" w:hAnsiTheme="minorHAnsi"/>
          <w:noProof/>
          <w:sz w:val="24"/>
        </w:rPr>
        <w:t xml:space="preserve">detailed </w:t>
      </w:r>
      <w:r w:rsidRPr="00794464">
        <w:rPr>
          <w:rFonts w:asciiTheme="minorHAnsi" w:hAnsiTheme="minorHAnsi"/>
          <w:noProof/>
          <w:sz w:val="24"/>
        </w:rPr>
        <w:t>on the attached attendance register and proxy schedule.</w:t>
      </w:r>
    </w:p>
    <w:p w14:paraId="369D7145" w14:textId="77777777" w:rsidR="00EA4E72" w:rsidRDefault="00EA4E72" w:rsidP="00445424">
      <w:pPr>
        <w:tabs>
          <w:tab w:val="left" w:pos="1985"/>
        </w:tabs>
        <w:jc w:val="both"/>
        <w:rPr>
          <w:rFonts w:asciiTheme="minorHAnsi" w:hAnsiTheme="minorHAnsi" w:cs="Arial"/>
          <w:b/>
          <w:bCs/>
          <w:noProof/>
          <w:sz w:val="24"/>
        </w:rPr>
      </w:pPr>
    </w:p>
    <w:p w14:paraId="70102500" w14:textId="7C5356EB" w:rsidR="00BF3B05" w:rsidRPr="00B3212E" w:rsidRDefault="00A773C9" w:rsidP="00B3212E">
      <w:pPr>
        <w:pStyle w:val="paragraph"/>
        <w:spacing w:before="0" w:beforeAutospacing="0" w:after="0" w:afterAutospacing="0" w:line="276" w:lineRule="auto"/>
        <w:textAlignment w:val="baseline"/>
        <w:rPr>
          <w:rFonts w:ascii="Calibri" w:hAnsi="Calibri" w:cs="Calibri"/>
        </w:rPr>
      </w:pPr>
      <w:r w:rsidRPr="00794464">
        <w:rPr>
          <w:rFonts w:asciiTheme="minorHAnsi" w:hAnsiTheme="minorHAnsi" w:cs="Arial"/>
          <w:b/>
          <w:bCs/>
          <w:noProof/>
        </w:rPr>
        <w:t>In attendance</w:t>
      </w:r>
      <w:r w:rsidRPr="00794464">
        <w:rPr>
          <w:rFonts w:asciiTheme="minorHAnsi" w:hAnsiTheme="minorHAnsi" w:cs="Arial"/>
          <w:b/>
          <w:noProof/>
        </w:rPr>
        <w:t>:</w:t>
      </w:r>
      <w:r w:rsidR="00CC12C6">
        <w:rPr>
          <w:rFonts w:asciiTheme="minorHAnsi" w:hAnsiTheme="minorHAnsi" w:cs="Arial"/>
          <w:b/>
          <w:noProof/>
        </w:rPr>
        <w:tab/>
      </w:r>
      <w:r w:rsidR="00BF3B05">
        <w:rPr>
          <w:rStyle w:val="normaltextrun"/>
          <w:rFonts w:ascii="Calibri" w:hAnsi="Calibri" w:cs="Calibri"/>
        </w:rPr>
        <w:t>Laura Stewart of Business Helpline Group Limited</w:t>
      </w:r>
      <w:r w:rsidR="00BF3B05">
        <w:rPr>
          <w:rStyle w:val="eop"/>
          <w:rFonts w:ascii="Calibri" w:hAnsi="Calibri" w:cs="Calibri"/>
        </w:rPr>
        <w:t> </w:t>
      </w:r>
    </w:p>
    <w:p w14:paraId="04E023C4" w14:textId="243A677D" w:rsidR="00BF3B05" w:rsidRDefault="00BF3B05" w:rsidP="00B3212E">
      <w:pPr>
        <w:pStyle w:val="paragraph"/>
        <w:spacing w:before="0" w:beforeAutospacing="0" w:after="0" w:afterAutospacing="0" w:line="276" w:lineRule="auto"/>
        <w:ind w:firstLine="2160"/>
        <w:textAlignment w:val="baseline"/>
        <w:rPr>
          <w:rFonts w:ascii="Segoe UI" w:hAnsi="Segoe UI" w:cs="Segoe UI"/>
          <w:sz w:val="18"/>
          <w:szCs w:val="18"/>
        </w:rPr>
      </w:pPr>
      <w:r>
        <w:rPr>
          <w:rStyle w:val="normaltextrun"/>
          <w:rFonts w:ascii="Calibri" w:hAnsi="Calibri" w:cs="Calibri"/>
        </w:rPr>
        <w:t>Gareth Wilcox of Opus Restructuring LLP</w:t>
      </w:r>
      <w:r>
        <w:rPr>
          <w:rStyle w:val="eop"/>
          <w:rFonts w:ascii="Calibri" w:hAnsi="Calibri" w:cs="Calibri"/>
        </w:rPr>
        <w:t> </w:t>
      </w:r>
    </w:p>
    <w:p w14:paraId="25C8C3FC" w14:textId="6FA0F276" w:rsidR="00BF3B05" w:rsidRDefault="00BF3B05" w:rsidP="00B3212E">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rPr>
        <w:t>                                        Nicole Sharples of Business Helpline Group Limited</w:t>
      </w:r>
      <w:r>
        <w:rPr>
          <w:rStyle w:val="eop"/>
          <w:rFonts w:ascii="Calibri" w:hAnsi="Calibri" w:cs="Calibri"/>
        </w:rPr>
        <w:t> </w:t>
      </w:r>
    </w:p>
    <w:p w14:paraId="221373B7" w14:textId="22705749" w:rsidR="00BF3B05" w:rsidRDefault="00BF3B05" w:rsidP="00B3212E">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rPr>
        <w:t> </w:t>
      </w:r>
      <w:r w:rsidR="00B3212E">
        <w:rPr>
          <w:rStyle w:val="normaltextrun"/>
          <w:rFonts w:ascii="Calibri" w:hAnsi="Calibri" w:cs="Calibri"/>
        </w:rPr>
        <w:tab/>
      </w:r>
      <w:r w:rsidR="00B3212E">
        <w:rPr>
          <w:rStyle w:val="normaltextrun"/>
          <w:rFonts w:ascii="Calibri" w:hAnsi="Calibri" w:cs="Calibri"/>
        </w:rPr>
        <w:tab/>
      </w:r>
      <w:r w:rsidR="00B3212E">
        <w:rPr>
          <w:rStyle w:val="normaltextrun"/>
          <w:rFonts w:ascii="Calibri" w:hAnsi="Calibri" w:cs="Calibri"/>
        </w:rPr>
        <w:tab/>
      </w:r>
      <w:r>
        <w:rPr>
          <w:rStyle w:val="normaltextrun"/>
          <w:rFonts w:ascii="Calibri" w:hAnsi="Calibri" w:cs="Calibri"/>
        </w:rPr>
        <w:t>Kerry Marsh of Business Helpline Group Limited</w:t>
      </w:r>
      <w:r>
        <w:rPr>
          <w:rStyle w:val="eop"/>
          <w:rFonts w:ascii="Calibri" w:hAnsi="Calibri" w:cs="Calibri"/>
        </w:rPr>
        <w:t> </w:t>
      </w:r>
    </w:p>
    <w:p w14:paraId="0C0CEC4C" w14:textId="5F4AECCD" w:rsidR="00A773C9" w:rsidRPr="00794464" w:rsidRDefault="00A773C9" w:rsidP="00BF3B05">
      <w:pPr>
        <w:tabs>
          <w:tab w:val="left" w:pos="1985"/>
        </w:tabs>
        <w:jc w:val="both"/>
        <w:rPr>
          <w:rFonts w:asciiTheme="minorHAnsi" w:hAnsiTheme="minorHAnsi" w:cs="Arial"/>
          <w:b/>
          <w:noProof/>
          <w:sz w:val="24"/>
        </w:rPr>
      </w:pPr>
    </w:p>
    <w:p w14:paraId="66D1D5DB" w14:textId="77777777" w:rsidR="00A773C9" w:rsidRPr="00794464" w:rsidRDefault="00A773C9" w:rsidP="006C1842">
      <w:pPr>
        <w:contextualSpacing/>
        <w:jc w:val="both"/>
        <w:rPr>
          <w:rFonts w:asciiTheme="minorHAnsi" w:hAnsiTheme="minorHAnsi" w:cs="Arial"/>
          <w:b/>
          <w:noProof/>
          <w:sz w:val="24"/>
        </w:rPr>
      </w:pPr>
      <w:r w:rsidRPr="00794464">
        <w:rPr>
          <w:rFonts w:asciiTheme="minorHAnsi" w:hAnsiTheme="minorHAnsi" w:cs="Arial"/>
          <w:b/>
          <w:noProof/>
          <w:sz w:val="24"/>
        </w:rPr>
        <w:t>Opening of meeting</w:t>
      </w:r>
    </w:p>
    <w:p w14:paraId="1B061FE2" w14:textId="77777777" w:rsidR="00A773C9" w:rsidRPr="00794464" w:rsidRDefault="00A773C9" w:rsidP="00445424">
      <w:pPr>
        <w:ind w:left="360"/>
        <w:contextualSpacing/>
        <w:jc w:val="both"/>
        <w:rPr>
          <w:rFonts w:asciiTheme="minorHAnsi" w:hAnsiTheme="minorHAnsi" w:cs="Arial"/>
          <w:b/>
          <w:noProof/>
          <w:sz w:val="24"/>
        </w:rPr>
      </w:pPr>
    </w:p>
    <w:p w14:paraId="1ADECAAF" w14:textId="699AEE35" w:rsidR="00C46A04" w:rsidRDefault="00B3212E" w:rsidP="00445424">
      <w:pPr>
        <w:jc w:val="both"/>
        <w:rPr>
          <w:rFonts w:asciiTheme="minorHAnsi" w:hAnsiTheme="minorHAnsi"/>
          <w:noProof/>
          <w:sz w:val="24"/>
        </w:rPr>
      </w:pPr>
      <w:bookmarkStart w:id="1" w:name="_Hlk16607538"/>
      <w:r w:rsidRPr="00B3212E">
        <w:rPr>
          <w:rFonts w:asciiTheme="minorHAnsi" w:hAnsiTheme="minorHAnsi"/>
          <w:noProof/>
          <w:sz w:val="24"/>
        </w:rPr>
        <w:t>Gareth Wilcox</w:t>
      </w:r>
      <w:r w:rsidR="00445424" w:rsidRPr="00794464">
        <w:rPr>
          <w:rFonts w:asciiTheme="minorHAnsi" w:hAnsiTheme="minorHAnsi"/>
          <w:noProof/>
          <w:sz w:val="24"/>
        </w:rPr>
        <w:t xml:space="preserve"> </w:t>
      </w:r>
      <w:r w:rsidR="00F73D54" w:rsidRPr="00794464">
        <w:rPr>
          <w:rFonts w:asciiTheme="minorHAnsi" w:hAnsiTheme="minorHAnsi"/>
          <w:noProof/>
          <w:sz w:val="24"/>
        </w:rPr>
        <w:t xml:space="preserve">opened the meeting and introduced the Chair of the meeting.  </w:t>
      </w:r>
    </w:p>
    <w:p w14:paraId="6C8D94E1" w14:textId="77777777" w:rsidR="00C46A04" w:rsidRDefault="00C46A04" w:rsidP="00445424">
      <w:pPr>
        <w:jc w:val="both"/>
        <w:rPr>
          <w:rFonts w:asciiTheme="minorHAnsi" w:hAnsiTheme="minorHAnsi"/>
          <w:noProof/>
          <w:sz w:val="24"/>
        </w:rPr>
      </w:pPr>
    </w:p>
    <w:p w14:paraId="3E1D0080" w14:textId="3E5516C1" w:rsidR="00C46A04" w:rsidRDefault="009F7610" w:rsidP="00445424">
      <w:pPr>
        <w:jc w:val="both"/>
        <w:rPr>
          <w:rFonts w:asciiTheme="minorHAnsi" w:hAnsiTheme="minorHAnsi"/>
          <w:noProof/>
          <w:sz w:val="24"/>
        </w:rPr>
      </w:pPr>
      <w:r w:rsidRPr="009F7610">
        <w:rPr>
          <w:rFonts w:asciiTheme="minorHAnsi" w:hAnsiTheme="minorHAnsi"/>
          <w:noProof/>
          <w:sz w:val="24"/>
        </w:rPr>
        <w:t>Gareth Wilcox</w:t>
      </w:r>
      <w:r w:rsidR="00C46A04">
        <w:rPr>
          <w:rFonts w:asciiTheme="minorHAnsi" w:hAnsiTheme="minorHAnsi"/>
          <w:noProof/>
          <w:sz w:val="24"/>
        </w:rPr>
        <w:t xml:space="preserve"> notified attendees that: the</w:t>
      </w:r>
      <w:r w:rsidR="00C46A04" w:rsidRPr="00C46A04">
        <w:rPr>
          <w:rFonts w:asciiTheme="minorHAnsi" w:hAnsiTheme="minorHAnsi"/>
          <w:noProof/>
          <w:sz w:val="24"/>
        </w:rPr>
        <w:t xml:space="preserve"> virtual meeting will be recorded in order to establish and maintain records of the existence of relevant facts or decisions that are taken at the meeting. By attending this meeting, you consent to being recorded</w:t>
      </w:r>
      <w:r w:rsidR="00C46A04">
        <w:rPr>
          <w:rFonts w:asciiTheme="minorHAnsi" w:hAnsiTheme="minorHAnsi"/>
          <w:noProof/>
          <w:sz w:val="24"/>
        </w:rPr>
        <w:t>,</w:t>
      </w:r>
      <w:r w:rsidR="00C46A04" w:rsidRPr="00C46A04">
        <w:rPr>
          <w:rFonts w:asciiTheme="minorHAnsi" w:hAnsiTheme="minorHAnsi"/>
          <w:noProof/>
          <w:sz w:val="24"/>
        </w:rPr>
        <w:t xml:space="preserve"> including recordings of your facial image. Where any recording of the meeting also entails the processing of personal data, such personal data shall be treated in accordance with the Data Protection Act 2018.</w:t>
      </w:r>
    </w:p>
    <w:p w14:paraId="59A41FF1" w14:textId="77777777" w:rsidR="00C46A04" w:rsidRDefault="00C46A04" w:rsidP="00445424">
      <w:pPr>
        <w:jc w:val="both"/>
        <w:rPr>
          <w:rFonts w:asciiTheme="minorHAnsi" w:hAnsiTheme="minorHAnsi"/>
          <w:noProof/>
          <w:sz w:val="24"/>
        </w:rPr>
      </w:pPr>
    </w:p>
    <w:p w14:paraId="464597E0" w14:textId="6666675B" w:rsidR="00414383" w:rsidRPr="0014780B" w:rsidRDefault="00414383" w:rsidP="00414383">
      <w:pPr>
        <w:jc w:val="both"/>
        <w:rPr>
          <w:rFonts w:asciiTheme="minorHAnsi" w:hAnsiTheme="minorHAnsi"/>
          <w:noProof/>
          <w:sz w:val="24"/>
        </w:rPr>
      </w:pPr>
      <w:r w:rsidRPr="0014780B">
        <w:rPr>
          <w:rFonts w:asciiTheme="minorHAnsi" w:hAnsiTheme="minorHAnsi"/>
          <w:noProof/>
          <w:sz w:val="24"/>
        </w:rPr>
        <w:t xml:space="preserve">The meeting was advised  that at a meeting of the Company’s shareholders held on Wednesday </w:t>
      </w:r>
      <w:r w:rsidR="0014780B" w:rsidRPr="0014780B">
        <w:rPr>
          <w:rFonts w:asciiTheme="minorHAnsi" w:hAnsiTheme="minorHAnsi"/>
          <w:noProof/>
          <w:sz w:val="24"/>
        </w:rPr>
        <w:t>17 January 2024</w:t>
      </w:r>
      <w:r w:rsidRPr="0014780B">
        <w:rPr>
          <w:rFonts w:asciiTheme="minorHAnsi" w:hAnsiTheme="minorHAnsi"/>
          <w:noProof/>
          <w:sz w:val="24"/>
        </w:rPr>
        <w:t>, at 1</w:t>
      </w:r>
      <w:r w:rsidR="0014780B" w:rsidRPr="0014780B">
        <w:rPr>
          <w:rFonts w:asciiTheme="minorHAnsi" w:hAnsiTheme="minorHAnsi"/>
          <w:noProof/>
          <w:sz w:val="24"/>
        </w:rPr>
        <w:t>0:</w:t>
      </w:r>
      <w:r w:rsidRPr="0014780B">
        <w:rPr>
          <w:rFonts w:asciiTheme="minorHAnsi" w:hAnsiTheme="minorHAnsi"/>
          <w:noProof/>
          <w:sz w:val="24"/>
        </w:rPr>
        <w:t>00am the following resolutions were passed:-</w:t>
      </w:r>
    </w:p>
    <w:p w14:paraId="76E03B92" w14:textId="77777777" w:rsidR="00414383" w:rsidRPr="0014780B" w:rsidRDefault="00414383" w:rsidP="00414383">
      <w:pPr>
        <w:jc w:val="both"/>
        <w:rPr>
          <w:rFonts w:asciiTheme="minorHAnsi" w:hAnsiTheme="minorHAnsi"/>
          <w:noProof/>
          <w:sz w:val="24"/>
        </w:rPr>
      </w:pPr>
    </w:p>
    <w:p w14:paraId="135A5005" w14:textId="77777777" w:rsidR="00414383" w:rsidRPr="00794464" w:rsidRDefault="00414383" w:rsidP="00414383">
      <w:pPr>
        <w:ind w:left="284"/>
        <w:jc w:val="both"/>
        <w:rPr>
          <w:rFonts w:asciiTheme="minorHAnsi" w:hAnsiTheme="minorHAnsi"/>
          <w:noProof/>
          <w:sz w:val="24"/>
        </w:rPr>
      </w:pPr>
      <w:r w:rsidRPr="0014780B">
        <w:rPr>
          <w:rFonts w:asciiTheme="minorHAnsi" w:hAnsiTheme="minorHAnsi"/>
          <w:noProof/>
          <w:sz w:val="24"/>
        </w:rPr>
        <w:t>“That the Company be wound up voluntarily” and</w:t>
      </w:r>
    </w:p>
    <w:p w14:paraId="0ABC8C96" w14:textId="77777777" w:rsidR="00414383" w:rsidRPr="00794464" w:rsidRDefault="00414383" w:rsidP="00414383">
      <w:pPr>
        <w:ind w:left="284"/>
        <w:jc w:val="both"/>
        <w:rPr>
          <w:rFonts w:asciiTheme="minorHAnsi" w:hAnsiTheme="minorHAnsi"/>
          <w:noProof/>
          <w:sz w:val="24"/>
        </w:rPr>
      </w:pPr>
    </w:p>
    <w:p w14:paraId="7E6A15E1" w14:textId="0E578D8A" w:rsidR="00414383" w:rsidRPr="00794464" w:rsidRDefault="00414383" w:rsidP="00414383">
      <w:pPr>
        <w:ind w:left="284"/>
        <w:jc w:val="both"/>
        <w:rPr>
          <w:rFonts w:asciiTheme="minorHAnsi" w:hAnsiTheme="minorHAnsi"/>
          <w:noProof/>
          <w:sz w:val="24"/>
        </w:rPr>
      </w:pPr>
      <w:r w:rsidRPr="00794464">
        <w:rPr>
          <w:rFonts w:asciiTheme="minorHAnsi" w:hAnsiTheme="minorHAnsi"/>
          <w:noProof/>
          <w:sz w:val="24"/>
        </w:rPr>
        <w:t>“</w:t>
      </w:r>
      <w:r w:rsidR="0008014F" w:rsidRPr="0008014F">
        <w:rPr>
          <w:rFonts w:asciiTheme="minorHAnsi" w:hAnsiTheme="minorHAnsi"/>
          <w:noProof/>
          <w:sz w:val="24"/>
        </w:rPr>
        <w:t>That Laura Stewart, of Business Helpline Group Limited, Office 007, Northlight Parade, Nelson, BB9 5EG and Gareth Wilcox of Opus Restructuring LLP, Cornwall Buildings, 45 Newhall Street, Birmingham B3 3QR be appointed as Joint Liquidators of the Company</w:t>
      </w:r>
      <w:r w:rsidRPr="00794464">
        <w:rPr>
          <w:rFonts w:asciiTheme="minorHAnsi" w:hAnsiTheme="minorHAnsi"/>
          <w:noProof/>
          <w:sz w:val="24"/>
        </w:rPr>
        <w:t>.”</w:t>
      </w:r>
    </w:p>
    <w:p w14:paraId="46D64C34" w14:textId="77777777" w:rsidR="00414383" w:rsidRPr="00794464" w:rsidRDefault="00414383" w:rsidP="00414383">
      <w:pPr>
        <w:jc w:val="both"/>
        <w:rPr>
          <w:rFonts w:asciiTheme="minorHAnsi" w:hAnsiTheme="minorHAnsi"/>
          <w:noProof/>
          <w:sz w:val="24"/>
        </w:rPr>
      </w:pPr>
    </w:p>
    <w:p w14:paraId="26363D49" w14:textId="6E27D509" w:rsidR="00414383" w:rsidRPr="00794464" w:rsidRDefault="00414383" w:rsidP="00414383">
      <w:pPr>
        <w:jc w:val="both"/>
        <w:rPr>
          <w:rFonts w:asciiTheme="minorHAnsi" w:hAnsiTheme="minorHAnsi"/>
          <w:noProof/>
          <w:sz w:val="24"/>
        </w:rPr>
      </w:pPr>
      <w:r w:rsidRPr="00414383">
        <w:rPr>
          <w:rFonts w:asciiTheme="minorHAnsi" w:hAnsiTheme="minorHAnsi"/>
          <w:noProof/>
          <w:sz w:val="24"/>
        </w:rPr>
        <w:lastRenderedPageBreak/>
        <w:t xml:space="preserve">The meeting was advised that since the meeting of shareholders </w:t>
      </w:r>
      <w:r w:rsidR="0008014F">
        <w:rPr>
          <w:rFonts w:asciiTheme="minorHAnsi" w:hAnsiTheme="minorHAnsi"/>
          <w:noProof/>
          <w:sz w:val="24"/>
        </w:rPr>
        <w:t xml:space="preserve">Laura Stewart and </w:t>
      </w:r>
      <w:r w:rsidR="0008014F" w:rsidRPr="0008014F">
        <w:rPr>
          <w:rFonts w:asciiTheme="minorHAnsi" w:hAnsiTheme="minorHAnsi"/>
          <w:noProof/>
          <w:sz w:val="24"/>
        </w:rPr>
        <w:t>Gareth Wilcox</w:t>
      </w:r>
      <w:r w:rsidRPr="00414383">
        <w:rPr>
          <w:rFonts w:asciiTheme="minorHAnsi" w:hAnsiTheme="minorHAnsi"/>
          <w:noProof/>
          <w:sz w:val="24"/>
        </w:rPr>
        <w:t xml:space="preserve"> had not exercised any powers as Liquidator</w:t>
      </w:r>
      <w:r w:rsidR="0008014F">
        <w:rPr>
          <w:rFonts w:asciiTheme="minorHAnsi" w:hAnsiTheme="minorHAnsi"/>
          <w:noProof/>
          <w:sz w:val="24"/>
        </w:rPr>
        <w:t>s</w:t>
      </w:r>
      <w:r w:rsidRPr="00414383">
        <w:rPr>
          <w:rFonts w:asciiTheme="minorHAnsi" w:hAnsiTheme="minorHAnsi"/>
          <w:noProof/>
          <w:sz w:val="24"/>
        </w:rPr>
        <w:t xml:space="preserve"> under section 166 of the Insolvency Act 1986.</w:t>
      </w:r>
      <w:r w:rsidRPr="00794464">
        <w:rPr>
          <w:rFonts w:asciiTheme="minorHAnsi" w:hAnsiTheme="minorHAnsi"/>
          <w:noProof/>
          <w:sz w:val="24"/>
        </w:rPr>
        <w:t xml:space="preserve"> </w:t>
      </w:r>
    </w:p>
    <w:p w14:paraId="5678BF89" w14:textId="77777777" w:rsidR="00414383" w:rsidRDefault="00414383" w:rsidP="00445424">
      <w:pPr>
        <w:jc w:val="both"/>
        <w:rPr>
          <w:rFonts w:asciiTheme="minorHAnsi" w:hAnsiTheme="minorHAnsi"/>
          <w:noProof/>
          <w:sz w:val="24"/>
        </w:rPr>
      </w:pPr>
    </w:p>
    <w:p w14:paraId="7DAB3299" w14:textId="13AF3B22" w:rsidR="00162ECF" w:rsidRDefault="00245D23" w:rsidP="00445424">
      <w:pPr>
        <w:jc w:val="both"/>
        <w:rPr>
          <w:rFonts w:asciiTheme="minorHAnsi" w:hAnsiTheme="minorHAnsi" w:cs="Arial"/>
          <w:iCs/>
          <w:sz w:val="24"/>
        </w:rPr>
      </w:pPr>
      <w:r>
        <w:rPr>
          <w:rFonts w:asciiTheme="minorHAnsi" w:hAnsiTheme="minorHAnsi" w:cs="Arial"/>
          <w:iCs/>
          <w:sz w:val="24"/>
        </w:rPr>
        <w:t>Mr Wilcox</w:t>
      </w:r>
      <w:r w:rsidR="00445424" w:rsidRPr="00794464">
        <w:rPr>
          <w:rFonts w:asciiTheme="minorHAnsi" w:hAnsiTheme="minorHAnsi" w:cs="Arial"/>
          <w:iCs/>
          <w:sz w:val="24"/>
        </w:rPr>
        <w:t xml:space="preserve"> </w:t>
      </w:r>
      <w:r w:rsidR="00DD5C17" w:rsidRPr="00794464">
        <w:rPr>
          <w:rFonts w:asciiTheme="minorHAnsi" w:hAnsiTheme="minorHAnsi" w:cs="Arial"/>
          <w:iCs/>
          <w:sz w:val="24"/>
        </w:rPr>
        <w:t xml:space="preserve">confirmed that, </w:t>
      </w:r>
      <w:r w:rsidR="00DD5C17" w:rsidRPr="00794464">
        <w:rPr>
          <w:rFonts w:asciiTheme="minorHAnsi" w:hAnsiTheme="minorHAnsi"/>
          <w:noProof/>
          <w:sz w:val="24"/>
        </w:rPr>
        <w:t>act</w:t>
      </w:r>
      <w:r w:rsidR="0043771A" w:rsidRPr="00794464">
        <w:rPr>
          <w:rFonts w:asciiTheme="minorHAnsi" w:hAnsiTheme="minorHAnsi"/>
          <w:noProof/>
          <w:sz w:val="24"/>
        </w:rPr>
        <w:t>ing on behalf of the Chair, Business Helpline Group</w:t>
      </w:r>
      <w:r w:rsidR="00DD5C17" w:rsidRPr="00794464">
        <w:rPr>
          <w:rFonts w:asciiTheme="minorHAnsi" w:hAnsiTheme="minorHAnsi"/>
          <w:noProof/>
          <w:sz w:val="24"/>
        </w:rPr>
        <w:t xml:space="preserve"> had taken steps to verify the identity of the participants at the meeting to ascertain whether they were entitled to participate. </w:t>
      </w:r>
      <w:r w:rsidR="0043771A" w:rsidRPr="00794464">
        <w:rPr>
          <w:rFonts w:asciiTheme="minorHAnsi" w:hAnsiTheme="minorHAnsi"/>
          <w:noProof/>
          <w:sz w:val="24"/>
        </w:rPr>
        <w:t xml:space="preserve"> </w:t>
      </w:r>
      <w:r w:rsidR="00861E8A">
        <w:rPr>
          <w:rFonts w:asciiTheme="minorHAnsi" w:hAnsiTheme="minorHAnsi" w:cs="Arial"/>
          <w:iCs/>
          <w:sz w:val="24"/>
        </w:rPr>
        <w:t>Mr Wilcox</w:t>
      </w:r>
      <w:r w:rsidR="009A40E5" w:rsidRPr="00794464">
        <w:rPr>
          <w:rFonts w:asciiTheme="minorHAnsi" w:hAnsiTheme="minorHAnsi"/>
          <w:noProof/>
          <w:sz w:val="24"/>
        </w:rPr>
        <w:t xml:space="preserve"> </w:t>
      </w:r>
      <w:r w:rsidR="00DD5C17" w:rsidRPr="00794464">
        <w:rPr>
          <w:rFonts w:asciiTheme="minorHAnsi" w:hAnsiTheme="minorHAnsi" w:cs="Arial"/>
          <w:iCs/>
          <w:sz w:val="24"/>
        </w:rPr>
        <w:t>confirmed that all pro</w:t>
      </w:r>
      <w:r w:rsidR="000972FA" w:rsidRPr="00794464">
        <w:rPr>
          <w:rFonts w:asciiTheme="minorHAnsi" w:hAnsiTheme="minorHAnsi" w:cs="Arial"/>
          <w:iCs/>
          <w:sz w:val="24"/>
        </w:rPr>
        <w:t>posed participants were either C</w:t>
      </w:r>
      <w:r w:rsidR="00DD5C17" w:rsidRPr="00794464">
        <w:rPr>
          <w:rFonts w:asciiTheme="minorHAnsi" w:hAnsiTheme="minorHAnsi" w:cs="Arial"/>
          <w:iCs/>
          <w:sz w:val="24"/>
        </w:rPr>
        <w:t xml:space="preserve">reditors or </w:t>
      </w:r>
      <w:r w:rsidR="00DD5C17" w:rsidRPr="00CA5B22">
        <w:rPr>
          <w:rFonts w:asciiTheme="minorHAnsi" w:hAnsiTheme="minorHAnsi" w:cs="Arial"/>
          <w:iCs/>
          <w:sz w:val="24"/>
        </w:rPr>
        <w:t>proxy</w:t>
      </w:r>
      <w:r w:rsidR="00794464" w:rsidRPr="00CA5B22">
        <w:rPr>
          <w:rFonts w:asciiTheme="minorHAnsi" w:hAnsiTheme="minorHAnsi" w:cs="Arial"/>
          <w:iCs/>
          <w:sz w:val="24"/>
        </w:rPr>
        <w:t>-</w:t>
      </w:r>
      <w:r w:rsidR="00DD5C17" w:rsidRPr="00CA5B22">
        <w:rPr>
          <w:rFonts w:asciiTheme="minorHAnsi" w:hAnsiTheme="minorHAnsi" w:cs="Arial"/>
          <w:iCs/>
          <w:sz w:val="24"/>
        </w:rPr>
        <w:t xml:space="preserve">holders acting on behalf of </w:t>
      </w:r>
      <w:r w:rsidR="000972FA" w:rsidRPr="00CA5B22">
        <w:rPr>
          <w:rFonts w:asciiTheme="minorHAnsi" w:hAnsiTheme="minorHAnsi" w:cs="Arial"/>
          <w:iCs/>
          <w:sz w:val="24"/>
        </w:rPr>
        <w:t>C</w:t>
      </w:r>
      <w:r w:rsidR="00DD5C17" w:rsidRPr="00CA5B22">
        <w:rPr>
          <w:rFonts w:asciiTheme="minorHAnsi" w:hAnsiTheme="minorHAnsi" w:cs="Arial"/>
          <w:iCs/>
          <w:sz w:val="24"/>
        </w:rPr>
        <w:t>reditors.</w:t>
      </w:r>
      <w:r w:rsidR="00547F3F" w:rsidRPr="00CA5B22">
        <w:rPr>
          <w:rFonts w:asciiTheme="minorHAnsi" w:hAnsiTheme="minorHAnsi" w:cs="Arial"/>
          <w:iCs/>
          <w:sz w:val="24"/>
        </w:rPr>
        <w:t xml:space="preserve">  </w:t>
      </w:r>
    </w:p>
    <w:p w14:paraId="2993714A" w14:textId="77777777" w:rsidR="00905E1A" w:rsidRDefault="00905E1A" w:rsidP="00445424">
      <w:pPr>
        <w:jc w:val="both"/>
        <w:rPr>
          <w:rFonts w:asciiTheme="minorHAnsi" w:hAnsiTheme="minorHAnsi" w:cs="Arial"/>
          <w:iCs/>
          <w:sz w:val="24"/>
        </w:rPr>
      </w:pPr>
    </w:p>
    <w:bookmarkEnd w:id="1"/>
    <w:p w14:paraId="708E9E4F" w14:textId="7CBACFED" w:rsidR="00A773C9" w:rsidRPr="00794464" w:rsidRDefault="0043771A" w:rsidP="00445424">
      <w:pPr>
        <w:jc w:val="both"/>
        <w:rPr>
          <w:rFonts w:asciiTheme="minorHAnsi" w:hAnsiTheme="minorHAnsi"/>
          <w:noProof/>
          <w:sz w:val="24"/>
        </w:rPr>
      </w:pPr>
      <w:r w:rsidRPr="00794464">
        <w:rPr>
          <w:rFonts w:asciiTheme="minorHAnsi" w:hAnsiTheme="minorHAnsi"/>
          <w:noProof/>
          <w:sz w:val="24"/>
        </w:rPr>
        <w:t>The C</w:t>
      </w:r>
      <w:r w:rsidR="00A773C9" w:rsidRPr="00794464">
        <w:rPr>
          <w:rFonts w:asciiTheme="minorHAnsi" w:hAnsiTheme="minorHAnsi"/>
          <w:noProof/>
          <w:sz w:val="24"/>
        </w:rPr>
        <w:t xml:space="preserve">reditors were advised that prior </w:t>
      </w:r>
      <w:r w:rsidR="000972FA" w:rsidRPr="00794464">
        <w:rPr>
          <w:rFonts w:asciiTheme="minorHAnsi" w:hAnsiTheme="minorHAnsi"/>
          <w:noProof/>
          <w:sz w:val="24"/>
        </w:rPr>
        <w:t>to being asked to convene this Meeting of C</w:t>
      </w:r>
      <w:r w:rsidR="00A773C9" w:rsidRPr="00794464">
        <w:rPr>
          <w:rFonts w:asciiTheme="minorHAnsi" w:hAnsiTheme="minorHAnsi"/>
          <w:noProof/>
          <w:sz w:val="24"/>
        </w:rPr>
        <w:t xml:space="preserve">reditors, neither </w:t>
      </w:r>
      <w:r w:rsidR="00EF1891" w:rsidRPr="00EF1891">
        <w:rPr>
          <w:rFonts w:asciiTheme="minorHAnsi" w:hAnsiTheme="minorHAnsi" w:cs="Arial"/>
          <w:iCs/>
          <w:sz w:val="24"/>
        </w:rPr>
        <w:t>Laura Stewart</w:t>
      </w:r>
      <w:r w:rsidR="003B3A1B">
        <w:rPr>
          <w:rFonts w:asciiTheme="minorHAnsi" w:hAnsiTheme="minorHAnsi" w:cs="Arial"/>
          <w:iCs/>
          <w:sz w:val="24"/>
        </w:rPr>
        <w:t xml:space="preserve"> or </w:t>
      </w:r>
      <w:r w:rsidR="00A949BF" w:rsidRPr="00A949BF">
        <w:rPr>
          <w:rFonts w:asciiTheme="minorHAnsi" w:hAnsiTheme="minorHAnsi" w:cs="Arial"/>
          <w:iCs/>
          <w:sz w:val="24"/>
        </w:rPr>
        <w:t>Gareth Wilco</w:t>
      </w:r>
      <w:r w:rsidR="00A949BF" w:rsidRPr="00A949BF">
        <w:rPr>
          <w:rFonts w:asciiTheme="minorHAnsi" w:hAnsiTheme="minorHAnsi" w:cs="Arial"/>
          <w:iCs/>
          <w:sz w:val="24"/>
        </w:rPr>
        <w:t>x</w:t>
      </w:r>
      <w:r w:rsidR="00A773C9" w:rsidRPr="00794464">
        <w:rPr>
          <w:rFonts w:asciiTheme="minorHAnsi" w:hAnsiTheme="minorHAnsi"/>
          <w:noProof/>
          <w:sz w:val="24"/>
        </w:rPr>
        <w:t xml:space="preserve"> nor any </w:t>
      </w:r>
      <w:r w:rsidR="000972FA" w:rsidRPr="00794464">
        <w:rPr>
          <w:rFonts w:asciiTheme="minorHAnsi" w:hAnsiTheme="minorHAnsi"/>
          <w:noProof/>
          <w:sz w:val="24"/>
        </w:rPr>
        <w:t>Partner, D</w:t>
      </w:r>
      <w:r w:rsidR="00A773C9" w:rsidRPr="00794464">
        <w:rPr>
          <w:rFonts w:asciiTheme="minorHAnsi" w:hAnsiTheme="minorHAnsi"/>
          <w:noProof/>
          <w:sz w:val="24"/>
        </w:rPr>
        <w:t>irector o</w:t>
      </w:r>
      <w:r w:rsidR="000972FA" w:rsidRPr="00794464">
        <w:rPr>
          <w:rFonts w:asciiTheme="minorHAnsi" w:hAnsiTheme="minorHAnsi"/>
          <w:noProof/>
          <w:sz w:val="24"/>
        </w:rPr>
        <w:t>r E</w:t>
      </w:r>
      <w:r w:rsidR="00A773C9" w:rsidRPr="00794464">
        <w:rPr>
          <w:rFonts w:asciiTheme="minorHAnsi" w:hAnsiTheme="minorHAnsi"/>
          <w:noProof/>
          <w:sz w:val="24"/>
        </w:rPr>
        <w:t xml:space="preserve">mployee of </w:t>
      </w:r>
      <w:r w:rsidR="00445424" w:rsidRPr="00794464">
        <w:rPr>
          <w:rFonts w:asciiTheme="minorHAnsi" w:hAnsiTheme="minorHAnsi" w:cs="Arial"/>
          <w:sz w:val="24"/>
        </w:rPr>
        <w:t>Business Helpline Group</w:t>
      </w:r>
      <w:r w:rsidR="00A773C9" w:rsidRPr="00794464">
        <w:rPr>
          <w:rFonts w:asciiTheme="minorHAnsi" w:hAnsiTheme="minorHAnsi"/>
          <w:noProof/>
          <w:sz w:val="24"/>
        </w:rPr>
        <w:t xml:space="preserve"> </w:t>
      </w:r>
      <w:r w:rsidR="00A949BF">
        <w:rPr>
          <w:rFonts w:asciiTheme="minorHAnsi" w:hAnsiTheme="minorHAnsi"/>
          <w:noProof/>
          <w:sz w:val="24"/>
        </w:rPr>
        <w:t xml:space="preserve">or Opus Restructuring LLP </w:t>
      </w:r>
      <w:r w:rsidR="00A773C9" w:rsidRPr="00794464">
        <w:rPr>
          <w:rFonts w:asciiTheme="minorHAnsi" w:hAnsiTheme="minorHAnsi"/>
          <w:noProof/>
          <w:sz w:val="24"/>
        </w:rPr>
        <w:t xml:space="preserve">had any connection with </w:t>
      </w:r>
      <w:r w:rsidR="00343329">
        <w:rPr>
          <w:rFonts w:asciiTheme="minorHAnsi" w:hAnsiTheme="minorHAnsi"/>
          <w:sz w:val="24"/>
        </w:rPr>
        <w:t>A</w:t>
      </w:r>
      <w:r w:rsidR="00343329" w:rsidRPr="00343329">
        <w:rPr>
          <w:rFonts w:asciiTheme="minorHAnsi" w:hAnsiTheme="minorHAnsi"/>
          <w:sz w:val="24"/>
        </w:rPr>
        <w:t>berdeen House Care Limited</w:t>
      </w:r>
      <w:r w:rsidR="00343329" w:rsidRPr="00343329">
        <w:rPr>
          <w:rFonts w:asciiTheme="minorHAnsi" w:hAnsiTheme="minorHAnsi"/>
          <w:sz w:val="24"/>
        </w:rPr>
        <w:t xml:space="preserve"> </w:t>
      </w:r>
      <w:r w:rsidR="000972FA" w:rsidRPr="00794464">
        <w:rPr>
          <w:rFonts w:asciiTheme="minorHAnsi" w:hAnsiTheme="minorHAnsi"/>
          <w:noProof/>
          <w:sz w:val="24"/>
        </w:rPr>
        <w:t>or its Directors or M</w:t>
      </w:r>
      <w:r w:rsidR="00A773C9" w:rsidRPr="00794464">
        <w:rPr>
          <w:rFonts w:asciiTheme="minorHAnsi" w:hAnsiTheme="minorHAnsi"/>
          <w:noProof/>
          <w:sz w:val="24"/>
        </w:rPr>
        <w:t>embers that would lead to a conflict of interest.</w:t>
      </w:r>
    </w:p>
    <w:p w14:paraId="0EEABE03" w14:textId="77777777" w:rsidR="00F2200F" w:rsidRDefault="00F2200F" w:rsidP="00F2200F">
      <w:pPr>
        <w:jc w:val="both"/>
        <w:rPr>
          <w:rFonts w:asciiTheme="minorHAnsi" w:hAnsiTheme="minorHAnsi"/>
          <w:noProof/>
          <w:sz w:val="24"/>
        </w:rPr>
      </w:pPr>
    </w:p>
    <w:p w14:paraId="0BD47705" w14:textId="77777777" w:rsidR="00A773C9" w:rsidRPr="00794464" w:rsidRDefault="00BF3964" w:rsidP="006C1842">
      <w:pPr>
        <w:widowControl w:val="0"/>
        <w:contextualSpacing/>
        <w:jc w:val="both"/>
        <w:rPr>
          <w:rFonts w:asciiTheme="minorHAnsi" w:hAnsiTheme="minorHAnsi" w:cs="Arial"/>
          <w:b/>
          <w:noProof/>
          <w:sz w:val="24"/>
        </w:rPr>
      </w:pPr>
      <w:r w:rsidRPr="00794464">
        <w:rPr>
          <w:rFonts w:asciiTheme="minorHAnsi" w:hAnsiTheme="minorHAnsi" w:cs="Arial"/>
          <w:b/>
          <w:noProof/>
          <w:sz w:val="24"/>
        </w:rPr>
        <w:t>Explanatory Information</w:t>
      </w:r>
    </w:p>
    <w:p w14:paraId="70E6A632" w14:textId="77777777" w:rsidR="00A773C9" w:rsidRPr="00794464" w:rsidRDefault="00A773C9" w:rsidP="0043771A">
      <w:pPr>
        <w:widowControl w:val="0"/>
        <w:ind w:left="360"/>
        <w:contextualSpacing/>
        <w:jc w:val="both"/>
        <w:rPr>
          <w:rFonts w:asciiTheme="minorHAnsi" w:hAnsiTheme="minorHAnsi" w:cs="Arial"/>
          <w:b/>
          <w:noProof/>
          <w:sz w:val="24"/>
        </w:rPr>
      </w:pPr>
    </w:p>
    <w:p w14:paraId="5F1E7CC2" w14:textId="1A764DBB" w:rsidR="001159EA" w:rsidRDefault="001159EA" w:rsidP="0043771A">
      <w:pPr>
        <w:widowControl w:val="0"/>
        <w:jc w:val="both"/>
        <w:rPr>
          <w:rFonts w:asciiTheme="minorHAnsi" w:hAnsiTheme="minorHAnsi"/>
          <w:noProof/>
          <w:sz w:val="24"/>
        </w:rPr>
      </w:pPr>
      <w:r w:rsidRPr="001159EA">
        <w:rPr>
          <w:rFonts w:asciiTheme="minorHAnsi" w:hAnsiTheme="minorHAnsi"/>
          <w:noProof/>
          <w:sz w:val="24"/>
        </w:rPr>
        <w:t xml:space="preserve">Questions were invited in respect of the SOA and report to creditors which had been circulated to creditors prior to the virtual meeting. </w:t>
      </w:r>
    </w:p>
    <w:p w14:paraId="4254EA58" w14:textId="77777777" w:rsidR="001159EA" w:rsidRPr="00794464" w:rsidRDefault="001159EA" w:rsidP="0043771A">
      <w:pPr>
        <w:widowControl w:val="0"/>
        <w:jc w:val="both"/>
        <w:rPr>
          <w:rFonts w:asciiTheme="minorHAnsi" w:hAnsiTheme="minorHAnsi"/>
          <w:noProof/>
          <w:sz w:val="24"/>
        </w:rPr>
      </w:pPr>
    </w:p>
    <w:p w14:paraId="0A7E24E9" w14:textId="25C7AC83" w:rsidR="00EA4E72" w:rsidRDefault="001159EA" w:rsidP="00343329">
      <w:pPr>
        <w:widowControl w:val="0"/>
        <w:jc w:val="both"/>
        <w:rPr>
          <w:rFonts w:asciiTheme="minorHAnsi" w:hAnsiTheme="minorHAnsi"/>
          <w:noProof/>
          <w:sz w:val="24"/>
        </w:rPr>
      </w:pPr>
      <w:r w:rsidRPr="00343329">
        <w:rPr>
          <w:rFonts w:asciiTheme="minorHAnsi" w:hAnsiTheme="minorHAnsi"/>
          <w:noProof/>
          <w:sz w:val="24"/>
        </w:rPr>
        <w:t>There were no questions.</w:t>
      </w:r>
      <w:r w:rsidRPr="21D3AD52">
        <w:rPr>
          <w:rFonts w:asciiTheme="minorHAnsi" w:hAnsiTheme="minorHAnsi"/>
          <w:noProof/>
          <w:sz w:val="24"/>
        </w:rPr>
        <w:t xml:space="preserve"> </w:t>
      </w:r>
    </w:p>
    <w:p w14:paraId="245ABEDC" w14:textId="77777777" w:rsidR="00EA4E72" w:rsidRDefault="00EA4E72" w:rsidP="00343329">
      <w:pPr>
        <w:widowControl w:val="0"/>
        <w:jc w:val="both"/>
        <w:rPr>
          <w:rFonts w:asciiTheme="minorHAnsi" w:hAnsiTheme="minorHAnsi"/>
          <w:noProof/>
          <w:sz w:val="24"/>
        </w:rPr>
      </w:pPr>
    </w:p>
    <w:p w14:paraId="6BB3ABF4" w14:textId="77777777" w:rsidR="001159EA" w:rsidRDefault="0043771A" w:rsidP="00F2200F">
      <w:pPr>
        <w:jc w:val="both"/>
        <w:rPr>
          <w:rFonts w:asciiTheme="minorHAnsi" w:hAnsiTheme="minorHAnsi"/>
          <w:noProof/>
          <w:sz w:val="24"/>
        </w:rPr>
      </w:pPr>
      <w:r w:rsidRPr="00794464">
        <w:rPr>
          <w:rFonts w:asciiTheme="minorHAnsi" w:hAnsiTheme="minorHAnsi"/>
          <w:noProof/>
          <w:sz w:val="24"/>
        </w:rPr>
        <w:t>The C</w:t>
      </w:r>
      <w:r w:rsidR="00A773C9" w:rsidRPr="00794464">
        <w:rPr>
          <w:rFonts w:asciiTheme="minorHAnsi" w:hAnsiTheme="minorHAnsi"/>
          <w:noProof/>
          <w:sz w:val="24"/>
        </w:rPr>
        <w:t>reditors wer</w:t>
      </w:r>
      <w:r w:rsidR="00F919D1" w:rsidRPr="00794464">
        <w:rPr>
          <w:rFonts w:asciiTheme="minorHAnsi" w:hAnsiTheme="minorHAnsi"/>
          <w:noProof/>
          <w:sz w:val="24"/>
        </w:rPr>
        <w:t>e</w:t>
      </w:r>
      <w:r w:rsidR="00F24E74">
        <w:rPr>
          <w:rFonts w:asciiTheme="minorHAnsi" w:hAnsiTheme="minorHAnsi"/>
          <w:noProof/>
          <w:sz w:val="24"/>
        </w:rPr>
        <w:t xml:space="preserve"> further</w:t>
      </w:r>
      <w:r w:rsidR="00F919D1" w:rsidRPr="00794464">
        <w:rPr>
          <w:rFonts w:asciiTheme="minorHAnsi" w:hAnsiTheme="minorHAnsi"/>
          <w:noProof/>
          <w:sz w:val="24"/>
        </w:rPr>
        <w:t xml:space="preserve"> informed that as part of the </w:t>
      </w:r>
      <w:r w:rsidR="00A773C9" w:rsidRPr="00794464">
        <w:rPr>
          <w:rFonts w:asciiTheme="minorHAnsi" w:hAnsiTheme="minorHAnsi"/>
          <w:noProof/>
          <w:sz w:val="24"/>
        </w:rPr>
        <w:t>L</w:t>
      </w:r>
      <w:r w:rsidR="00A773C9" w:rsidRPr="00794464">
        <w:rPr>
          <w:rFonts w:asciiTheme="minorHAnsi" w:hAnsiTheme="minorHAnsi"/>
          <w:noProof/>
          <w:sz w:val="24"/>
          <w:lang w:val="en-US"/>
        </w:rPr>
        <w:t>iquidator</w:t>
      </w:r>
      <w:r w:rsidR="00C1180B" w:rsidRPr="00794464">
        <w:rPr>
          <w:rFonts w:asciiTheme="minorHAnsi" w:hAnsiTheme="minorHAnsi"/>
          <w:noProof/>
          <w:sz w:val="24"/>
          <w:lang w:val="en-US"/>
        </w:rPr>
        <w:t>’</w:t>
      </w:r>
      <w:r w:rsidR="00F919D1" w:rsidRPr="00794464">
        <w:rPr>
          <w:rFonts w:asciiTheme="minorHAnsi" w:hAnsiTheme="minorHAnsi"/>
          <w:noProof/>
          <w:sz w:val="24"/>
          <w:lang w:val="en-US"/>
        </w:rPr>
        <w:t>s</w:t>
      </w:r>
      <w:r w:rsidRPr="00794464">
        <w:rPr>
          <w:rFonts w:asciiTheme="minorHAnsi" w:hAnsiTheme="minorHAnsi"/>
          <w:noProof/>
          <w:sz w:val="24"/>
        </w:rPr>
        <w:t xml:space="preserve"> statutory duties it is </w:t>
      </w:r>
      <w:r w:rsidR="001E048A">
        <w:rPr>
          <w:rFonts w:asciiTheme="minorHAnsi" w:hAnsiTheme="minorHAnsi"/>
          <w:noProof/>
          <w:sz w:val="24"/>
        </w:rPr>
        <w:t>t</w:t>
      </w:r>
      <w:r w:rsidRPr="00794464">
        <w:rPr>
          <w:rFonts w:asciiTheme="minorHAnsi" w:hAnsiTheme="minorHAnsi"/>
          <w:noProof/>
          <w:sz w:val="24"/>
        </w:rPr>
        <w:t>he</w:t>
      </w:r>
      <w:r w:rsidR="001E048A">
        <w:rPr>
          <w:rFonts w:asciiTheme="minorHAnsi" w:hAnsiTheme="minorHAnsi"/>
          <w:noProof/>
          <w:sz w:val="24"/>
        </w:rPr>
        <w:t>i</w:t>
      </w:r>
      <w:r w:rsidRPr="00794464">
        <w:rPr>
          <w:rFonts w:asciiTheme="minorHAnsi" w:hAnsiTheme="minorHAnsi"/>
          <w:noProof/>
          <w:sz w:val="24"/>
        </w:rPr>
        <w:t>r</w:t>
      </w:r>
      <w:r w:rsidR="00A773C9" w:rsidRPr="00794464">
        <w:rPr>
          <w:rFonts w:asciiTheme="minorHAnsi" w:hAnsiTheme="minorHAnsi"/>
          <w:noProof/>
          <w:sz w:val="24"/>
        </w:rPr>
        <w:t xml:space="preserve"> responsibility to report on the conduct of the Directors of the Company</w:t>
      </w:r>
      <w:r w:rsidRPr="00794464">
        <w:rPr>
          <w:rFonts w:asciiTheme="minorHAnsi" w:hAnsiTheme="minorHAnsi"/>
          <w:noProof/>
          <w:sz w:val="24"/>
        </w:rPr>
        <w:t>,</w:t>
      </w:r>
      <w:r w:rsidR="00A773C9" w:rsidRPr="00794464">
        <w:rPr>
          <w:rFonts w:asciiTheme="minorHAnsi" w:hAnsiTheme="minorHAnsi"/>
          <w:noProof/>
          <w:sz w:val="24"/>
        </w:rPr>
        <w:t xml:space="preserve"> and to consider any areas requiring investigation with a view to</w:t>
      </w:r>
      <w:r w:rsidRPr="00794464">
        <w:rPr>
          <w:rFonts w:asciiTheme="minorHAnsi" w:hAnsiTheme="minorHAnsi"/>
          <w:noProof/>
          <w:sz w:val="24"/>
        </w:rPr>
        <w:t xml:space="preserve"> making asset recoveries.  The C</w:t>
      </w:r>
      <w:r w:rsidR="00A773C9" w:rsidRPr="00794464">
        <w:rPr>
          <w:rFonts w:asciiTheme="minorHAnsi" w:hAnsiTheme="minorHAnsi"/>
          <w:noProof/>
          <w:sz w:val="24"/>
        </w:rPr>
        <w:t>reditors were invited to bring to the L</w:t>
      </w:r>
      <w:r w:rsidR="00A773C9" w:rsidRPr="00794464">
        <w:rPr>
          <w:rFonts w:asciiTheme="minorHAnsi" w:hAnsiTheme="minorHAnsi"/>
          <w:noProof/>
          <w:sz w:val="24"/>
          <w:lang w:val="en-US"/>
        </w:rPr>
        <w:t>iquidator</w:t>
      </w:r>
      <w:r w:rsidR="00C1180B" w:rsidRPr="00794464">
        <w:rPr>
          <w:rFonts w:asciiTheme="minorHAnsi" w:hAnsiTheme="minorHAnsi"/>
          <w:noProof/>
          <w:sz w:val="24"/>
          <w:lang w:val="en-US"/>
        </w:rPr>
        <w:t>’</w:t>
      </w:r>
      <w:r w:rsidR="00F919D1" w:rsidRPr="00794464">
        <w:rPr>
          <w:rFonts w:asciiTheme="minorHAnsi" w:hAnsiTheme="minorHAnsi"/>
          <w:noProof/>
          <w:sz w:val="24"/>
          <w:lang w:val="en-US"/>
        </w:rPr>
        <w:t>s</w:t>
      </w:r>
      <w:r w:rsidR="00C1180B" w:rsidRPr="00794464">
        <w:rPr>
          <w:rFonts w:asciiTheme="minorHAnsi" w:hAnsiTheme="minorHAnsi"/>
          <w:noProof/>
          <w:sz w:val="24"/>
          <w:lang w:val="en-US"/>
        </w:rPr>
        <w:t xml:space="preserve"> </w:t>
      </w:r>
      <w:r w:rsidR="00A773C9" w:rsidRPr="00794464">
        <w:rPr>
          <w:rFonts w:asciiTheme="minorHAnsi" w:hAnsiTheme="minorHAnsi"/>
          <w:noProof/>
          <w:sz w:val="24"/>
        </w:rPr>
        <w:t xml:space="preserve">attention any such matters or information.  </w:t>
      </w:r>
    </w:p>
    <w:p w14:paraId="074B40E9" w14:textId="77777777" w:rsidR="001159EA" w:rsidRDefault="001159EA" w:rsidP="00F2200F">
      <w:pPr>
        <w:jc w:val="both"/>
        <w:rPr>
          <w:rFonts w:asciiTheme="minorHAnsi" w:hAnsiTheme="minorHAnsi"/>
          <w:noProof/>
          <w:sz w:val="24"/>
        </w:rPr>
      </w:pPr>
    </w:p>
    <w:p w14:paraId="31A89039" w14:textId="05C8A42C" w:rsidR="001159EA" w:rsidRDefault="00A773C9" w:rsidP="00F2200F">
      <w:pPr>
        <w:jc w:val="both"/>
        <w:rPr>
          <w:rFonts w:asciiTheme="minorHAnsi" w:hAnsiTheme="minorHAnsi"/>
          <w:noProof/>
          <w:sz w:val="24"/>
        </w:rPr>
      </w:pPr>
      <w:r w:rsidRPr="00343329">
        <w:rPr>
          <w:rFonts w:asciiTheme="minorHAnsi" w:hAnsiTheme="minorHAnsi"/>
          <w:noProof/>
          <w:sz w:val="24"/>
        </w:rPr>
        <w:t>No issues were raised</w:t>
      </w:r>
      <w:r w:rsidR="003312D2" w:rsidRPr="00343329">
        <w:rPr>
          <w:rFonts w:asciiTheme="minorHAnsi" w:hAnsiTheme="minorHAnsi"/>
          <w:noProof/>
          <w:sz w:val="24"/>
        </w:rPr>
        <w:t>.</w:t>
      </w:r>
      <w:r w:rsidRPr="00794464">
        <w:rPr>
          <w:rFonts w:asciiTheme="minorHAnsi" w:hAnsiTheme="minorHAnsi"/>
          <w:noProof/>
          <w:sz w:val="24"/>
        </w:rPr>
        <w:t xml:space="preserve"> </w:t>
      </w:r>
    </w:p>
    <w:p w14:paraId="095C7976" w14:textId="77777777" w:rsidR="001159EA" w:rsidRDefault="001159EA" w:rsidP="00F2200F">
      <w:pPr>
        <w:jc w:val="both"/>
        <w:rPr>
          <w:rFonts w:asciiTheme="minorHAnsi" w:hAnsiTheme="minorHAnsi"/>
          <w:noProof/>
          <w:sz w:val="24"/>
        </w:rPr>
      </w:pPr>
    </w:p>
    <w:p w14:paraId="788043F7" w14:textId="77777777" w:rsidR="000C3F0D" w:rsidRPr="000C3F0D" w:rsidRDefault="000C3F0D" w:rsidP="000C3F0D">
      <w:pPr>
        <w:jc w:val="both"/>
        <w:rPr>
          <w:rFonts w:asciiTheme="minorHAnsi" w:hAnsiTheme="minorHAnsi" w:cs="Arial"/>
          <w:b/>
          <w:noProof/>
          <w:sz w:val="24"/>
        </w:rPr>
      </w:pPr>
      <w:r w:rsidRPr="000C3F0D">
        <w:rPr>
          <w:rFonts w:asciiTheme="minorHAnsi" w:hAnsiTheme="minorHAnsi" w:cs="Arial"/>
          <w:b/>
          <w:noProof/>
          <w:sz w:val="24"/>
        </w:rPr>
        <w:t>Disclosure of Connected Party Transactions and Material Transactions</w:t>
      </w:r>
    </w:p>
    <w:p w14:paraId="6BBC4367" w14:textId="77777777" w:rsidR="000C3F0D" w:rsidRPr="000C3F0D" w:rsidRDefault="000C3F0D" w:rsidP="000C3F0D">
      <w:pPr>
        <w:jc w:val="both"/>
        <w:rPr>
          <w:rFonts w:asciiTheme="minorHAnsi" w:hAnsiTheme="minorHAnsi" w:cs="Arial"/>
          <w:b/>
          <w:noProof/>
          <w:sz w:val="24"/>
        </w:rPr>
      </w:pPr>
    </w:p>
    <w:p w14:paraId="3072BD2E" w14:textId="77777777" w:rsidR="000C3F0D" w:rsidRPr="006C1842" w:rsidRDefault="000C3F0D" w:rsidP="000C3F0D">
      <w:pPr>
        <w:jc w:val="both"/>
        <w:rPr>
          <w:rFonts w:asciiTheme="minorHAnsi" w:hAnsiTheme="minorHAnsi" w:cs="Arial"/>
          <w:bCs/>
          <w:noProof/>
          <w:sz w:val="24"/>
        </w:rPr>
      </w:pPr>
      <w:r w:rsidRPr="0084353C">
        <w:rPr>
          <w:rFonts w:asciiTheme="minorHAnsi" w:hAnsiTheme="minorHAnsi" w:cs="Arial"/>
          <w:bCs/>
          <w:noProof/>
          <w:sz w:val="24"/>
        </w:rPr>
        <w:t>The Directors confirmed that no transactions, other than in the ordinary course of business, have taken place between the Company (including any subsidiary or other company it had an interest in) and its directors (and connected parties including associates as defined in s435 IA 1986) during the period of one year prior to the liquidation.</w:t>
      </w:r>
    </w:p>
    <w:p w14:paraId="3CD063CE" w14:textId="77777777" w:rsidR="000C3F0D" w:rsidRPr="006C1842" w:rsidRDefault="000C3F0D" w:rsidP="000C3F0D">
      <w:pPr>
        <w:jc w:val="both"/>
        <w:rPr>
          <w:rFonts w:asciiTheme="minorHAnsi" w:hAnsiTheme="minorHAnsi" w:cs="Arial"/>
          <w:bCs/>
          <w:noProof/>
          <w:sz w:val="24"/>
        </w:rPr>
      </w:pPr>
    </w:p>
    <w:p w14:paraId="2191A45D" w14:textId="77777777" w:rsidR="000C3F0D" w:rsidRPr="006C1842" w:rsidRDefault="000C3F0D" w:rsidP="000C3F0D">
      <w:pPr>
        <w:jc w:val="both"/>
        <w:rPr>
          <w:rFonts w:asciiTheme="minorHAnsi" w:hAnsiTheme="minorHAnsi" w:cs="Arial"/>
          <w:bCs/>
          <w:noProof/>
          <w:sz w:val="24"/>
        </w:rPr>
      </w:pPr>
      <w:r w:rsidRPr="006C1842">
        <w:rPr>
          <w:rFonts w:asciiTheme="minorHAnsi" w:hAnsiTheme="minorHAnsi" w:cs="Arial"/>
          <w:bCs/>
          <w:noProof/>
          <w:sz w:val="24"/>
        </w:rPr>
        <w:t>The Directors also confirmed that no material transactions had occurred since the SOA had been circulated to creditors.</w:t>
      </w:r>
    </w:p>
    <w:p w14:paraId="6B5B450C" w14:textId="77777777" w:rsidR="000C3F0D" w:rsidRPr="000C3F0D" w:rsidRDefault="000C3F0D" w:rsidP="000C3F0D">
      <w:pPr>
        <w:jc w:val="both"/>
        <w:rPr>
          <w:rFonts w:asciiTheme="minorHAnsi" w:hAnsiTheme="minorHAnsi" w:cs="Arial"/>
          <w:b/>
          <w:noProof/>
          <w:sz w:val="24"/>
        </w:rPr>
      </w:pPr>
    </w:p>
    <w:p w14:paraId="2774BF38" w14:textId="77777777" w:rsidR="000C3F0D" w:rsidRPr="000C3F0D" w:rsidRDefault="000C3F0D" w:rsidP="000C3F0D">
      <w:pPr>
        <w:jc w:val="both"/>
        <w:rPr>
          <w:rFonts w:asciiTheme="minorHAnsi" w:hAnsiTheme="minorHAnsi" w:cs="Arial"/>
          <w:b/>
          <w:noProof/>
          <w:sz w:val="24"/>
        </w:rPr>
      </w:pPr>
      <w:r w:rsidRPr="000C3F0D">
        <w:rPr>
          <w:rFonts w:asciiTheme="minorHAnsi" w:hAnsiTheme="minorHAnsi" w:cs="Arial"/>
          <w:b/>
          <w:noProof/>
          <w:sz w:val="24"/>
        </w:rPr>
        <w:t>Proposed Sale of Assets to Connected Parties</w:t>
      </w:r>
    </w:p>
    <w:p w14:paraId="44D88383" w14:textId="77777777" w:rsidR="000C3F0D" w:rsidRPr="000C3F0D" w:rsidRDefault="000C3F0D" w:rsidP="000C3F0D">
      <w:pPr>
        <w:jc w:val="both"/>
        <w:rPr>
          <w:rFonts w:asciiTheme="minorHAnsi" w:hAnsiTheme="minorHAnsi" w:cs="Arial"/>
          <w:b/>
          <w:noProof/>
          <w:sz w:val="24"/>
        </w:rPr>
      </w:pPr>
    </w:p>
    <w:p w14:paraId="413A0CF6" w14:textId="64A98DF9" w:rsidR="000C3F0D" w:rsidRDefault="000C3F0D" w:rsidP="000C3F0D">
      <w:pPr>
        <w:jc w:val="both"/>
        <w:rPr>
          <w:rFonts w:asciiTheme="minorHAnsi" w:hAnsiTheme="minorHAnsi" w:cs="Arial"/>
          <w:bCs/>
          <w:noProof/>
          <w:sz w:val="24"/>
        </w:rPr>
      </w:pPr>
      <w:r w:rsidRPr="0084353C">
        <w:rPr>
          <w:rFonts w:asciiTheme="minorHAnsi" w:hAnsiTheme="minorHAnsi" w:cs="Arial"/>
          <w:bCs/>
          <w:noProof/>
          <w:sz w:val="24"/>
        </w:rPr>
        <w:t>It was confirmed that there was no proposed sale of assets to connected parties</w:t>
      </w:r>
      <w:r w:rsidR="0084353C">
        <w:rPr>
          <w:rFonts w:asciiTheme="minorHAnsi" w:hAnsiTheme="minorHAnsi" w:cs="Arial"/>
          <w:bCs/>
          <w:noProof/>
          <w:sz w:val="24"/>
        </w:rPr>
        <w:t>.</w:t>
      </w:r>
    </w:p>
    <w:p w14:paraId="141800FB" w14:textId="77777777" w:rsidR="00414383" w:rsidRDefault="00414383" w:rsidP="00414383">
      <w:pPr>
        <w:contextualSpacing/>
        <w:jc w:val="both"/>
        <w:rPr>
          <w:rFonts w:asciiTheme="minorHAnsi" w:hAnsiTheme="minorHAnsi" w:cs="Arial"/>
          <w:bCs/>
          <w:noProof/>
          <w:sz w:val="24"/>
        </w:rPr>
      </w:pPr>
    </w:p>
    <w:p w14:paraId="00081FDF" w14:textId="4ECFC727" w:rsidR="00414383" w:rsidRPr="00794464" w:rsidRDefault="00414383" w:rsidP="006C1842">
      <w:pPr>
        <w:contextualSpacing/>
        <w:jc w:val="both"/>
        <w:rPr>
          <w:rFonts w:asciiTheme="minorHAnsi" w:hAnsiTheme="minorHAnsi" w:cs="Arial"/>
          <w:b/>
          <w:sz w:val="24"/>
        </w:rPr>
      </w:pPr>
      <w:r w:rsidRPr="00794464">
        <w:rPr>
          <w:rFonts w:asciiTheme="minorHAnsi" w:hAnsiTheme="minorHAnsi" w:cs="Arial"/>
          <w:b/>
          <w:noProof/>
          <w:sz w:val="24"/>
        </w:rPr>
        <w:t>Pre-appointment fees and costs</w:t>
      </w:r>
    </w:p>
    <w:p w14:paraId="52BB5F3D" w14:textId="77777777" w:rsidR="00414383" w:rsidRPr="00794464" w:rsidRDefault="00414383" w:rsidP="00414383">
      <w:pPr>
        <w:ind w:left="360"/>
        <w:contextualSpacing/>
        <w:jc w:val="both"/>
        <w:rPr>
          <w:rFonts w:asciiTheme="minorHAnsi" w:hAnsiTheme="minorHAnsi" w:cs="Arial"/>
          <w:b/>
          <w:sz w:val="24"/>
        </w:rPr>
      </w:pPr>
    </w:p>
    <w:p w14:paraId="22E7027C" w14:textId="77777777" w:rsidR="001E5DD2" w:rsidRDefault="00414383" w:rsidP="006C1842">
      <w:pPr>
        <w:jc w:val="both"/>
        <w:rPr>
          <w:rFonts w:asciiTheme="minorHAnsi" w:hAnsiTheme="minorHAnsi" w:cstheme="minorHAnsi"/>
          <w:sz w:val="24"/>
        </w:rPr>
      </w:pPr>
      <w:r w:rsidRPr="006C1842">
        <w:rPr>
          <w:rFonts w:asciiTheme="minorHAnsi" w:hAnsiTheme="minorHAnsi" w:cstheme="minorHAnsi"/>
          <w:sz w:val="24"/>
        </w:rPr>
        <w:t>The meeting was informed that prior to the passing of the winding up resolution</w:t>
      </w:r>
      <w:r w:rsidRPr="00751EF1">
        <w:rPr>
          <w:rFonts w:asciiTheme="minorHAnsi" w:hAnsiTheme="minorHAnsi" w:cstheme="minorHAnsi"/>
          <w:sz w:val="24"/>
        </w:rPr>
        <w:t>, the Company</w:t>
      </w:r>
      <w:r w:rsidR="0084353C" w:rsidRPr="00751EF1">
        <w:rPr>
          <w:rFonts w:asciiTheme="minorHAnsi" w:hAnsiTheme="minorHAnsi" w:cstheme="minorHAnsi"/>
          <w:sz w:val="24"/>
        </w:rPr>
        <w:t xml:space="preserve"> </w:t>
      </w:r>
      <w:r w:rsidRPr="00751EF1">
        <w:rPr>
          <w:rFonts w:asciiTheme="minorHAnsi" w:hAnsiTheme="minorHAnsi" w:cstheme="minorHAnsi"/>
          <w:sz w:val="24"/>
        </w:rPr>
        <w:t xml:space="preserve">had paid </w:t>
      </w:r>
      <w:r w:rsidR="00751EF1">
        <w:rPr>
          <w:rFonts w:asciiTheme="minorHAnsi" w:hAnsiTheme="minorHAnsi" w:cstheme="minorHAnsi"/>
          <w:sz w:val="24"/>
        </w:rPr>
        <w:t>Business Helpline Group and Opus Restruc</w:t>
      </w:r>
      <w:r w:rsidR="002110DA">
        <w:rPr>
          <w:rFonts w:asciiTheme="minorHAnsi" w:hAnsiTheme="minorHAnsi" w:cstheme="minorHAnsi"/>
          <w:sz w:val="24"/>
        </w:rPr>
        <w:t>t</w:t>
      </w:r>
      <w:r w:rsidR="00751EF1">
        <w:rPr>
          <w:rFonts w:asciiTheme="minorHAnsi" w:hAnsiTheme="minorHAnsi" w:cstheme="minorHAnsi"/>
          <w:sz w:val="24"/>
        </w:rPr>
        <w:t>uring</w:t>
      </w:r>
      <w:r w:rsidR="002110DA">
        <w:rPr>
          <w:rFonts w:asciiTheme="minorHAnsi" w:hAnsiTheme="minorHAnsi" w:cstheme="minorHAnsi"/>
          <w:sz w:val="24"/>
        </w:rPr>
        <w:t xml:space="preserve"> LLP</w:t>
      </w:r>
      <w:r w:rsidRPr="00751EF1">
        <w:rPr>
          <w:rFonts w:asciiTheme="minorHAnsi" w:hAnsiTheme="minorHAnsi" w:cstheme="minorHAnsi"/>
          <w:sz w:val="24"/>
        </w:rPr>
        <w:t xml:space="preserve">’s fees and expenses </w:t>
      </w:r>
      <w:r w:rsidRPr="00751EF1">
        <w:rPr>
          <w:rFonts w:asciiTheme="minorHAnsi" w:hAnsiTheme="minorHAnsi" w:cstheme="minorHAnsi"/>
          <w:sz w:val="24"/>
        </w:rPr>
        <w:lastRenderedPageBreak/>
        <w:t>of £</w:t>
      </w:r>
      <w:r w:rsidR="002110DA">
        <w:rPr>
          <w:rFonts w:asciiTheme="minorHAnsi" w:hAnsiTheme="minorHAnsi" w:cstheme="minorHAnsi"/>
          <w:sz w:val="24"/>
        </w:rPr>
        <w:t>7,000.00</w:t>
      </w:r>
      <w:r w:rsidRPr="00751EF1">
        <w:rPr>
          <w:rFonts w:asciiTheme="minorHAnsi" w:hAnsiTheme="minorHAnsi" w:cstheme="minorHAnsi"/>
          <w:sz w:val="24"/>
        </w:rPr>
        <w:t xml:space="preserve"> plus VAT for assisting in the preparation of the Statement of Affairs and convening the</w:t>
      </w:r>
      <w:r w:rsidRPr="006C1842">
        <w:rPr>
          <w:rFonts w:asciiTheme="minorHAnsi" w:hAnsiTheme="minorHAnsi" w:cstheme="minorHAnsi"/>
          <w:sz w:val="24"/>
        </w:rPr>
        <w:t xml:space="preserve"> meeting of creditors. </w:t>
      </w:r>
    </w:p>
    <w:p w14:paraId="5E7B3319" w14:textId="77777777" w:rsidR="00341BCB" w:rsidRDefault="00341BCB" w:rsidP="006C1842">
      <w:pPr>
        <w:widowControl w:val="0"/>
        <w:jc w:val="both"/>
        <w:rPr>
          <w:rFonts w:asciiTheme="minorHAnsi" w:hAnsiTheme="minorHAnsi" w:cstheme="minorHAnsi"/>
          <w:sz w:val="24"/>
        </w:rPr>
      </w:pPr>
    </w:p>
    <w:p w14:paraId="3B47E992" w14:textId="71978FF9" w:rsidR="001A6CEE" w:rsidRDefault="001A6CEE" w:rsidP="006C1842">
      <w:pPr>
        <w:widowControl w:val="0"/>
        <w:jc w:val="both"/>
        <w:rPr>
          <w:rFonts w:asciiTheme="minorHAnsi" w:hAnsiTheme="minorHAnsi" w:cs="Arial"/>
          <w:b/>
          <w:noProof/>
          <w:sz w:val="24"/>
        </w:rPr>
      </w:pPr>
      <w:r w:rsidRPr="00794464">
        <w:rPr>
          <w:rFonts w:asciiTheme="minorHAnsi" w:hAnsiTheme="minorHAnsi"/>
          <w:sz w:val="24"/>
        </w:rPr>
        <w:t xml:space="preserve">Creditors were informed that the Liquidator is entitled to pay expenses of the liquidation as soon as there are funds available in the liquidation. However, certain expenses, known as Category 2 expenses, must be approved by the Creditors before being paid.  The meeting was reminded that when the Meeting of Creditors was convened, they were directed to </w:t>
      </w:r>
      <w:r w:rsidRPr="00794464">
        <w:rPr>
          <w:rFonts w:asciiTheme="minorHAnsi" w:hAnsiTheme="minorHAnsi" w:cs="Arial"/>
          <w:sz w:val="24"/>
        </w:rPr>
        <w:t xml:space="preserve">the practice </w:t>
      </w:r>
      <w:r>
        <w:rPr>
          <w:rFonts w:asciiTheme="minorHAnsi" w:hAnsiTheme="minorHAnsi" w:cs="Arial"/>
          <w:sz w:val="24"/>
        </w:rPr>
        <w:t xml:space="preserve">remuneration </w:t>
      </w:r>
      <w:r w:rsidRPr="00794464">
        <w:rPr>
          <w:rFonts w:asciiTheme="minorHAnsi" w:hAnsiTheme="minorHAnsi" w:cs="Arial"/>
          <w:sz w:val="24"/>
        </w:rPr>
        <w:t>policy of Business Helpline Group which included details of the category 2 expenses that Business Helpline Group</w:t>
      </w:r>
      <w:r w:rsidRPr="00794464">
        <w:rPr>
          <w:rFonts w:asciiTheme="minorHAnsi" w:hAnsiTheme="minorHAnsi"/>
          <w:sz w:val="24"/>
        </w:rPr>
        <w:t xml:space="preserve"> </w:t>
      </w:r>
      <w:r w:rsidRPr="00794464">
        <w:rPr>
          <w:rFonts w:asciiTheme="minorHAnsi" w:hAnsiTheme="minorHAnsi" w:cs="Arial"/>
          <w:sz w:val="24"/>
        </w:rPr>
        <w:t xml:space="preserve">seeks to recover. </w:t>
      </w:r>
      <w:r w:rsidRPr="00794464">
        <w:rPr>
          <w:rFonts w:asciiTheme="minorHAnsi" w:hAnsiTheme="minorHAnsi"/>
          <w:sz w:val="24"/>
        </w:rPr>
        <w:t xml:space="preserve"> </w:t>
      </w:r>
    </w:p>
    <w:p w14:paraId="2B0D722E" w14:textId="77777777" w:rsidR="001A6CEE" w:rsidRPr="000C3F0D" w:rsidRDefault="001A6CEE" w:rsidP="000C3F0D">
      <w:pPr>
        <w:jc w:val="both"/>
        <w:rPr>
          <w:rFonts w:asciiTheme="minorHAnsi" w:hAnsiTheme="minorHAnsi" w:cs="Arial"/>
          <w:b/>
          <w:noProof/>
          <w:sz w:val="24"/>
        </w:rPr>
      </w:pPr>
    </w:p>
    <w:p w14:paraId="480B7083" w14:textId="77777777" w:rsidR="000C3F0D" w:rsidRDefault="000C3F0D" w:rsidP="000C3F0D">
      <w:pPr>
        <w:jc w:val="both"/>
        <w:rPr>
          <w:rFonts w:asciiTheme="minorHAnsi" w:hAnsiTheme="minorHAnsi" w:cs="Arial"/>
          <w:b/>
          <w:noProof/>
          <w:sz w:val="24"/>
        </w:rPr>
      </w:pPr>
      <w:r w:rsidRPr="000C3F0D">
        <w:rPr>
          <w:rFonts w:asciiTheme="minorHAnsi" w:hAnsiTheme="minorHAnsi" w:cs="Arial"/>
          <w:b/>
          <w:noProof/>
          <w:sz w:val="24"/>
        </w:rPr>
        <w:t>Formal business</w:t>
      </w:r>
    </w:p>
    <w:p w14:paraId="288F7810" w14:textId="77777777" w:rsidR="000C3F0D" w:rsidRDefault="000C3F0D" w:rsidP="000C3F0D">
      <w:pPr>
        <w:jc w:val="both"/>
        <w:rPr>
          <w:rFonts w:asciiTheme="minorHAnsi" w:hAnsiTheme="minorHAnsi" w:cs="Arial"/>
          <w:bCs/>
          <w:noProof/>
          <w:sz w:val="24"/>
        </w:rPr>
      </w:pPr>
    </w:p>
    <w:p w14:paraId="445D71DB" w14:textId="723819CA" w:rsidR="005F0318" w:rsidRDefault="000C3F0D" w:rsidP="000C3F0D">
      <w:pPr>
        <w:jc w:val="both"/>
        <w:rPr>
          <w:rFonts w:asciiTheme="minorHAnsi" w:hAnsiTheme="minorHAnsi" w:cs="Arial"/>
          <w:bCs/>
          <w:noProof/>
          <w:sz w:val="24"/>
        </w:rPr>
      </w:pPr>
      <w:r w:rsidRPr="006C1842">
        <w:rPr>
          <w:rFonts w:asciiTheme="minorHAnsi" w:hAnsiTheme="minorHAnsi" w:cs="Arial"/>
          <w:bCs/>
          <w:noProof/>
          <w:sz w:val="24"/>
        </w:rPr>
        <w:t xml:space="preserve">The attached proxy schedule details the resolutions and how each creditor voted and is evidence of the </w:t>
      </w:r>
      <w:r w:rsidR="00553109">
        <w:rPr>
          <w:rFonts w:asciiTheme="minorHAnsi" w:hAnsiTheme="minorHAnsi" w:cs="Arial"/>
          <w:bCs/>
          <w:noProof/>
          <w:sz w:val="24"/>
        </w:rPr>
        <w:t xml:space="preserve">outcome of the </w:t>
      </w:r>
      <w:r w:rsidRPr="006C1842">
        <w:rPr>
          <w:rFonts w:asciiTheme="minorHAnsi" w:hAnsiTheme="minorHAnsi" w:cs="Arial"/>
          <w:bCs/>
          <w:noProof/>
          <w:sz w:val="24"/>
        </w:rPr>
        <w:t>following resolutions:</w:t>
      </w:r>
      <w:r w:rsidR="00414383">
        <w:rPr>
          <w:rFonts w:asciiTheme="minorHAnsi" w:hAnsiTheme="minorHAnsi" w:cs="Arial"/>
          <w:bCs/>
          <w:noProof/>
          <w:sz w:val="24"/>
        </w:rPr>
        <w:t xml:space="preserve"> </w:t>
      </w:r>
    </w:p>
    <w:p w14:paraId="0009C330" w14:textId="77777777" w:rsidR="005F0318" w:rsidRDefault="005F0318" w:rsidP="000C3F0D">
      <w:pPr>
        <w:jc w:val="both"/>
        <w:rPr>
          <w:rFonts w:asciiTheme="minorHAnsi" w:hAnsiTheme="minorHAnsi" w:cs="Arial"/>
          <w:bCs/>
          <w:noProof/>
          <w:sz w:val="24"/>
        </w:rPr>
      </w:pPr>
    </w:p>
    <w:p w14:paraId="635021D4" w14:textId="0CD9E2B1" w:rsidR="005F0318" w:rsidRPr="006C1842" w:rsidRDefault="002F09AC" w:rsidP="005F0318">
      <w:pPr>
        <w:pStyle w:val="ListParagraph"/>
        <w:numPr>
          <w:ilvl w:val="0"/>
          <w:numId w:val="1"/>
        </w:numPr>
        <w:jc w:val="both"/>
        <w:rPr>
          <w:rFonts w:asciiTheme="minorHAnsi" w:hAnsiTheme="minorHAnsi"/>
          <w:bCs/>
          <w:noProof/>
          <w:sz w:val="24"/>
        </w:rPr>
      </w:pPr>
      <w:r w:rsidRPr="002F09AC">
        <w:rPr>
          <w:rFonts w:asciiTheme="minorHAnsi" w:hAnsiTheme="minorHAnsi" w:cs="Arial"/>
          <w:sz w:val="24"/>
        </w:rPr>
        <w:t>The appointment of Joint Liquidators of the Company</w:t>
      </w:r>
      <w:r w:rsidR="005F0318" w:rsidRPr="006C1842">
        <w:rPr>
          <w:rFonts w:asciiTheme="minorHAnsi" w:hAnsiTheme="minorHAnsi" w:cs="Arial"/>
          <w:sz w:val="24"/>
        </w:rPr>
        <w:t>.</w:t>
      </w:r>
    </w:p>
    <w:p w14:paraId="68D4ABB6" w14:textId="77777777" w:rsidR="005F0318" w:rsidRPr="006C1842" w:rsidRDefault="005F0318" w:rsidP="006C1842">
      <w:pPr>
        <w:pStyle w:val="ListParagraph"/>
        <w:ind w:left="360"/>
        <w:jc w:val="both"/>
        <w:rPr>
          <w:rFonts w:asciiTheme="minorHAnsi" w:hAnsiTheme="minorHAnsi"/>
          <w:bCs/>
          <w:noProof/>
          <w:sz w:val="24"/>
        </w:rPr>
      </w:pPr>
    </w:p>
    <w:p w14:paraId="62B6C328" w14:textId="326697B9" w:rsidR="005F0318" w:rsidRPr="006C1842" w:rsidRDefault="002F09AC" w:rsidP="005F0318">
      <w:pPr>
        <w:pStyle w:val="ListParagraph"/>
        <w:numPr>
          <w:ilvl w:val="0"/>
          <w:numId w:val="1"/>
        </w:numPr>
        <w:jc w:val="both"/>
        <w:rPr>
          <w:rFonts w:asciiTheme="minorHAnsi" w:hAnsiTheme="minorHAnsi"/>
          <w:bCs/>
          <w:noProof/>
          <w:sz w:val="24"/>
        </w:rPr>
      </w:pPr>
      <w:r w:rsidRPr="002F09AC">
        <w:rPr>
          <w:rFonts w:asciiTheme="minorHAnsi" w:hAnsiTheme="minorHAnsi" w:cs="Arial"/>
          <w:sz w:val="24"/>
        </w:rPr>
        <w:t>In the event that Joint Liquidators are appointed, a resolution that they can act either jointly or separately</w:t>
      </w:r>
      <w:r w:rsidR="005F0318">
        <w:rPr>
          <w:rFonts w:asciiTheme="minorHAnsi" w:hAnsiTheme="minorHAnsi" w:cs="Arial"/>
          <w:sz w:val="24"/>
        </w:rPr>
        <w:t>.</w:t>
      </w:r>
    </w:p>
    <w:p w14:paraId="3750476E" w14:textId="77777777" w:rsidR="00414383" w:rsidRPr="006C1842" w:rsidRDefault="00414383" w:rsidP="006C1842">
      <w:pPr>
        <w:pStyle w:val="ListParagraph"/>
        <w:rPr>
          <w:rFonts w:asciiTheme="minorHAnsi" w:hAnsiTheme="minorHAnsi"/>
          <w:bCs/>
          <w:noProof/>
          <w:sz w:val="24"/>
        </w:rPr>
      </w:pPr>
    </w:p>
    <w:p w14:paraId="2E357F45" w14:textId="6AD63BA4" w:rsidR="00414383" w:rsidRPr="00414383" w:rsidRDefault="00FF5D65" w:rsidP="00414383">
      <w:pPr>
        <w:pStyle w:val="ListParagraph"/>
        <w:numPr>
          <w:ilvl w:val="0"/>
          <w:numId w:val="1"/>
        </w:numPr>
        <w:jc w:val="both"/>
        <w:rPr>
          <w:rFonts w:asciiTheme="minorHAnsi" w:hAnsiTheme="minorHAnsi"/>
          <w:bCs/>
          <w:noProof/>
          <w:sz w:val="24"/>
        </w:rPr>
      </w:pPr>
      <w:r w:rsidRPr="00FF5D65">
        <w:rPr>
          <w:rFonts w:asciiTheme="minorHAnsi" w:hAnsiTheme="minorHAnsi"/>
          <w:bCs/>
          <w:noProof/>
          <w:sz w:val="24"/>
        </w:rPr>
        <w:t>That a Liquidation Committee be established</w:t>
      </w:r>
      <w:r w:rsidR="00414383" w:rsidRPr="00414383">
        <w:rPr>
          <w:rFonts w:asciiTheme="minorHAnsi" w:hAnsiTheme="minorHAnsi"/>
          <w:bCs/>
          <w:noProof/>
          <w:sz w:val="24"/>
        </w:rPr>
        <w:t>.</w:t>
      </w:r>
    </w:p>
    <w:p w14:paraId="55604B23" w14:textId="77777777" w:rsidR="00414383" w:rsidRPr="00414383" w:rsidRDefault="00414383" w:rsidP="006C1842">
      <w:pPr>
        <w:pStyle w:val="ListParagraph"/>
        <w:ind w:left="360"/>
        <w:jc w:val="both"/>
        <w:rPr>
          <w:rFonts w:asciiTheme="minorHAnsi" w:hAnsiTheme="minorHAnsi"/>
          <w:bCs/>
          <w:noProof/>
          <w:sz w:val="24"/>
        </w:rPr>
      </w:pPr>
    </w:p>
    <w:p w14:paraId="385250D3" w14:textId="5E8C06F1" w:rsidR="00414383" w:rsidRDefault="00FF5D65" w:rsidP="00FF5D65">
      <w:pPr>
        <w:pStyle w:val="ListParagraph"/>
        <w:numPr>
          <w:ilvl w:val="0"/>
          <w:numId w:val="1"/>
        </w:numPr>
        <w:jc w:val="both"/>
        <w:rPr>
          <w:rFonts w:asciiTheme="minorHAnsi" w:hAnsiTheme="minorHAnsi"/>
          <w:bCs/>
          <w:noProof/>
          <w:sz w:val="24"/>
        </w:rPr>
      </w:pPr>
      <w:r w:rsidRPr="00FF5D65">
        <w:rPr>
          <w:rFonts w:asciiTheme="minorHAnsi" w:hAnsiTheme="minorHAnsi"/>
          <w:bCs/>
          <w:noProof/>
          <w:sz w:val="24"/>
        </w:rPr>
        <w:t>That the fees and expenses of both Business Helpline Group Limited and Opus Restructuring LLP in respect of assisting the Board of Directors in preparing a Statement of Affairs and convening the virtual meeting amounting to £7,000.00 plus expenses plus VAT be paid from realisations as an expense of the liquidation</w:t>
      </w:r>
      <w:r>
        <w:rPr>
          <w:rFonts w:asciiTheme="minorHAnsi" w:hAnsiTheme="minorHAnsi"/>
          <w:bCs/>
          <w:noProof/>
          <w:sz w:val="24"/>
        </w:rPr>
        <w:t>.</w:t>
      </w:r>
    </w:p>
    <w:p w14:paraId="660238F2" w14:textId="77777777" w:rsidR="00FF5D65" w:rsidRPr="00414383" w:rsidRDefault="00FF5D65" w:rsidP="006C1842">
      <w:pPr>
        <w:pStyle w:val="ListParagraph"/>
        <w:ind w:left="360"/>
        <w:jc w:val="both"/>
        <w:rPr>
          <w:rFonts w:asciiTheme="minorHAnsi" w:hAnsiTheme="minorHAnsi"/>
          <w:bCs/>
          <w:noProof/>
          <w:sz w:val="24"/>
        </w:rPr>
      </w:pPr>
    </w:p>
    <w:p w14:paraId="48F37768" w14:textId="0CF15D07" w:rsidR="00414383" w:rsidRPr="00414383" w:rsidRDefault="00987309" w:rsidP="00414383">
      <w:pPr>
        <w:pStyle w:val="ListParagraph"/>
        <w:numPr>
          <w:ilvl w:val="0"/>
          <w:numId w:val="1"/>
        </w:numPr>
        <w:jc w:val="both"/>
        <w:rPr>
          <w:rFonts w:asciiTheme="minorHAnsi" w:hAnsiTheme="minorHAnsi"/>
          <w:bCs/>
          <w:noProof/>
          <w:sz w:val="24"/>
        </w:rPr>
      </w:pPr>
      <w:r w:rsidRPr="00987309">
        <w:rPr>
          <w:rFonts w:asciiTheme="minorHAnsi" w:hAnsiTheme="minorHAnsi"/>
          <w:bCs/>
          <w:noProof/>
          <w:sz w:val="24"/>
        </w:rPr>
        <w:t>That the Liquidator be authorised to pay Clumber Consultancy Limited £2,800.80 plus VAT from realisations in respect of assisting the Board of Directors and Joint Liquidators with Pension and ERA Services</w:t>
      </w:r>
      <w:r w:rsidR="00414383" w:rsidRPr="00414383">
        <w:rPr>
          <w:rFonts w:asciiTheme="minorHAnsi" w:hAnsiTheme="minorHAnsi"/>
          <w:bCs/>
          <w:noProof/>
          <w:sz w:val="24"/>
        </w:rPr>
        <w:t>.</w:t>
      </w:r>
    </w:p>
    <w:p w14:paraId="3F38B8EF" w14:textId="77777777" w:rsidR="00414383" w:rsidRPr="00414383" w:rsidRDefault="00414383" w:rsidP="006C1842">
      <w:pPr>
        <w:pStyle w:val="ListParagraph"/>
        <w:ind w:left="360"/>
        <w:jc w:val="both"/>
        <w:rPr>
          <w:rFonts w:asciiTheme="minorHAnsi" w:hAnsiTheme="minorHAnsi"/>
          <w:bCs/>
          <w:noProof/>
          <w:sz w:val="24"/>
        </w:rPr>
      </w:pPr>
    </w:p>
    <w:p w14:paraId="7E1B6EBB" w14:textId="3D783743" w:rsidR="00414383" w:rsidRPr="00414383" w:rsidRDefault="00443B4B" w:rsidP="00414383">
      <w:pPr>
        <w:pStyle w:val="ListParagraph"/>
        <w:numPr>
          <w:ilvl w:val="0"/>
          <w:numId w:val="1"/>
        </w:numPr>
        <w:jc w:val="both"/>
        <w:rPr>
          <w:rFonts w:asciiTheme="minorHAnsi" w:hAnsiTheme="minorHAnsi"/>
          <w:bCs/>
          <w:noProof/>
          <w:sz w:val="24"/>
        </w:rPr>
      </w:pPr>
      <w:r w:rsidRPr="00443B4B">
        <w:rPr>
          <w:rFonts w:asciiTheme="minorHAnsi" w:hAnsiTheme="minorHAnsi"/>
          <w:bCs/>
          <w:noProof/>
          <w:sz w:val="24"/>
        </w:rPr>
        <w:t>That the Liquidator’s fees will be charged by reference to the time properly spent by them and their staff in dealing with the matters relating to the Liquidation, such time to be charged at the hourly charge out rate of the grade of staff undertaking the work at the time the work is undertaken and subject to the fees estimate set out in the report prepared in connection with fee approval and issued with the notice of the meeting</w:t>
      </w:r>
      <w:r w:rsidR="00414383" w:rsidRPr="00414383">
        <w:rPr>
          <w:rFonts w:asciiTheme="minorHAnsi" w:hAnsiTheme="minorHAnsi"/>
          <w:bCs/>
          <w:noProof/>
          <w:sz w:val="24"/>
        </w:rPr>
        <w:t>.</w:t>
      </w:r>
    </w:p>
    <w:p w14:paraId="7D73E7D4" w14:textId="77777777" w:rsidR="00414383" w:rsidRPr="00414383" w:rsidRDefault="00414383" w:rsidP="006C1842">
      <w:pPr>
        <w:pStyle w:val="ListParagraph"/>
        <w:ind w:left="360"/>
        <w:jc w:val="both"/>
        <w:rPr>
          <w:rFonts w:asciiTheme="minorHAnsi" w:hAnsiTheme="minorHAnsi"/>
          <w:bCs/>
          <w:noProof/>
          <w:sz w:val="24"/>
        </w:rPr>
      </w:pPr>
    </w:p>
    <w:p w14:paraId="25C4A830" w14:textId="446BA615" w:rsidR="005F0318" w:rsidRDefault="00443B4B" w:rsidP="00414383">
      <w:pPr>
        <w:pStyle w:val="ListParagraph"/>
        <w:numPr>
          <w:ilvl w:val="0"/>
          <w:numId w:val="1"/>
        </w:numPr>
        <w:jc w:val="both"/>
        <w:rPr>
          <w:rFonts w:asciiTheme="minorHAnsi" w:hAnsiTheme="minorHAnsi"/>
          <w:bCs/>
          <w:noProof/>
          <w:sz w:val="24"/>
        </w:rPr>
      </w:pPr>
      <w:r w:rsidRPr="00443B4B">
        <w:rPr>
          <w:rFonts w:asciiTheme="minorHAnsi" w:hAnsiTheme="minorHAnsi"/>
          <w:bCs/>
          <w:noProof/>
          <w:sz w:val="24"/>
        </w:rPr>
        <w:t>That the Liquidator be authorised to recover category 2 expenses as set out in the practice fee recovery policy</w:t>
      </w:r>
      <w:r w:rsidR="00414383" w:rsidRPr="00414383">
        <w:rPr>
          <w:rFonts w:asciiTheme="minorHAnsi" w:hAnsiTheme="minorHAnsi"/>
          <w:bCs/>
          <w:noProof/>
          <w:sz w:val="24"/>
        </w:rPr>
        <w:t>.</w:t>
      </w:r>
    </w:p>
    <w:p w14:paraId="19CE6CAC" w14:textId="77777777" w:rsidR="00443B4B" w:rsidRPr="00443B4B" w:rsidRDefault="00443B4B" w:rsidP="00443B4B">
      <w:pPr>
        <w:pStyle w:val="ListParagraph"/>
        <w:rPr>
          <w:rFonts w:asciiTheme="minorHAnsi" w:hAnsiTheme="minorHAnsi"/>
          <w:bCs/>
          <w:noProof/>
          <w:sz w:val="24"/>
        </w:rPr>
      </w:pPr>
    </w:p>
    <w:p w14:paraId="71EE187B" w14:textId="02CE4B74" w:rsidR="00FB00E9" w:rsidRPr="00176509" w:rsidRDefault="00176509" w:rsidP="00445424">
      <w:pPr>
        <w:pStyle w:val="ListParagraph"/>
        <w:numPr>
          <w:ilvl w:val="0"/>
          <w:numId w:val="1"/>
        </w:numPr>
        <w:jc w:val="both"/>
        <w:rPr>
          <w:rFonts w:asciiTheme="minorHAnsi" w:hAnsiTheme="minorHAnsi"/>
          <w:bCs/>
          <w:noProof/>
          <w:sz w:val="24"/>
        </w:rPr>
      </w:pPr>
      <w:r w:rsidRPr="00176509">
        <w:rPr>
          <w:rFonts w:asciiTheme="minorHAnsi" w:hAnsiTheme="minorHAnsi"/>
          <w:bCs/>
          <w:noProof/>
          <w:sz w:val="24"/>
        </w:rPr>
        <w:t>That the Liquidator be permitted to destroy the Company’s books and records six months after the dissolution date</w:t>
      </w:r>
      <w:r>
        <w:rPr>
          <w:rFonts w:asciiTheme="minorHAnsi" w:hAnsiTheme="minorHAnsi"/>
          <w:bCs/>
          <w:noProof/>
          <w:sz w:val="24"/>
        </w:rPr>
        <w:t>.</w:t>
      </w:r>
    </w:p>
    <w:p w14:paraId="3B5E8CD2" w14:textId="77777777" w:rsidR="00F2200F" w:rsidRDefault="00F2200F" w:rsidP="00445424">
      <w:pPr>
        <w:jc w:val="both"/>
        <w:rPr>
          <w:rFonts w:asciiTheme="minorHAnsi" w:hAnsiTheme="minorHAnsi"/>
          <w:noProof/>
          <w:sz w:val="24"/>
        </w:rPr>
      </w:pPr>
    </w:p>
    <w:p w14:paraId="21C076AC" w14:textId="4B2DE95E" w:rsidR="00A773C9" w:rsidRDefault="00A773C9" w:rsidP="00445424">
      <w:pPr>
        <w:jc w:val="both"/>
        <w:rPr>
          <w:rFonts w:asciiTheme="minorHAnsi" w:hAnsiTheme="minorHAnsi"/>
          <w:noProof/>
          <w:sz w:val="24"/>
        </w:rPr>
      </w:pPr>
      <w:r w:rsidRPr="00794464">
        <w:rPr>
          <w:rFonts w:asciiTheme="minorHAnsi" w:hAnsiTheme="minorHAnsi"/>
          <w:noProof/>
          <w:sz w:val="24"/>
        </w:rPr>
        <w:t>Creditors were invited to propose further resolutions</w:t>
      </w:r>
      <w:r w:rsidR="005B38EE" w:rsidRPr="00794464">
        <w:rPr>
          <w:rFonts w:asciiTheme="minorHAnsi" w:hAnsiTheme="minorHAnsi"/>
          <w:noProof/>
          <w:sz w:val="24"/>
        </w:rPr>
        <w:t>,</w:t>
      </w:r>
      <w:r w:rsidRPr="00794464">
        <w:rPr>
          <w:rFonts w:asciiTheme="minorHAnsi" w:hAnsiTheme="minorHAnsi"/>
          <w:noProof/>
          <w:sz w:val="24"/>
        </w:rPr>
        <w:t xml:space="preserve"> but none were put forward.</w:t>
      </w:r>
    </w:p>
    <w:p w14:paraId="23BFB3A8" w14:textId="77777777" w:rsidR="00F062E0" w:rsidRDefault="00F062E0" w:rsidP="00445424">
      <w:pPr>
        <w:jc w:val="both"/>
        <w:rPr>
          <w:rFonts w:asciiTheme="minorHAnsi" w:hAnsiTheme="minorHAnsi"/>
          <w:noProof/>
          <w:sz w:val="24"/>
        </w:rPr>
      </w:pPr>
    </w:p>
    <w:p w14:paraId="3D4032BA" w14:textId="0399B75F" w:rsidR="00F062E0" w:rsidRPr="00794464" w:rsidRDefault="00F062E0" w:rsidP="00445424">
      <w:pPr>
        <w:jc w:val="both"/>
        <w:rPr>
          <w:rFonts w:asciiTheme="minorHAnsi" w:hAnsiTheme="minorHAnsi"/>
          <w:noProof/>
          <w:sz w:val="24"/>
        </w:rPr>
      </w:pPr>
      <w:r>
        <w:rPr>
          <w:rFonts w:asciiTheme="minorHAnsi" w:hAnsiTheme="minorHAnsi"/>
          <w:noProof/>
          <w:sz w:val="24"/>
        </w:rPr>
        <w:t xml:space="preserve">All resolutions were </w:t>
      </w:r>
      <w:r w:rsidR="002133CD">
        <w:rPr>
          <w:rFonts w:asciiTheme="minorHAnsi" w:hAnsiTheme="minorHAnsi"/>
          <w:noProof/>
          <w:sz w:val="24"/>
        </w:rPr>
        <w:t>approved with the exception of resolution 3</w:t>
      </w:r>
      <w:r w:rsidR="006A63DA">
        <w:rPr>
          <w:rFonts w:asciiTheme="minorHAnsi" w:hAnsiTheme="minorHAnsi"/>
          <w:noProof/>
          <w:sz w:val="24"/>
        </w:rPr>
        <w:t>.</w:t>
      </w:r>
    </w:p>
    <w:p w14:paraId="27064154" w14:textId="77777777" w:rsidR="001F1C92" w:rsidRPr="001F1C92" w:rsidRDefault="001F1C92" w:rsidP="001F1C92">
      <w:pPr>
        <w:tabs>
          <w:tab w:val="left" w:pos="993"/>
          <w:tab w:val="right" w:pos="9639"/>
        </w:tabs>
        <w:jc w:val="both"/>
        <w:rPr>
          <w:rFonts w:asciiTheme="minorHAnsi" w:hAnsiTheme="minorHAnsi" w:cs="Arial"/>
          <w:sz w:val="24"/>
        </w:rPr>
      </w:pPr>
    </w:p>
    <w:p w14:paraId="36050929" w14:textId="77777777" w:rsidR="001F1C92" w:rsidRDefault="001F1C92" w:rsidP="001F1C92">
      <w:pPr>
        <w:tabs>
          <w:tab w:val="left" w:pos="993"/>
          <w:tab w:val="right" w:pos="9639"/>
        </w:tabs>
        <w:jc w:val="both"/>
        <w:rPr>
          <w:rFonts w:asciiTheme="minorHAnsi" w:hAnsiTheme="minorHAnsi" w:cs="Arial"/>
          <w:b/>
          <w:bCs/>
          <w:sz w:val="24"/>
        </w:rPr>
      </w:pPr>
      <w:r w:rsidRPr="006C1842">
        <w:rPr>
          <w:rFonts w:asciiTheme="minorHAnsi" w:hAnsiTheme="minorHAnsi" w:cs="Arial"/>
          <w:b/>
          <w:bCs/>
          <w:sz w:val="24"/>
        </w:rPr>
        <w:lastRenderedPageBreak/>
        <w:t>Excluded Creditors</w:t>
      </w:r>
    </w:p>
    <w:p w14:paraId="7BA4106A" w14:textId="77777777" w:rsidR="001F1C92" w:rsidRPr="006C1842" w:rsidRDefault="001F1C92" w:rsidP="001F1C92">
      <w:pPr>
        <w:tabs>
          <w:tab w:val="left" w:pos="993"/>
          <w:tab w:val="right" w:pos="9639"/>
        </w:tabs>
        <w:jc w:val="both"/>
        <w:rPr>
          <w:rFonts w:asciiTheme="minorHAnsi" w:hAnsiTheme="minorHAnsi" w:cs="Arial"/>
          <w:b/>
          <w:bCs/>
          <w:sz w:val="24"/>
        </w:rPr>
      </w:pPr>
    </w:p>
    <w:p w14:paraId="7A3D34F8" w14:textId="77777777" w:rsidR="001F1C92" w:rsidRPr="001F1C92" w:rsidRDefault="001F1C92" w:rsidP="001F1C92">
      <w:pPr>
        <w:tabs>
          <w:tab w:val="left" w:pos="993"/>
          <w:tab w:val="right" w:pos="9639"/>
        </w:tabs>
        <w:jc w:val="both"/>
        <w:rPr>
          <w:rFonts w:asciiTheme="minorHAnsi" w:hAnsiTheme="minorHAnsi" w:cs="Arial"/>
          <w:sz w:val="24"/>
        </w:rPr>
      </w:pPr>
      <w:r w:rsidRPr="001F1C92">
        <w:rPr>
          <w:rFonts w:asciiTheme="minorHAnsi" w:hAnsiTheme="minorHAnsi" w:cs="Arial"/>
          <w:sz w:val="24"/>
        </w:rPr>
        <w:t xml:space="preserve">Before the virtual meeting started the creditors as detailed on the attendance register attached had indicated that they would be attending the virtual meeting. The attendance register also details those creditors who did not join the meeting and were excluded from the outset and those creditors who became excluded during the course of the virtual meeting. </w:t>
      </w:r>
    </w:p>
    <w:p w14:paraId="19260E73" w14:textId="77777777" w:rsidR="001F1C92" w:rsidRPr="001F1C92" w:rsidRDefault="001F1C92" w:rsidP="001F1C92">
      <w:pPr>
        <w:tabs>
          <w:tab w:val="left" w:pos="993"/>
          <w:tab w:val="right" w:pos="9639"/>
        </w:tabs>
        <w:jc w:val="both"/>
        <w:rPr>
          <w:rFonts w:asciiTheme="minorHAnsi" w:hAnsiTheme="minorHAnsi" w:cs="Arial"/>
          <w:sz w:val="24"/>
        </w:rPr>
      </w:pPr>
    </w:p>
    <w:p w14:paraId="33F4F317" w14:textId="64050B18" w:rsidR="001F1C92" w:rsidRDefault="001F1C92" w:rsidP="001F1C92">
      <w:pPr>
        <w:tabs>
          <w:tab w:val="left" w:pos="993"/>
          <w:tab w:val="right" w:pos="9639"/>
        </w:tabs>
        <w:jc w:val="both"/>
        <w:rPr>
          <w:rFonts w:asciiTheme="minorHAnsi" w:hAnsiTheme="minorHAnsi" w:cs="Arial"/>
          <w:sz w:val="24"/>
        </w:rPr>
      </w:pPr>
      <w:r w:rsidRPr="001F1C92">
        <w:rPr>
          <w:rFonts w:asciiTheme="minorHAnsi" w:hAnsiTheme="minorHAnsi" w:cs="Arial"/>
          <w:sz w:val="24"/>
        </w:rPr>
        <w:t>The Chair chose to continue with the meeting and the meeting is valid unless a complaint is lodged or the court directs otherwise.</w:t>
      </w:r>
    </w:p>
    <w:p w14:paraId="4938AB66" w14:textId="77777777" w:rsidR="001F1C92" w:rsidRPr="00794464" w:rsidRDefault="001F1C92" w:rsidP="00445424">
      <w:pPr>
        <w:tabs>
          <w:tab w:val="left" w:pos="993"/>
          <w:tab w:val="right" w:pos="9639"/>
        </w:tabs>
        <w:jc w:val="both"/>
        <w:rPr>
          <w:rFonts w:asciiTheme="minorHAnsi" w:hAnsiTheme="minorHAnsi" w:cs="Arial"/>
          <w:sz w:val="24"/>
        </w:rPr>
      </w:pPr>
    </w:p>
    <w:p w14:paraId="5161B2C2" w14:textId="584A5F55" w:rsidR="00A773C9" w:rsidRPr="00794464" w:rsidRDefault="00A773C9" w:rsidP="00445424">
      <w:pPr>
        <w:jc w:val="both"/>
        <w:rPr>
          <w:rFonts w:asciiTheme="minorHAnsi" w:hAnsiTheme="minorHAnsi"/>
          <w:noProof/>
          <w:sz w:val="24"/>
        </w:rPr>
      </w:pPr>
      <w:r w:rsidRPr="00794464">
        <w:rPr>
          <w:rFonts w:asciiTheme="minorHAnsi" w:hAnsiTheme="minorHAnsi"/>
          <w:noProof/>
          <w:sz w:val="24"/>
        </w:rPr>
        <w:t xml:space="preserve">There being no further </w:t>
      </w:r>
      <w:r w:rsidR="005B38EE" w:rsidRPr="00794464">
        <w:rPr>
          <w:rFonts w:asciiTheme="minorHAnsi" w:hAnsiTheme="minorHAnsi"/>
          <w:noProof/>
          <w:sz w:val="24"/>
        </w:rPr>
        <w:t>busi</w:t>
      </w:r>
      <w:r w:rsidR="001F7F7A" w:rsidRPr="00794464">
        <w:rPr>
          <w:rFonts w:asciiTheme="minorHAnsi" w:hAnsiTheme="minorHAnsi"/>
          <w:noProof/>
          <w:sz w:val="24"/>
        </w:rPr>
        <w:t xml:space="preserve">ness the meeting was closed at </w:t>
      </w:r>
      <w:r w:rsidR="006A63DA">
        <w:rPr>
          <w:rFonts w:asciiTheme="minorHAnsi" w:hAnsiTheme="minorHAnsi"/>
          <w:noProof/>
          <w:sz w:val="24"/>
        </w:rPr>
        <w:t>10:42a</w:t>
      </w:r>
      <w:r w:rsidR="00020A1C">
        <w:rPr>
          <w:rFonts w:asciiTheme="minorHAnsi" w:hAnsiTheme="minorHAnsi"/>
          <w:noProof/>
          <w:sz w:val="24"/>
        </w:rPr>
        <w:t xml:space="preserve">m </w:t>
      </w:r>
    </w:p>
    <w:p w14:paraId="2C13AF7E" w14:textId="77777777" w:rsidR="00A773C9" w:rsidRPr="00794464" w:rsidRDefault="00A773C9" w:rsidP="00445424">
      <w:pPr>
        <w:jc w:val="both"/>
        <w:rPr>
          <w:rFonts w:asciiTheme="minorHAnsi" w:hAnsiTheme="minorHAnsi"/>
          <w:noProof/>
          <w:sz w:val="24"/>
        </w:rPr>
      </w:pPr>
    </w:p>
    <w:p w14:paraId="0A4047A6" w14:textId="77777777" w:rsidR="00A773C9" w:rsidRPr="00794464" w:rsidRDefault="00A773C9" w:rsidP="00445424">
      <w:pPr>
        <w:jc w:val="both"/>
        <w:rPr>
          <w:rFonts w:asciiTheme="minorHAnsi" w:hAnsiTheme="minorHAnsi"/>
          <w:noProof/>
          <w:sz w:val="24"/>
        </w:rPr>
      </w:pPr>
    </w:p>
    <w:p w14:paraId="5F095ABC" w14:textId="77777777" w:rsidR="00A773C9" w:rsidRPr="00794464" w:rsidRDefault="00A773C9" w:rsidP="00445424">
      <w:pPr>
        <w:jc w:val="both"/>
        <w:rPr>
          <w:rFonts w:asciiTheme="minorHAnsi" w:hAnsiTheme="minorHAnsi"/>
          <w:noProof/>
          <w:sz w:val="24"/>
        </w:rPr>
      </w:pPr>
    </w:p>
    <w:p w14:paraId="04EAB751" w14:textId="77777777" w:rsidR="00A773C9" w:rsidRPr="00794464" w:rsidRDefault="00A773C9" w:rsidP="00445424">
      <w:pPr>
        <w:jc w:val="both"/>
        <w:rPr>
          <w:rFonts w:asciiTheme="minorHAnsi" w:hAnsiTheme="minorHAnsi"/>
          <w:noProof/>
          <w:sz w:val="24"/>
        </w:rPr>
      </w:pPr>
    </w:p>
    <w:p w14:paraId="3B8749CF" w14:textId="77777777" w:rsidR="00A773C9" w:rsidRPr="00794464" w:rsidRDefault="00A773C9" w:rsidP="00445424">
      <w:pPr>
        <w:jc w:val="both"/>
        <w:rPr>
          <w:rFonts w:asciiTheme="minorHAnsi" w:hAnsiTheme="minorHAnsi"/>
          <w:noProof/>
          <w:sz w:val="24"/>
        </w:rPr>
      </w:pPr>
      <w:r w:rsidRPr="00794464">
        <w:rPr>
          <w:rFonts w:asciiTheme="minorHAnsi" w:hAnsiTheme="minorHAnsi"/>
          <w:noProof/>
          <w:sz w:val="24"/>
        </w:rPr>
        <w:t>________________________</w:t>
      </w:r>
    </w:p>
    <w:p w14:paraId="4225FEA5" w14:textId="5DF07FF4" w:rsidR="006A63DA" w:rsidRDefault="002D0F87" w:rsidP="00445424">
      <w:pPr>
        <w:jc w:val="both"/>
        <w:rPr>
          <w:rFonts w:asciiTheme="minorHAnsi" w:hAnsiTheme="minorHAnsi" w:cs="Arial"/>
          <w:b/>
          <w:noProof/>
          <w:sz w:val="24"/>
        </w:rPr>
      </w:pPr>
      <w:r w:rsidRPr="002D0F87">
        <w:rPr>
          <w:rFonts w:asciiTheme="minorHAnsi" w:hAnsiTheme="minorHAnsi" w:cs="Arial"/>
          <w:b/>
          <w:noProof/>
          <w:sz w:val="24"/>
        </w:rPr>
        <w:t>R</w:t>
      </w:r>
      <w:r>
        <w:rPr>
          <w:rFonts w:asciiTheme="minorHAnsi" w:hAnsiTheme="minorHAnsi" w:cs="Arial"/>
          <w:b/>
          <w:noProof/>
          <w:sz w:val="24"/>
        </w:rPr>
        <w:t>AKESH KOTECHA</w:t>
      </w:r>
    </w:p>
    <w:p w14:paraId="132FBA0E" w14:textId="602D3A64" w:rsidR="00A773C9" w:rsidRPr="00445424" w:rsidRDefault="000874F8" w:rsidP="00445424">
      <w:pPr>
        <w:jc w:val="both"/>
        <w:rPr>
          <w:rFonts w:asciiTheme="minorHAnsi" w:hAnsiTheme="minorHAnsi"/>
          <w:noProof/>
          <w:sz w:val="24"/>
        </w:rPr>
      </w:pPr>
      <w:r w:rsidRPr="00794464">
        <w:rPr>
          <w:rFonts w:asciiTheme="minorHAnsi" w:hAnsiTheme="minorHAnsi"/>
          <w:noProof/>
          <w:sz w:val="24"/>
        </w:rPr>
        <w:t>Chair</w:t>
      </w:r>
    </w:p>
    <w:p w14:paraId="29017737" w14:textId="77777777" w:rsidR="004A4190" w:rsidRDefault="004A4190" w:rsidP="00445424">
      <w:pPr>
        <w:jc w:val="both"/>
        <w:rPr>
          <w:rFonts w:asciiTheme="minorHAnsi" w:hAnsiTheme="minorHAnsi"/>
          <w:sz w:val="24"/>
        </w:rPr>
      </w:pPr>
    </w:p>
    <w:p w14:paraId="6E5E36A0" w14:textId="77777777" w:rsidR="00527115" w:rsidRDefault="00527115" w:rsidP="00445424">
      <w:pPr>
        <w:jc w:val="both"/>
        <w:rPr>
          <w:rFonts w:asciiTheme="minorHAnsi" w:hAnsiTheme="minorHAnsi"/>
          <w:sz w:val="24"/>
        </w:rPr>
      </w:pPr>
    </w:p>
    <w:p w14:paraId="7102684C" w14:textId="77777777" w:rsidR="00527115" w:rsidRDefault="00527115" w:rsidP="00445424">
      <w:pPr>
        <w:jc w:val="both"/>
        <w:rPr>
          <w:rFonts w:asciiTheme="minorHAnsi" w:hAnsiTheme="minorHAnsi"/>
          <w:sz w:val="24"/>
        </w:rPr>
      </w:pPr>
    </w:p>
    <w:p w14:paraId="22D7A720" w14:textId="77777777" w:rsidR="000860F0" w:rsidRPr="00445424" w:rsidRDefault="000860F0" w:rsidP="00445424">
      <w:pPr>
        <w:jc w:val="both"/>
        <w:rPr>
          <w:rFonts w:asciiTheme="minorHAnsi" w:hAnsiTheme="minorHAnsi"/>
          <w:sz w:val="24"/>
        </w:rPr>
      </w:pPr>
    </w:p>
    <w:sectPr w:rsidR="000860F0" w:rsidRPr="00445424" w:rsidSect="00527115">
      <w:headerReference w:type="even" r:id="rId11"/>
      <w:footerReference w:type="default" r:id="rId12"/>
      <w:pgSz w:w="11906" w:h="16838" w:code="9"/>
      <w:pgMar w:top="1440" w:right="1440" w:bottom="1440" w:left="1440"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7F20" w14:textId="77777777" w:rsidR="00086F5F" w:rsidRDefault="00086F5F">
      <w:r>
        <w:separator/>
      </w:r>
    </w:p>
  </w:endnote>
  <w:endnote w:type="continuationSeparator" w:id="0">
    <w:p w14:paraId="51C8EE75" w14:textId="77777777" w:rsidR="00086F5F" w:rsidRDefault="00086F5F">
      <w:r>
        <w:continuationSeparator/>
      </w:r>
    </w:p>
  </w:endnote>
  <w:endnote w:type="continuationNotice" w:id="1">
    <w:p w14:paraId="194DAC74" w14:textId="77777777" w:rsidR="00DC7582" w:rsidRDefault="00DC7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4D5A" w14:textId="77777777" w:rsidR="004D04FF" w:rsidRDefault="004D04FF">
    <w:pPr>
      <w:jc w:val="center"/>
      <w:rPr>
        <w:sz w:val="16"/>
      </w:rPr>
    </w:pPr>
  </w:p>
  <w:p w14:paraId="2B4D5E26" w14:textId="77777777" w:rsidR="004D04FF" w:rsidRDefault="004D04F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D9CAE" w14:textId="77777777" w:rsidR="00086F5F" w:rsidRDefault="00086F5F">
      <w:r>
        <w:separator/>
      </w:r>
    </w:p>
  </w:footnote>
  <w:footnote w:type="continuationSeparator" w:id="0">
    <w:p w14:paraId="245AE002" w14:textId="77777777" w:rsidR="00086F5F" w:rsidRDefault="00086F5F">
      <w:r>
        <w:continuationSeparator/>
      </w:r>
    </w:p>
  </w:footnote>
  <w:footnote w:type="continuationNotice" w:id="1">
    <w:p w14:paraId="23365225" w14:textId="77777777" w:rsidR="00DC7582" w:rsidRDefault="00DC75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FA22" w14:textId="77777777" w:rsidR="004D04FF" w:rsidRDefault="004D04FF">
    <w:pPr>
      <w:framePr w:wrap="around" w:vAnchor="text" w:hAnchor="margin" w:xAlign="center" w:y="1"/>
    </w:pPr>
    <w:r>
      <w:fldChar w:fldCharType="begin"/>
    </w:r>
    <w:r>
      <w:instrText xml:space="preserve">PAGE  </w:instrText>
    </w:r>
    <w:r>
      <w:fldChar w:fldCharType="end"/>
    </w:r>
  </w:p>
  <w:p w14:paraId="7AC8E861" w14:textId="77777777" w:rsidR="004D04FF" w:rsidRDefault="004D04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F23"/>
    <w:multiLevelType w:val="hybridMultilevel"/>
    <w:tmpl w:val="35FC8E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662FA2"/>
    <w:multiLevelType w:val="hybridMultilevel"/>
    <w:tmpl w:val="E788D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93397"/>
    <w:multiLevelType w:val="hybridMultilevel"/>
    <w:tmpl w:val="DA242C78"/>
    <w:lvl w:ilvl="0" w:tplc="58B23EF8">
      <w:start w:val="1"/>
      <w:numFmt w:val="lowerRoman"/>
      <w:lvlText w:val="%1."/>
      <w:lvlJc w:val="right"/>
      <w:pPr>
        <w:tabs>
          <w:tab w:val="num" w:pos="1440"/>
        </w:tabs>
        <w:ind w:left="1440" w:hanging="360"/>
      </w:pPr>
      <w:rPr>
        <w:rFonts w:ascii="Arial" w:hAnsi="Arial" w:cs="Arial" w:hint="default"/>
      </w:rPr>
    </w:lvl>
    <w:lvl w:ilvl="1" w:tplc="0809000F">
      <w:start w:val="1"/>
      <w:numFmt w:val="decimal"/>
      <w:lvlText w:val="%2."/>
      <w:lvlJc w:val="left"/>
      <w:pPr>
        <w:tabs>
          <w:tab w:val="num" w:pos="2160"/>
        </w:tabs>
        <w:ind w:left="2160" w:hanging="360"/>
      </w:pPr>
      <w:rPr>
        <w:rFonts w:ascii="Times New Roman" w:hAnsi="Times New Roman" w:cs="Times New Roman"/>
      </w:rPr>
    </w:lvl>
    <w:lvl w:ilvl="2" w:tplc="0809001B">
      <w:start w:val="1"/>
      <w:numFmt w:val="lowerRoman"/>
      <w:lvlText w:val="%3."/>
      <w:lvlJc w:val="right"/>
      <w:pPr>
        <w:tabs>
          <w:tab w:val="num" w:pos="2880"/>
        </w:tabs>
        <w:ind w:left="2880" w:hanging="180"/>
      </w:pPr>
      <w:rPr>
        <w:rFonts w:ascii="Times New Roman" w:hAnsi="Times New Roman" w:cs="Times New Roman"/>
      </w:rPr>
    </w:lvl>
    <w:lvl w:ilvl="3" w:tplc="0809000F">
      <w:start w:val="1"/>
      <w:numFmt w:val="decimal"/>
      <w:lvlText w:val="%4."/>
      <w:lvlJc w:val="left"/>
      <w:pPr>
        <w:tabs>
          <w:tab w:val="num" w:pos="3600"/>
        </w:tabs>
        <w:ind w:left="3600" w:hanging="360"/>
      </w:pPr>
      <w:rPr>
        <w:rFonts w:ascii="Times New Roman" w:hAnsi="Times New Roman" w:cs="Times New Roman"/>
      </w:rPr>
    </w:lvl>
    <w:lvl w:ilvl="4" w:tplc="08090019">
      <w:start w:val="1"/>
      <w:numFmt w:val="lowerLetter"/>
      <w:lvlText w:val="%5."/>
      <w:lvlJc w:val="left"/>
      <w:pPr>
        <w:tabs>
          <w:tab w:val="num" w:pos="4320"/>
        </w:tabs>
        <w:ind w:left="4320" w:hanging="360"/>
      </w:pPr>
      <w:rPr>
        <w:rFonts w:ascii="Times New Roman" w:hAnsi="Times New Roman" w:cs="Times New Roman"/>
      </w:rPr>
    </w:lvl>
    <w:lvl w:ilvl="5" w:tplc="0809001B">
      <w:start w:val="1"/>
      <w:numFmt w:val="lowerRoman"/>
      <w:lvlText w:val="%6."/>
      <w:lvlJc w:val="right"/>
      <w:pPr>
        <w:tabs>
          <w:tab w:val="num" w:pos="5040"/>
        </w:tabs>
        <w:ind w:left="5040" w:hanging="180"/>
      </w:pPr>
      <w:rPr>
        <w:rFonts w:ascii="Times New Roman" w:hAnsi="Times New Roman" w:cs="Times New Roman"/>
      </w:rPr>
    </w:lvl>
    <w:lvl w:ilvl="6" w:tplc="0809000F">
      <w:start w:val="1"/>
      <w:numFmt w:val="decimal"/>
      <w:lvlText w:val="%7."/>
      <w:lvlJc w:val="left"/>
      <w:pPr>
        <w:tabs>
          <w:tab w:val="num" w:pos="5760"/>
        </w:tabs>
        <w:ind w:left="5760" w:hanging="360"/>
      </w:pPr>
      <w:rPr>
        <w:rFonts w:ascii="Times New Roman" w:hAnsi="Times New Roman" w:cs="Times New Roman"/>
      </w:rPr>
    </w:lvl>
    <w:lvl w:ilvl="7" w:tplc="08090019">
      <w:start w:val="1"/>
      <w:numFmt w:val="lowerLetter"/>
      <w:lvlText w:val="%8."/>
      <w:lvlJc w:val="left"/>
      <w:pPr>
        <w:tabs>
          <w:tab w:val="num" w:pos="6480"/>
        </w:tabs>
        <w:ind w:left="6480" w:hanging="360"/>
      </w:pPr>
      <w:rPr>
        <w:rFonts w:ascii="Times New Roman" w:hAnsi="Times New Roman" w:cs="Times New Roman"/>
      </w:rPr>
    </w:lvl>
    <w:lvl w:ilvl="8" w:tplc="0809001B">
      <w:start w:val="1"/>
      <w:numFmt w:val="lowerRoman"/>
      <w:lvlText w:val="%9."/>
      <w:lvlJc w:val="right"/>
      <w:pPr>
        <w:tabs>
          <w:tab w:val="num" w:pos="7200"/>
        </w:tabs>
        <w:ind w:left="7200" w:hanging="180"/>
      </w:pPr>
      <w:rPr>
        <w:rFonts w:ascii="Times New Roman" w:hAnsi="Times New Roman" w:cs="Times New Roman"/>
      </w:rPr>
    </w:lvl>
  </w:abstractNum>
  <w:num w:numId="1" w16cid:durableId="1812671389">
    <w:abstractNumId w:val="0"/>
  </w:num>
  <w:num w:numId="2" w16cid:durableId="569075719">
    <w:abstractNumId w:val="2"/>
  </w:num>
  <w:num w:numId="3" w16cid:durableId="890073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047"/>
    <w:rsid w:val="0000014F"/>
    <w:rsid w:val="000057CF"/>
    <w:rsid w:val="000069D7"/>
    <w:rsid w:val="00007070"/>
    <w:rsid w:val="00007816"/>
    <w:rsid w:val="000115DD"/>
    <w:rsid w:val="00013B7D"/>
    <w:rsid w:val="00017653"/>
    <w:rsid w:val="00017B2C"/>
    <w:rsid w:val="00020A1C"/>
    <w:rsid w:val="0002101A"/>
    <w:rsid w:val="00023A5D"/>
    <w:rsid w:val="00024A6F"/>
    <w:rsid w:val="00031020"/>
    <w:rsid w:val="00032543"/>
    <w:rsid w:val="000325F5"/>
    <w:rsid w:val="0003281F"/>
    <w:rsid w:val="00032D10"/>
    <w:rsid w:val="00040C66"/>
    <w:rsid w:val="0004199F"/>
    <w:rsid w:val="00044B2F"/>
    <w:rsid w:val="00044BEE"/>
    <w:rsid w:val="0005049B"/>
    <w:rsid w:val="000504CE"/>
    <w:rsid w:val="00050D89"/>
    <w:rsid w:val="00051C1E"/>
    <w:rsid w:val="00053F77"/>
    <w:rsid w:val="00056951"/>
    <w:rsid w:val="000710B9"/>
    <w:rsid w:val="00072727"/>
    <w:rsid w:val="0008014F"/>
    <w:rsid w:val="00081A55"/>
    <w:rsid w:val="00082109"/>
    <w:rsid w:val="00082771"/>
    <w:rsid w:val="00082E57"/>
    <w:rsid w:val="00083191"/>
    <w:rsid w:val="0008438B"/>
    <w:rsid w:val="000860F0"/>
    <w:rsid w:val="00086F5F"/>
    <w:rsid w:val="000874F8"/>
    <w:rsid w:val="000929D2"/>
    <w:rsid w:val="00093631"/>
    <w:rsid w:val="000972FA"/>
    <w:rsid w:val="000A460A"/>
    <w:rsid w:val="000A4E6D"/>
    <w:rsid w:val="000B1652"/>
    <w:rsid w:val="000B3679"/>
    <w:rsid w:val="000B39CB"/>
    <w:rsid w:val="000B5843"/>
    <w:rsid w:val="000B5BDD"/>
    <w:rsid w:val="000C145A"/>
    <w:rsid w:val="000C3F0D"/>
    <w:rsid w:val="000C4016"/>
    <w:rsid w:val="000C6675"/>
    <w:rsid w:val="000D27AE"/>
    <w:rsid w:val="000D51DE"/>
    <w:rsid w:val="000E1D69"/>
    <w:rsid w:val="000E2DEB"/>
    <w:rsid w:val="000E3999"/>
    <w:rsid w:val="000E60BB"/>
    <w:rsid w:val="000E6546"/>
    <w:rsid w:val="000E73D5"/>
    <w:rsid w:val="000F0036"/>
    <w:rsid w:val="000F3FC9"/>
    <w:rsid w:val="000F5CDB"/>
    <w:rsid w:val="00100AE0"/>
    <w:rsid w:val="001018F4"/>
    <w:rsid w:val="001025D0"/>
    <w:rsid w:val="00110EBA"/>
    <w:rsid w:val="00111FD7"/>
    <w:rsid w:val="001131B4"/>
    <w:rsid w:val="001159EA"/>
    <w:rsid w:val="00117494"/>
    <w:rsid w:val="001177B6"/>
    <w:rsid w:val="0012041A"/>
    <w:rsid w:val="001219B5"/>
    <w:rsid w:val="001272E3"/>
    <w:rsid w:val="0012785A"/>
    <w:rsid w:val="001335AE"/>
    <w:rsid w:val="00134CE7"/>
    <w:rsid w:val="00140D8D"/>
    <w:rsid w:val="001450C1"/>
    <w:rsid w:val="00147178"/>
    <w:rsid w:val="0014780B"/>
    <w:rsid w:val="00150597"/>
    <w:rsid w:val="00150CDE"/>
    <w:rsid w:val="001522FC"/>
    <w:rsid w:val="00152AAD"/>
    <w:rsid w:val="00161EAE"/>
    <w:rsid w:val="00162ECF"/>
    <w:rsid w:val="001653B3"/>
    <w:rsid w:val="00165AAA"/>
    <w:rsid w:val="00166D81"/>
    <w:rsid w:val="00172774"/>
    <w:rsid w:val="00176509"/>
    <w:rsid w:val="00177162"/>
    <w:rsid w:val="00180BEE"/>
    <w:rsid w:val="00181247"/>
    <w:rsid w:val="00182440"/>
    <w:rsid w:val="00183B05"/>
    <w:rsid w:val="001842E8"/>
    <w:rsid w:val="00184A9E"/>
    <w:rsid w:val="00185BFF"/>
    <w:rsid w:val="00186491"/>
    <w:rsid w:val="0018799C"/>
    <w:rsid w:val="001902B4"/>
    <w:rsid w:val="001910A6"/>
    <w:rsid w:val="00196C7F"/>
    <w:rsid w:val="00196D82"/>
    <w:rsid w:val="001A1D63"/>
    <w:rsid w:val="001A21D4"/>
    <w:rsid w:val="001A24A8"/>
    <w:rsid w:val="001A4095"/>
    <w:rsid w:val="001A6CEE"/>
    <w:rsid w:val="001A6FAC"/>
    <w:rsid w:val="001A6FDD"/>
    <w:rsid w:val="001B1F4A"/>
    <w:rsid w:val="001B34BB"/>
    <w:rsid w:val="001B5F78"/>
    <w:rsid w:val="001C1234"/>
    <w:rsid w:val="001C3746"/>
    <w:rsid w:val="001D3F2B"/>
    <w:rsid w:val="001D5461"/>
    <w:rsid w:val="001D5620"/>
    <w:rsid w:val="001E048A"/>
    <w:rsid w:val="001E2BC1"/>
    <w:rsid w:val="001E5DD2"/>
    <w:rsid w:val="001E5EB6"/>
    <w:rsid w:val="001E70C8"/>
    <w:rsid w:val="001F0B8B"/>
    <w:rsid w:val="001F1725"/>
    <w:rsid w:val="001F1C92"/>
    <w:rsid w:val="001F3B0F"/>
    <w:rsid w:val="001F4BA9"/>
    <w:rsid w:val="001F5043"/>
    <w:rsid w:val="001F79C1"/>
    <w:rsid w:val="001F7F7A"/>
    <w:rsid w:val="00200D16"/>
    <w:rsid w:val="00202478"/>
    <w:rsid w:val="00202942"/>
    <w:rsid w:val="00203423"/>
    <w:rsid w:val="00204333"/>
    <w:rsid w:val="002063FD"/>
    <w:rsid w:val="00207E5F"/>
    <w:rsid w:val="002106C8"/>
    <w:rsid w:val="00210943"/>
    <w:rsid w:val="002110DA"/>
    <w:rsid w:val="002133CD"/>
    <w:rsid w:val="00213F40"/>
    <w:rsid w:val="00215281"/>
    <w:rsid w:val="00216795"/>
    <w:rsid w:val="00216AC0"/>
    <w:rsid w:val="002317D6"/>
    <w:rsid w:val="00234340"/>
    <w:rsid w:val="00234B18"/>
    <w:rsid w:val="0023614D"/>
    <w:rsid w:val="002407D2"/>
    <w:rsid w:val="002432C7"/>
    <w:rsid w:val="00245974"/>
    <w:rsid w:val="00245D23"/>
    <w:rsid w:val="00246C57"/>
    <w:rsid w:val="002508CE"/>
    <w:rsid w:val="00252765"/>
    <w:rsid w:val="0025333F"/>
    <w:rsid w:val="00254E6F"/>
    <w:rsid w:val="00261D11"/>
    <w:rsid w:val="0026416A"/>
    <w:rsid w:val="00264DC9"/>
    <w:rsid w:val="0026537D"/>
    <w:rsid w:val="00266B0F"/>
    <w:rsid w:val="00267E19"/>
    <w:rsid w:val="002728D5"/>
    <w:rsid w:val="0027339E"/>
    <w:rsid w:val="002746C6"/>
    <w:rsid w:val="00274A62"/>
    <w:rsid w:val="002779EF"/>
    <w:rsid w:val="002831D8"/>
    <w:rsid w:val="002834D1"/>
    <w:rsid w:val="00286479"/>
    <w:rsid w:val="00286546"/>
    <w:rsid w:val="00290DA7"/>
    <w:rsid w:val="00292DD6"/>
    <w:rsid w:val="002943A5"/>
    <w:rsid w:val="00297D66"/>
    <w:rsid w:val="002A15D2"/>
    <w:rsid w:val="002A34B5"/>
    <w:rsid w:val="002A68BC"/>
    <w:rsid w:val="002A7B01"/>
    <w:rsid w:val="002B4C4C"/>
    <w:rsid w:val="002B56A4"/>
    <w:rsid w:val="002B570A"/>
    <w:rsid w:val="002C07A2"/>
    <w:rsid w:val="002C0BBE"/>
    <w:rsid w:val="002C12AA"/>
    <w:rsid w:val="002C1E93"/>
    <w:rsid w:val="002C6EE6"/>
    <w:rsid w:val="002D08B3"/>
    <w:rsid w:val="002D0F87"/>
    <w:rsid w:val="002D19F6"/>
    <w:rsid w:val="002D4443"/>
    <w:rsid w:val="002D5252"/>
    <w:rsid w:val="002E1384"/>
    <w:rsid w:val="002E3939"/>
    <w:rsid w:val="002E6044"/>
    <w:rsid w:val="002E6A36"/>
    <w:rsid w:val="002E771B"/>
    <w:rsid w:val="002F03B3"/>
    <w:rsid w:val="002F09AC"/>
    <w:rsid w:val="002F19D8"/>
    <w:rsid w:val="002F3E8C"/>
    <w:rsid w:val="002F5357"/>
    <w:rsid w:val="002F58DE"/>
    <w:rsid w:val="003006AB"/>
    <w:rsid w:val="00300D8F"/>
    <w:rsid w:val="00302311"/>
    <w:rsid w:val="00302BD5"/>
    <w:rsid w:val="00304489"/>
    <w:rsid w:val="0030776B"/>
    <w:rsid w:val="00310F16"/>
    <w:rsid w:val="00311461"/>
    <w:rsid w:val="0031249B"/>
    <w:rsid w:val="003138B6"/>
    <w:rsid w:val="003164F2"/>
    <w:rsid w:val="003312D2"/>
    <w:rsid w:val="00337DC8"/>
    <w:rsid w:val="00341BCB"/>
    <w:rsid w:val="00343329"/>
    <w:rsid w:val="00345E1E"/>
    <w:rsid w:val="003501C6"/>
    <w:rsid w:val="00354FCF"/>
    <w:rsid w:val="00360047"/>
    <w:rsid w:val="00360598"/>
    <w:rsid w:val="00360F4A"/>
    <w:rsid w:val="003646A8"/>
    <w:rsid w:val="00371624"/>
    <w:rsid w:val="00372CF9"/>
    <w:rsid w:val="00373599"/>
    <w:rsid w:val="00373674"/>
    <w:rsid w:val="00380C2E"/>
    <w:rsid w:val="00382E69"/>
    <w:rsid w:val="00384B15"/>
    <w:rsid w:val="00390905"/>
    <w:rsid w:val="003921DD"/>
    <w:rsid w:val="003922B9"/>
    <w:rsid w:val="003936D0"/>
    <w:rsid w:val="003B1109"/>
    <w:rsid w:val="003B2196"/>
    <w:rsid w:val="003B3A1B"/>
    <w:rsid w:val="003B47BD"/>
    <w:rsid w:val="003B5738"/>
    <w:rsid w:val="003B771C"/>
    <w:rsid w:val="003C378E"/>
    <w:rsid w:val="003C441E"/>
    <w:rsid w:val="003C4B25"/>
    <w:rsid w:val="003C55DE"/>
    <w:rsid w:val="003C705B"/>
    <w:rsid w:val="003D0D34"/>
    <w:rsid w:val="003D2F50"/>
    <w:rsid w:val="003D7C54"/>
    <w:rsid w:val="003D7E02"/>
    <w:rsid w:val="003E094D"/>
    <w:rsid w:val="003E1C08"/>
    <w:rsid w:val="003E2B4B"/>
    <w:rsid w:val="003E34D3"/>
    <w:rsid w:val="003E41AF"/>
    <w:rsid w:val="003E46CC"/>
    <w:rsid w:val="003F0FE4"/>
    <w:rsid w:val="003F2E5B"/>
    <w:rsid w:val="003F313A"/>
    <w:rsid w:val="003F3184"/>
    <w:rsid w:val="003F39EB"/>
    <w:rsid w:val="003F4457"/>
    <w:rsid w:val="00400663"/>
    <w:rsid w:val="00403FDA"/>
    <w:rsid w:val="00404649"/>
    <w:rsid w:val="00414383"/>
    <w:rsid w:val="004147EF"/>
    <w:rsid w:val="004165DB"/>
    <w:rsid w:val="004170E2"/>
    <w:rsid w:val="00421B57"/>
    <w:rsid w:val="00424969"/>
    <w:rsid w:val="00431910"/>
    <w:rsid w:val="004334D8"/>
    <w:rsid w:val="0043771A"/>
    <w:rsid w:val="00442766"/>
    <w:rsid w:val="00443B4B"/>
    <w:rsid w:val="00444FF5"/>
    <w:rsid w:val="00445424"/>
    <w:rsid w:val="00447C2F"/>
    <w:rsid w:val="004515EA"/>
    <w:rsid w:val="0045392B"/>
    <w:rsid w:val="004544C4"/>
    <w:rsid w:val="00462A88"/>
    <w:rsid w:val="00464E78"/>
    <w:rsid w:val="00466930"/>
    <w:rsid w:val="00470905"/>
    <w:rsid w:val="004710D4"/>
    <w:rsid w:val="004726AD"/>
    <w:rsid w:val="004731D7"/>
    <w:rsid w:val="004847DB"/>
    <w:rsid w:val="004850E7"/>
    <w:rsid w:val="004856A9"/>
    <w:rsid w:val="00490230"/>
    <w:rsid w:val="0049166C"/>
    <w:rsid w:val="00492B4E"/>
    <w:rsid w:val="00493F89"/>
    <w:rsid w:val="00494793"/>
    <w:rsid w:val="00497657"/>
    <w:rsid w:val="004A0F97"/>
    <w:rsid w:val="004A1A46"/>
    <w:rsid w:val="004A4015"/>
    <w:rsid w:val="004A4190"/>
    <w:rsid w:val="004A51FE"/>
    <w:rsid w:val="004A6DC1"/>
    <w:rsid w:val="004B275F"/>
    <w:rsid w:val="004B4390"/>
    <w:rsid w:val="004C1BCF"/>
    <w:rsid w:val="004C2AAC"/>
    <w:rsid w:val="004C2F3D"/>
    <w:rsid w:val="004C3B15"/>
    <w:rsid w:val="004C4EFB"/>
    <w:rsid w:val="004C50B1"/>
    <w:rsid w:val="004D01ED"/>
    <w:rsid w:val="004D04FF"/>
    <w:rsid w:val="004D4327"/>
    <w:rsid w:val="004D6204"/>
    <w:rsid w:val="004D6CCA"/>
    <w:rsid w:val="004E0716"/>
    <w:rsid w:val="004E11C0"/>
    <w:rsid w:val="004E295B"/>
    <w:rsid w:val="004E4D3E"/>
    <w:rsid w:val="004E7104"/>
    <w:rsid w:val="004F403A"/>
    <w:rsid w:val="004F4E7B"/>
    <w:rsid w:val="005020D9"/>
    <w:rsid w:val="00502C2E"/>
    <w:rsid w:val="00503258"/>
    <w:rsid w:val="0050559F"/>
    <w:rsid w:val="00507E0A"/>
    <w:rsid w:val="00510CB5"/>
    <w:rsid w:val="005120DC"/>
    <w:rsid w:val="00512945"/>
    <w:rsid w:val="00512E78"/>
    <w:rsid w:val="005133C4"/>
    <w:rsid w:val="00513C4E"/>
    <w:rsid w:val="005147A2"/>
    <w:rsid w:val="00515BBA"/>
    <w:rsid w:val="005231B6"/>
    <w:rsid w:val="00524C10"/>
    <w:rsid w:val="00524FC3"/>
    <w:rsid w:val="00525647"/>
    <w:rsid w:val="005258BB"/>
    <w:rsid w:val="00527115"/>
    <w:rsid w:val="00530334"/>
    <w:rsid w:val="00533EB0"/>
    <w:rsid w:val="00534B42"/>
    <w:rsid w:val="00534CF1"/>
    <w:rsid w:val="00540E29"/>
    <w:rsid w:val="005438BC"/>
    <w:rsid w:val="00545C8E"/>
    <w:rsid w:val="00547C92"/>
    <w:rsid w:val="00547F3F"/>
    <w:rsid w:val="00553109"/>
    <w:rsid w:val="00554FC7"/>
    <w:rsid w:val="005615AF"/>
    <w:rsid w:val="00561794"/>
    <w:rsid w:val="005701A0"/>
    <w:rsid w:val="00570F6F"/>
    <w:rsid w:val="00571D88"/>
    <w:rsid w:val="00575FEE"/>
    <w:rsid w:val="005838AE"/>
    <w:rsid w:val="00584EB7"/>
    <w:rsid w:val="005876E4"/>
    <w:rsid w:val="00590EDA"/>
    <w:rsid w:val="00591DD5"/>
    <w:rsid w:val="00593031"/>
    <w:rsid w:val="00593B9A"/>
    <w:rsid w:val="00594724"/>
    <w:rsid w:val="00597385"/>
    <w:rsid w:val="005978A4"/>
    <w:rsid w:val="00597E5A"/>
    <w:rsid w:val="005A708B"/>
    <w:rsid w:val="005B30CE"/>
    <w:rsid w:val="005B38EE"/>
    <w:rsid w:val="005B53F9"/>
    <w:rsid w:val="005B57E6"/>
    <w:rsid w:val="005B590B"/>
    <w:rsid w:val="005C1A55"/>
    <w:rsid w:val="005C6DDA"/>
    <w:rsid w:val="005C7F6E"/>
    <w:rsid w:val="005D5810"/>
    <w:rsid w:val="005E0F96"/>
    <w:rsid w:val="005E128F"/>
    <w:rsid w:val="005F0318"/>
    <w:rsid w:val="005F133D"/>
    <w:rsid w:val="005F7604"/>
    <w:rsid w:val="006002A1"/>
    <w:rsid w:val="00607051"/>
    <w:rsid w:val="00607E46"/>
    <w:rsid w:val="00610825"/>
    <w:rsid w:val="006120ED"/>
    <w:rsid w:val="00614F0A"/>
    <w:rsid w:val="006154F8"/>
    <w:rsid w:val="00615920"/>
    <w:rsid w:val="00617B29"/>
    <w:rsid w:val="00620327"/>
    <w:rsid w:val="00621FAE"/>
    <w:rsid w:val="006239F7"/>
    <w:rsid w:val="00623DC4"/>
    <w:rsid w:val="00625D2C"/>
    <w:rsid w:val="00630066"/>
    <w:rsid w:val="00631F0F"/>
    <w:rsid w:val="00633104"/>
    <w:rsid w:val="00634178"/>
    <w:rsid w:val="00635A25"/>
    <w:rsid w:val="00636705"/>
    <w:rsid w:val="006367A4"/>
    <w:rsid w:val="0064051E"/>
    <w:rsid w:val="006405D1"/>
    <w:rsid w:val="00642F53"/>
    <w:rsid w:val="0064408A"/>
    <w:rsid w:val="006462E4"/>
    <w:rsid w:val="006512B5"/>
    <w:rsid w:val="006516FD"/>
    <w:rsid w:val="006519A7"/>
    <w:rsid w:val="00654D8B"/>
    <w:rsid w:val="00655330"/>
    <w:rsid w:val="00663253"/>
    <w:rsid w:val="006648B0"/>
    <w:rsid w:val="00664B4C"/>
    <w:rsid w:val="00665334"/>
    <w:rsid w:val="00667863"/>
    <w:rsid w:val="00671926"/>
    <w:rsid w:val="00672F85"/>
    <w:rsid w:val="006768B1"/>
    <w:rsid w:val="00677605"/>
    <w:rsid w:val="00677CAA"/>
    <w:rsid w:val="006826DA"/>
    <w:rsid w:val="006850DB"/>
    <w:rsid w:val="00692642"/>
    <w:rsid w:val="00693645"/>
    <w:rsid w:val="00697584"/>
    <w:rsid w:val="006A1340"/>
    <w:rsid w:val="006A1D19"/>
    <w:rsid w:val="006A2C47"/>
    <w:rsid w:val="006A3294"/>
    <w:rsid w:val="006A391C"/>
    <w:rsid w:val="006A3D96"/>
    <w:rsid w:val="006A63DA"/>
    <w:rsid w:val="006A6EB8"/>
    <w:rsid w:val="006B2BE1"/>
    <w:rsid w:val="006C0CFD"/>
    <w:rsid w:val="006C1842"/>
    <w:rsid w:val="006C27D9"/>
    <w:rsid w:val="006C2FAD"/>
    <w:rsid w:val="006C465F"/>
    <w:rsid w:val="006D47CB"/>
    <w:rsid w:val="006D4BC9"/>
    <w:rsid w:val="006D5174"/>
    <w:rsid w:val="006D5372"/>
    <w:rsid w:val="006E0051"/>
    <w:rsid w:val="006E5265"/>
    <w:rsid w:val="006E5A89"/>
    <w:rsid w:val="006E5F0F"/>
    <w:rsid w:val="006F13F6"/>
    <w:rsid w:val="00702700"/>
    <w:rsid w:val="007053BD"/>
    <w:rsid w:val="007107C7"/>
    <w:rsid w:val="00712A16"/>
    <w:rsid w:val="00712BE1"/>
    <w:rsid w:val="00717647"/>
    <w:rsid w:val="007257B3"/>
    <w:rsid w:val="0072686C"/>
    <w:rsid w:val="00731726"/>
    <w:rsid w:val="00733841"/>
    <w:rsid w:val="00734AFC"/>
    <w:rsid w:val="00734D50"/>
    <w:rsid w:val="0073530A"/>
    <w:rsid w:val="0073671B"/>
    <w:rsid w:val="00742E71"/>
    <w:rsid w:val="007435C7"/>
    <w:rsid w:val="00747E5E"/>
    <w:rsid w:val="00751EF1"/>
    <w:rsid w:val="00752357"/>
    <w:rsid w:val="007536D4"/>
    <w:rsid w:val="00754825"/>
    <w:rsid w:val="00754A49"/>
    <w:rsid w:val="00755576"/>
    <w:rsid w:val="007563C0"/>
    <w:rsid w:val="0075667C"/>
    <w:rsid w:val="007609FC"/>
    <w:rsid w:val="00765CF2"/>
    <w:rsid w:val="007660B5"/>
    <w:rsid w:val="00766E37"/>
    <w:rsid w:val="007674C6"/>
    <w:rsid w:val="00767CBB"/>
    <w:rsid w:val="00770701"/>
    <w:rsid w:val="00771F1D"/>
    <w:rsid w:val="0077261D"/>
    <w:rsid w:val="00772BD1"/>
    <w:rsid w:val="00774040"/>
    <w:rsid w:val="00774301"/>
    <w:rsid w:val="007748FC"/>
    <w:rsid w:val="00780821"/>
    <w:rsid w:val="00782007"/>
    <w:rsid w:val="007830FE"/>
    <w:rsid w:val="0078715B"/>
    <w:rsid w:val="0079250B"/>
    <w:rsid w:val="00793040"/>
    <w:rsid w:val="007932B3"/>
    <w:rsid w:val="00794464"/>
    <w:rsid w:val="007947AE"/>
    <w:rsid w:val="00795205"/>
    <w:rsid w:val="00796888"/>
    <w:rsid w:val="00796FE6"/>
    <w:rsid w:val="00797930"/>
    <w:rsid w:val="00797E7E"/>
    <w:rsid w:val="007A5E84"/>
    <w:rsid w:val="007A60B5"/>
    <w:rsid w:val="007A7E4D"/>
    <w:rsid w:val="007B13AE"/>
    <w:rsid w:val="007B634A"/>
    <w:rsid w:val="007C3C85"/>
    <w:rsid w:val="007C5131"/>
    <w:rsid w:val="007C54F9"/>
    <w:rsid w:val="007C5822"/>
    <w:rsid w:val="007C770D"/>
    <w:rsid w:val="007D0EC0"/>
    <w:rsid w:val="007D1362"/>
    <w:rsid w:val="007D48AF"/>
    <w:rsid w:val="007D5CF0"/>
    <w:rsid w:val="007E1ED0"/>
    <w:rsid w:val="007E2F72"/>
    <w:rsid w:val="007E3695"/>
    <w:rsid w:val="007E4102"/>
    <w:rsid w:val="007F08CD"/>
    <w:rsid w:val="007F0B57"/>
    <w:rsid w:val="007F1F82"/>
    <w:rsid w:val="007F37F6"/>
    <w:rsid w:val="007F3DAB"/>
    <w:rsid w:val="0081140E"/>
    <w:rsid w:val="008128A4"/>
    <w:rsid w:val="00813404"/>
    <w:rsid w:val="00814128"/>
    <w:rsid w:val="0081497F"/>
    <w:rsid w:val="00815769"/>
    <w:rsid w:val="008179AF"/>
    <w:rsid w:val="00820E8E"/>
    <w:rsid w:val="00822019"/>
    <w:rsid w:val="00824394"/>
    <w:rsid w:val="0082491E"/>
    <w:rsid w:val="00825254"/>
    <w:rsid w:val="008253BF"/>
    <w:rsid w:val="00825709"/>
    <w:rsid w:val="00825EFE"/>
    <w:rsid w:val="00832CEC"/>
    <w:rsid w:val="008379C6"/>
    <w:rsid w:val="008405A7"/>
    <w:rsid w:val="0084353C"/>
    <w:rsid w:val="008442EA"/>
    <w:rsid w:val="008468E6"/>
    <w:rsid w:val="0084764A"/>
    <w:rsid w:val="0085064A"/>
    <w:rsid w:val="008510FE"/>
    <w:rsid w:val="00853417"/>
    <w:rsid w:val="00854DC0"/>
    <w:rsid w:val="00861E8A"/>
    <w:rsid w:val="008644B8"/>
    <w:rsid w:val="008660D2"/>
    <w:rsid w:val="0087298F"/>
    <w:rsid w:val="0087781C"/>
    <w:rsid w:val="0088304A"/>
    <w:rsid w:val="0088443C"/>
    <w:rsid w:val="00887147"/>
    <w:rsid w:val="008874DC"/>
    <w:rsid w:val="00895A19"/>
    <w:rsid w:val="008A109B"/>
    <w:rsid w:val="008A6746"/>
    <w:rsid w:val="008A76B6"/>
    <w:rsid w:val="008B26F1"/>
    <w:rsid w:val="008B6398"/>
    <w:rsid w:val="008C1252"/>
    <w:rsid w:val="008C631F"/>
    <w:rsid w:val="008D19F1"/>
    <w:rsid w:val="008D5085"/>
    <w:rsid w:val="008D6CFD"/>
    <w:rsid w:val="008E53D7"/>
    <w:rsid w:val="008E74A7"/>
    <w:rsid w:val="008F4936"/>
    <w:rsid w:val="00903425"/>
    <w:rsid w:val="00904A3C"/>
    <w:rsid w:val="00904F23"/>
    <w:rsid w:val="00905A77"/>
    <w:rsid w:val="00905E1A"/>
    <w:rsid w:val="009145E9"/>
    <w:rsid w:val="00914B19"/>
    <w:rsid w:val="0091553F"/>
    <w:rsid w:val="009201B1"/>
    <w:rsid w:val="00920F03"/>
    <w:rsid w:val="009267A4"/>
    <w:rsid w:val="0093084C"/>
    <w:rsid w:val="00934ABB"/>
    <w:rsid w:val="009354B2"/>
    <w:rsid w:val="0094073C"/>
    <w:rsid w:val="00940DB0"/>
    <w:rsid w:val="00943B2F"/>
    <w:rsid w:val="00945785"/>
    <w:rsid w:val="009457A0"/>
    <w:rsid w:val="0094623C"/>
    <w:rsid w:val="0095124A"/>
    <w:rsid w:val="00951395"/>
    <w:rsid w:val="00953E8F"/>
    <w:rsid w:val="00956B52"/>
    <w:rsid w:val="00963B62"/>
    <w:rsid w:val="00963EC2"/>
    <w:rsid w:val="00966D66"/>
    <w:rsid w:val="00967915"/>
    <w:rsid w:val="009725EA"/>
    <w:rsid w:val="00973956"/>
    <w:rsid w:val="00973C8F"/>
    <w:rsid w:val="00976C89"/>
    <w:rsid w:val="00977833"/>
    <w:rsid w:val="0098279A"/>
    <w:rsid w:val="00987309"/>
    <w:rsid w:val="0099669C"/>
    <w:rsid w:val="009A40E5"/>
    <w:rsid w:val="009A5941"/>
    <w:rsid w:val="009B35CE"/>
    <w:rsid w:val="009C5B9A"/>
    <w:rsid w:val="009C62A2"/>
    <w:rsid w:val="009D0B35"/>
    <w:rsid w:val="009D12CC"/>
    <w:rsid w:val="009D6FC5"/>
    <w:rsid w:val="009E0B50"/>
    <w:rsid w:val="009E5ED9"/>
    <w:rsid w:val="009E7163"/>
    <w:rsid w:val="009E73BF"/>
    <w:rsid w:val="009F4708"/>
    <w:rsid w:val="009F7610"/>
    <w:rsid w:val="009F7AFB"/>
    <w:rsid w:val="00A021A2"/>
    <w:rsid w:val="00A024AA"/>
    <w:rsid w:val="00A038D8"/>
    <w:rsid w:val="00A03DD4"/>
    <w:rsid w:val="00A04BF2"/>
    <w:rsid w:val="00A07894"/>
    <w:rsid w:val="00A11D67"/>
    <w:rsid w:val="00A16D1A"/>
    <w:rsid w:val="00A17405"/>
    <w:rsid w:val="00A17AF6"/>
    <w:rsid w:val="00A22B6A"/>
    <w:rsid w:val="00A2536E"/>
    <w:rsid w:val="00A25D77"/>
    <w:rsid w:val="00A25DEF"/>
    <w:rsid w:val="00A26928"/>
    <w:rsid w:val="00A27378"/>
    <w:rsid w:val="00A2778D"/>
    <w:rsid w:val="00A3056F"/>
    <w:rsid w:val="00A306FA"/>
    <w:rsid w:val="00A33FC9"/>
    <w:rsid w:val="00A35F18"/>
    <w:rsid w:val="00A36E91"/>
    <w:rsid w:val="00A36FAB"/>
    <w:rsid w:val="00A42EF6"/>
    <w:rsid w:val="00A437FA"/>
    <w:rsid w:val="00A442F7"/>
    <w:rsid w:val="00A461E9"/>
    <w:rsid w:val="00A47041"/>
    <w:rsid w:val="00A47FDD"/>
    <w:rsid w:val="00A529D0"/>
    <w:rsid w:val="00A55C4C"/>
    <w:rsid w:val="00A60E00"/>
    <w:rsid w:val="00A63329"/>
    <w:rsid w:val="00A773C9"/>
    <w:rsid w:val="00A80DB4"/>
    <w:rsid w:val="00A8111F"/>
    <w:rsid w:val="00A81A06"/>
    <w:rsid w:val="00A8228C"/>
    <w:rsid w:val="00A8264B"/>
    <w:rsid w:val="00A85268"/>
    <w:rsid w:val="00A90A10"/>
    <w:rsid w:val="00A949BF"/>
    <w:rsid w:val="00A96BC6"/>
    <w:rsid w:val="00AA2D20"/>
    <w:rsid w:val="00AA4B64"/>
    <w:rsid w:val="00AA54B2"/>
    <w:rsid w:val="00AA6ED7"/>
    <w:rsid w:val="00AB05CA"/>
    <w:rsid w:val="00AB0D7C"/>
    <w:rsid w:val="00AB4B75"/>
    <w:rsid w:val="00AB5192"/>
    <w:rsid w:val="00AB7903"/>
    <w:rsid w:val="00AB7AF9"/>
    <w:rsid w:val="00AC2E91"/>
    <w:rsid w:val="00AC3D35"/>
    <w:rsid w:val="00AC3ED2"/>
    <w:rsid w:val="00AC5F01"/>
    <w:rsid w:val="00AD4021"/>
    <w:rsid w:val="00AD444C"/>
    <w:rsid w:val="00AE02FB"/>
    <w:rsid w:val="00AE0981"/>
    <w:rsid w:val="00AE702B"/>
    <w:rsid w:val="00AE7764"/>
    <w:rsid w:val="00AF1523"/>
    <w:rsid w:val="00AF344B"/>
    <w:rsid w:val="00B00B3F"/>
    <w:rsid w:val="00B01D85"/>
    <w:rsid w:val="00B03411"/>
    <w:rsid w:val="00B041F0"/>
    <w:rsid w:val="00B074F6"/>
    <w:rsid w:val="00B11506"/>
    <w:rsid w:val="00B200D5"/>
    <w:rsid w:val="00B24157"/>
    <w:rsid w:val="00B25B2C"/>
    <w:rsid w:val="00B2691E"/>
    <w:rsid w:val="00B307C3"/>
    <w:rsid w:val="00B3212E"/>
    <w:rsid w:val="00B36914"/>
    <w:rsid w:val="00B3695F"/>
    <w:rsid w:val="00B37A6A"/>
    <w:rsid w:val="00B4078C"/>
    <w:rsid w:val="00B40DCA"/>
    <w:rsid w:val="00B44E86"/>
    <w:rsid w:val="00B4620B"/>
    <w:rsid w:val="00B46253"/>
    <w:rsid w:val="00B46816"/>
    <w:rsid w:val="00B46906"/>
    <w:rsid w:val="00B516EF"/>
    <w:rsid w:val="00B51A80"/>
    <w:rsid w:val="00B53664"/>
    <w:rsid w:val="00B53FDE"/>
    <w:rsid w:val="00B541E4"/>
    <w:rsid w:val="00B659A4"/>
    <w:rsid w:val="00B6660A"/>
    <w:rsid w:val="00B76F24"/>
    <w:rsid w:val="00B820C0"/>
    <w:rsid w:val="00B82900"/>
    <w:rsid w:val="00B82E15"/>
    <w:rsid w:val="00B86E5F"/>
    <w:rsid w:val="00B9210D"/>
    <w:rsid w:val="00B966F0"/>
    <w:rsid w:val="00BA0181"/>
    <w:rsid w:val="00BA1AE5"/>
    <w:rsid w:val="00BA23F7"/>
    <w:rsid w:val="00BA319B"/>
    <w:rsid w:val="00BA33A2"/>
    <w:rsid w:val="00BA576B"/>
    <w:rsid w:val="00BA5D0D"/>
    <w:rsid w:val="00BA607D"/>
    <w:rsid w:val="00BB39D9"/>
    <w:rsid w:val="00BB6811"/>
    <w:rsid w:val="00BB7EFD"/>
    <w:rsid w:val="00BC5970"/>
    <w:rsid w:val="00BC7C9E"/>
    <w:rsid w:val="00BD0B7D"/>
    <w:rsid w:val="00BD0D7B"/>
    <w:rsid w:val="00BD581E"/>
    <w:rsid w:val="00BD61EB"/>
    <w:rsid w:val="00BD6392"/>
    <w:rsid w:val="00BE0A49"/>
    <w:rsid w:val="00BE213D"/>
    <w:rsid w:val="00BE4B50"/>
    <w:rsid w:val="00BE755C"/>
    <w:rsid w:val="00BE764E"/>
    <w:rsid w:val="00BE7E9E"/>
    <w:rsid w:val="00BF14FF"/>
    <w:rsid w:val="00BF23D2"/>
    <w:rsid w:val="00BF3964"/>
    <w:rsid w:val="00BF3B05"/>
    <w:rsid w:val="00C10EF3"/>
    <w:rsid w:val="00C1180B"/>
    <w:rsid w:val="00C12F8A"/>
    <w:rsid w:val="00C21083"/>
    <w:rsid w:val="00C21B39"/>
    <w:rsid w:val="00C22845"/>
    <w:rsid w:val="00C2333E"/>
    <w:rsid w:val="00C237B7"/>
    <w:rsid w:val="00C25311"/>
    <w:rsid w:val="00C26E7B"/>
    <w:rsid w:val="00C2707C"/>
    <w:rsid w:val="00C3114B"/>
    <w:rsid w:val="00C318A6"/>
    <w:rsid w:val="00C34D05"/>
    <w:rsid w:val="00C4142B"/>
    <w:rsid w:val="00C4540C"/>
    <w:rsid w:val="00C46A04"/>
    <w:rsid w:val="00C51448"/>
    <w:rsid w:val="00C548CF"/>
    <w:rsid w:val="00C55145"/>
    <w:rsid w:val="00C55692"/>
    <w:rsid w:val="00C56FBF"/>
    <w:rsid w:val="00C57587"/>
    <w:rsid w:val="00C60E20"/>
    <w:rsid w:val="00C66034"/>
    <w:rsid w:val="00C73B2A"/>
    <w:rsid w:val="00C74BF9"/>
    <w:rsid w:val="00C75680"/>
    <w:rsid w:val="00C75897"/>
    <w:rsid w:val="00C774E6"/>
    <w:rsid w:val="00C8044D"/>
    <w:rsid w:val="00C81989"/>
    <w:rsid w:val="00C821FD"/>
    <w:rsid w:val="00C8334E"/>
    <w:rsid w:val="00C83F0F"/>
    <w:rsid w:val="00C846F2"/>
    <w:rsid w:val="00C85887"/>
    <w:rsid w:val="00C8774C"/>
    <w:rsid w:val="00C92BC6"/>
    <w:rsid w:val="00C95D2D"/>
    <w:rsid w:val="00CA1954"/>
    <w:rsid w:val="00CA4F4F"/>
    <w:rsid w:val="00CA5B22"/>
    <w:rsid w:val="00CB450B"/>
    <w:rsid w:val="00CB536A"/>
    <w:rsid w:val="00CC12C6"/>
    <w:rsid w:val="00CC1671"/>
    <w:rsid w:val="00CC278A"/>
    <w:rsid w:val="00CC299C"/>
    <w:rsid w:val="00CC6F50"/>
    <w:rsid w:val="00CD34B4"/>
    <w:rsid w:val="00CD53C1"/>
    <w:rsid w:val="00CD7AA6"/>
    <w:rsid w:val="00CE011F"/>
    <w:rsid w:val="00CE408B"/>
    <w:rsid w:val="00CE75E5"/>
    <w:rsid w:val="00CF49A7"/>
    <w:rsid w:val="00D002B4"/>
    <w:rsid w:val="00D010B1"/>
    <w:rsid w:val="00D0121C"/>
    <w:rsid w:val="00D048A9"/>
    <w:rsid w:val="00D06037"/>
    <w:rsid w:val="00D10901"/>
    <w:rsid w:val="00D10A51"/>
    <w:rsid w:val="00D143ED"/>
    <w:rsid w:val="00D1451E"/>
    <w:rsid w:val="00D1598E"/>
    <w:rsid w:val="00D16088"/>
    <w:rsid w:val="00D20090"/>
    <w:rsid w:val="00D223AB"/>
    <w:rsid w:val="00D22710"/>
    <w:rsid w:val="00D22E7F"/>
    <w:rsid w:val="00D24754"/>
    <w:rsid w:val="00D3733F"/>
    <w:rsid w:val="00D40FAB"/>
    <w:rsid w:val="00D42522"/>
    <w:rsid w:val="00D47ED4"/>
    <w:rsid w:val="00D50582"/>
    <w:rsid w:val="00D538A8"/>
    <w:rsid w:val="00D55984"/>
    <w:rsid w:val="00D63E45"/>
    <w:rsid w:val="00D67727"/>
    <w:rsid w:val="00D67B36"/>
    <w:rsid w:val="00D73BD3"/>
    <w:rsid w:val="00D7463A"/>
    <w:rsid w:val="00D74CB8"/>
    <w:rsid w:val="00D770EE"/>
    <w:rsid w:val="00D7744D"/>
    <w:rsid w:val="00D77905"/>
    <w:rsid w:val="00D8005B"/>
    <w:rsid w:val="00D91A1A"/>
    <w:rsid w:val="00DA046A"/>
    <w:rsid w:val="00DA2111"/>
    <w:rsid w:val="00DA3090"/>
    <w:rsid w:val="00DA7B65"/>
    <w:rsid w:val="00DA7D5A"/>
    <w:rsid w:val="00DB252B"/>
    <w:rsid w:val="00DB2B5A"/>
    <w:rsid w:val="00DB7580"/>
    <w:rsid w:val="00DC22DE"/>
    <w:rsid w:val="00DC51E2"/>
    <w:rsid w:val="00DC7582"/>
    <w:rsid w:val="00DD1C4D"/>
    <w:rsid w:val="00DD2B9E"/>
    <w:rsid w:val="00DD5C17"/>
    <w:rsid w:val="00DD6883"/>
    <w:rsid w:val="00DD7851"/>
    <w:rsid w:val="00DE2858"/>
    <w:rsid w:val="00DE2A94"/>
    <w:rsid w:val="00DE3355"/>
    <w:rsid w:val="00DE3959"/>
    <w:rsid w:val="00DE5647"/>
    <w:rsid w:val="00DF1738"/>
    <w:rsid w:val="00DF27D0"/>
    <w:rsid w:val="00DF28DC"/>
    <w:rsid w:val="00DF38DE"/>
    <w:rsid w:val="00DF71FC"/>
    <w:rsid w:val="00E003DB"/>
    <w:rsid w:val="00E019AE"/>
    <w:rsid w:val="00E0211A"/>
    <w:rsid w:val="00E03E77"/>
    <w:rsid w:val="00E05FE3"/>
    <w:rsid w:val="00E1042C"/>
    <w:rsid w:val="00E23D4A"/>
    <w:rsid w:val="00E250FA"/>
    <w:rsid w:val="00E26CA9"/>
    <w:rsid w:val="00E335E0"/>
    <w:rsid w:val="00E34DE4"/>
    <w:rsid w:val="00E51C81"/>
    <w:rsid w:val="00E52821"/>
    <w:rsid w:val="00E52B88"/>
    <w:rsid w:val="00E54EFA"/>
    <w:rsid w:val="00E57F41"/>
    <w:rsid w:val="00E63526"/>
    <w:rsid w:val="00E65227"/>
    <w:rsid w:val="00E7139F"/>
    <w:rsid w:val="00E72179"/>
    <w:rsid w:val="00E724F3"/>
    <w:rsid w:val="00E73226"/>
    <w:rsid w:val="00E73830"/>
    <w:rsid w:val="00E76CF0"/>
    <w:rsid w:val="00E7748D"/>
    <w:rsid w:val="00E806F2"/>
    <w:rsid w:val="00E80A9B"/>
    <w:rsid w:val="00E824FA"/>
    <w:rsid w:val="00E843D4"/>
    <w:rsid w:val="00E84964"/>
    <w:rsid w:val="00E85218"/>
    <w:rsid w:val="00E87EFA"/>
    <w:rsid w:val="00E91A8A"/>
    <w:rsid w:val="00EA0640"/>
    <w:rsid w:val="00EA22CA"/>
    <w:rsid w:val="00EA4E72"/>
    <w:rsid w:val="00EA7961"/>
    <w:rsid w:val="00EB20D8"/>
    <w:rsid w:val="00EB2F61"/>
    <w:rsid w:val="00EB4EEA"/>
    <w:rsid w:val="00EB58DC"/>
    <w:rsid w:val="00EB69F2"/>
    <w:rsid w:val="00EB772F"/>
    <w:rsid w:val="00EC1BAB"/>
    <w:rsid w:val="00EC5CF2"/>
    <w:rsid w:val="00EC7542"/>
    <w:rsid w:val="00EC7546"/>
    <w:rsid w:val="00EC7DC6"/>
    <w:rsid w:val="00ED3D9F"/>
    <w:rsid w:val="00EE0917"/>
    <w:rsid w:val="00EE1CE0"/>
    <w:rsid w:val="00EE2AD1"/>
    <w:rsid w:val="00EF1891"/>
    <w:rsid w:val="00EF32A7"/>
    <w:rsid w:val="00EF563D"/>
    <w:rsid w:val="00F0384F"/>
    <w:rsid w:val="00F062E0"/>
    <w:rsid w:val="00F06357"/>
    <w:rsid w:val="00F11BB7"/>
    <w:rsid w:val="00F126C0"/>
    <w:rsid w:val="00F15F96"/>
    <w:rsid w:val="00F1672E"/>
    <w:rsid w:val="00F17AF1"/>
    <w:rsid w:val="00F2171F"/>
    <w:rsid w:val="00F21C17"/>
    <w:rsid w:val="00F2200F"/>
    <w:rsid w:val="00F24E74"/>
    <w:rsid w:val="00F26FFB"/>
    <w:rsid w:val="00F31685"/>
    <w:rsid w:val="00F36579"/>
    <w:rsid w:val="00F369F2"/>
    <w:rsid w:val="00F379AA"/>
    <w:rsid w:val="00F445A9"/>
    <w:rsid w:val="00F55F63"/>
    <w:rsid w:val="00F55FB6"/>
    <w:rsid w:val="00F56699"/>
    <w:rsid w:val="00F5746A"/>
    <w:rsid w:val="00F609DD"/>
    <w:rsid w:val="00F61C54"/>
    <w:rsid w:val="00F62EE9"/>
    <w:rsid w:val="00F73D54"/>
    <w:rsid w:val="00F7669B"/>
    <w:rsid w:val="00F826BC"/>
    <w:rsid w:val="00F860A1"/>
    <w:rsid w:val="00F90042"/>
    <w:rsid w:val="00F919D1"/>
    <w:rsid w:val="00F92431"/>
    <w:rsid w:val="00F93F37"/>
    <w:rsid w:val="00F95856"/>
    <w:rsid w:val="00F95A8F"/>
    <w:rsid w:val="00F95FB2"/>
    <w:rsid w:val="00FA0ECC"/>
    <w:rsid w:val="00FA1CDD"/>
    <w:rsid w:val="00FA2B31"/>
    <w:rsid w:val="00FA49B0"/>
    <w:rsid w:val="00FB00E9"/>
    <w:rsid w:val="00FB3002"/>
    <w:rsid w:val="00FB55B3"/>
    <w:rsid w:val="00FB6DD6"/>
    <w:rsid w:val="00FC140F"/>
    <w:rsid w:val="00FC196A"/>
    <w:rsid w:val="00FC26F0"/>
    <w:rsid w:val="00FC564A"/>
    <w:rsid w:val="00FC5F56"/>
    <w:rsid w:val="00FD0095"/>
    <w:rsid w:val="00FD149B"/>
    <w:rsid w:val="00FF2992"/>
    <w:rsid w:val="00FF4408"/>
    <w:rsid w:val="00FF5D65"/>
    <w:rsid w:val="0CF8E365"/>
    <w:rsid w:val="0D4C94DC"/>
    <w:rsid w:val="1CF9D93E"/>
    <w:rsid w:val="21273BC9"/>
    <w:rsid w:val="21D3AD52"/>
    <w:rsid w:val="2DC39B20"/>
    <w:rsid w:val="41699448"/>
    <w:rsid w:val="4A08ECC0"/>
    <w:rsid w:val="5599F979"/>
    <w:rsid w:val="683BB0AC"/>
    <w:rsid w:val="74DA5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6993"/>
  <w15:docId w15:val="{7D85F63E-B8BE-4B11-B8F4-8DF08B05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D54"/>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
    <w:name w:val="Normal B"/>
    <w:basedOn w:val="Normal"/>
    <w:next w:val="Normal"/>
    <w:qFormat/>
    <w:rsid w:val="00360047"/>
    <w:rPr>
      <w:rFonts w:cs="Arial"/>
      <w:b/>
      <w:szCs w:val="20"/>
    </w:rPr>
  </w:style>
  <w:style w:type="paragraph" w:styleId="ListParagraph">
    <w:name w:val="List Paragraph"/>
    <w:basedOn w:val="Normal"/>
    <w:uiPriority w:val="34"/>
    <w:rsid w:val="00360047"/>
    <w:pPr>
      <w:ind w:left="720"/>
      <w:contextualSpacing/>
    </w:pPr>
  </w:style>
  <w:style w:type="character" w:customStyle="1" w:styleId="Guidance">
    <w:name w:val="Guidance"/>
    <w:basedOn w:val="DefaultParagraphFont"/>
    <w:uiPriority w:val="1"/>
    <w:qFormat/>
    <w:rsid w:val="00360047"/>
    <w:rPr>
      <w:i/>
      <w:color w:val="00B050"/>
    </w:rPr>
  </w:style>
  <w:style w:type="table" w:styleId="TableGrid">
    <w:name w:val="Table Grid"/>
    <w:basedOn w:val="TableNormal"/>
    <w:uiPriority w:val="59"/>
    <w:rsid w:val="00B36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05E1A"/>
    <w:pPr>
      <w:spacing w:after="0" w:line="240" w:lineRule="auto"/>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AB0D7C"/>
    <w:rPr>
      <w:sz w:val="16"/>
      <w:szCs w:val="16"/>
    </w:rPr>
  </w:style>
  <w:style w:type="paragraph" w:styleId="CommentText">
    <w:name w:val="annotation text"/>
    <w:basedOn w:val="Normal"/>
    <w:link w:val="CommentTextChar"/>
    <w:uiPriority w:val="99"/>
    <w:unhideWhenUsed/>
    <w:rsid w:val="00AB0D7C"/>
    <w:rPr>
      <w:szCs w:val="20"/>
    </w:rPr>
  </w:style>
  <w:style w:type="character" w:customStyle="1" w:styleId="CommentTextChar">
    <w:name w:val="Comment Text Char"/>
    <w:basedOn w:val="DefaultParagraphFont"/>
    <w:link w:val="CommentText"/>
    <w:uiPriority w:val="99"/>
    <w:rsid w:val="00AB0D7C"/>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AB0D7C"/>
    <w:rPr>
      <w:b/>
      <w:bCs/>
    </w:rPr>
  </w:style>
  <w:style w:type="character" w:customStyle="1" w:styleId="CommentSubjectChar">
    <w:name w:val="Comment Subject Char"/>
    <w:basedOn w:val="CommentTextChar"/>
    <w:link w:val="CommentSubject"/>
    <w:uiPriority w:val="99"/>
    <w:semiHidden/>
    <w:rsid w:val="00AB0D7C"/>
    <w:rPr>
      <w:rFonts w:ascii="Arial" w:eastAsia="Times New Roman" w:hAnsi="Arial" w:cs="Times New Roman"/>
      <w:b/>
      <w:bCs/>
      <w:sz w:val="20"/>
      <w:szCs w:val="20"/>
    </w:rPr>
  </w:style>
  <w:style w:type="paragraph" w:customStyle="1" w:styleId="BoldNormal11">
    <w:name w:val="Bold Normal 11"/>
    <w:basedOn w:val="Normal"/>
    <w:link w:val="BoldNormal11Char"/>
    <w:uiPriority w:val="1"/>
    <w:qFormat/>
    <w:rsid w:val="2DC39B20"/>
    <w:rPr>
      <w:rFonts w:cs="Arial"/>
      <w:b/>
      <w:bCs/>
      <w:sz w:val="22"/>
      <w:szCs w:val="22"/>
    </w:rPr>
  </w:style>
  <w:style w:type="character" w:customStyle="1" w:styleId="BoldNormal11Char">
    <w:name w:val="Bold Normal 11 Char"/>
    <w:basedOn w:val="DefaultParagraphFont"/>
    <w:link w:val="BoldNormal11"/>
    <w:uiPriority w:val="1"/>
    <w:rsid w:val="2DC39B20"/>
    <w:rPr>
      <w:rFonts w:ascii="Arial" w:eastAsia="Times New Roman" w:hAnsi="Arial" w:cs="Arial"/>
      <w:b/>
      <w:bCs/>
      <w:sz w:val="20"/>
      <w:szCs w:val="20"/>
    </w:rPr>
  </w:style>
  <w:style w:type="paragraph" w:styleId="Header">
    <w:name w:val="header"/>
    <w:basedOn w:val="Normal"/>
    <w:link w:val="HeaderChar"/>
    <w:uiPriority w:val="99"/>
    <w:semiHidden/>
    <w:unhideWhenUsed/>
    <w:rsid w:val="00DC7582"/>
    <w:pPr>
      <w:tabs>
        <w:tab w:val="center" w:pos="4513"/>
        <w:tab w:val="right" w:pos="9026"/>
      </w:tabs>
    </w:pPr>
  </w:style>
  <w:style w:type="character" w:customStyle="1" w:styleId="HeaderChar">
    <w:name w:val="Header Char"/>
    <w:basedOn w:val="DefaultParagraphFont"/>
    <w:link w:val="Header"/>
    <w:uiPriority w:val="99"/>
    <w:semiHidden/>
    <w:rsid w:val="00DC7582"/>
    <w:rPr>
      <w:rFonts w:ascii="Arial" w:eastAsia="Times New Roman" w:hAnsi="Arial" w:cs="Times New Roman"/>
      <w:sz w:val="20"/>
      <w:szCs w:val="24"/>
    </w:rPr>
  </w:style>
  <w:style w:type="paragraph" w:styleId="Footer">
    <w:name w:val="footer"/>
    <w:basedOn w:val="Normal"/>
    <w:link w:val="FooterChar"/>
    <w:uiPriority w:val="99"/>
    <w:semiHidden/>
    <w:unhideWhenUsed/>
    <w:rsid w:val="00DC7582"/>
    <w:pPr>
      <w:tabs>
        <w:tab w:val="center" w:pos="4513"/>
        <w:tab w:val="right" w:pos="9026"/>
      </w:tabs>
    </w:pPr>
  </w:style>
  <w:style w:type="character" w:customStyle="1" w:styleId="FooterChar">
    <w:name w:val="Footer Char"/>
    <w:basedOn w:val="DefaultParagraphFont"/>
    <w:link w:val="Footer"/>
    <w:uiPriority w:val="99"/>
    <w:semiHidden/>
    <w:rsid w:val="00DC7582"/>
    <w:rPr>
      <w:rFonts w:ascii="Arial" w:eastAsia="Times New Roman" w:hAnsi="Arial" w:cs="Times New Roman"/>
      <w:sz w:val="20"/>
      <w:szCs w:val="24"/>
    </w:rPr>
  </w:style>
  <w:style w:type="paragraph" w:customStyle="1" w:styleId="paragraph">
    <w:name w:val="paragraph"/>
    <w:basedOn w:val="Normal"/>
    <w:rsid w:val="00BF3B05"/>
    <w:pPr>
      <w:spacing w:before="100" w:beforeAutospacing="1" w:after="100" w:afterAutospacing="1"/>
    </w:pPr>
    <w:rPr>
      <w:rFonts w:ascii="Times New Roman" w:hAnsi="Times New Roman"/>
      <w:sz w:val="24"/>
      <w:lang w:eastAsia="en-GB"/>
    </w:rPr>
  </w:style>
  <w:style w:type="character" w:customStyle="1" w:styleId="normaltextrun">
    <w:name w:val="normaltextrun"/>
    <w:basedOn w:val="DefaultParagraphFont"/>
    <w:rsid w:val="00BF3B05"/>
  </w:style>
  <w:style w:type="character" w:customStyle="1" w:styleId="eop">
    <w:name w:val="eop"/>
    <w:basedOn w:val="DefaultParagraphFont"/>
    <w:rsid w:val="00BF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4632">
      <w:bodyDiv w:val="1"/>
      <w:marLeft w:val="0"/>
      <w:marRight w:val="0"/>
      <w:marTop w:val="0"/>
      <w:marBottom w:val="0"/>
      <w:divBdr>
        <w:top w:val="none" w:sz="0" w:space="0" w:color="auto"/>
        <w:left w:val="none" w:sz="0" w:space="0" w:color="auto"/>
        <w:bottom w:val="none" w:sz="0" w:space="0" w:color="auto"/>
        <w:right w:val="none" w:sz="0" w:space="0" w:color="auto"/>
      </w:divBdr>
    </w:div>
    <w:div w:id="489560494">
      <w:bodyDiv w:val="1"/>
      <w:marLeft w:val="0"/>
      <w:marRight w:val="0"/>
      <w:marTop w:val="0"/>
      <w:marBottom w:val="0"/>
      <w:divBdr>
        <w:top w:val="none" w:sz="0" w:space="0" w:color="auto"/>
        <w:left w:val="none" w:sz="0" w:space="0" w:color="auto"/>
        <w:bottom w:val="none" w:sz="0" w:space="0" w:color="auto"/>
        <w:right w:val="none" w:sz="0" w:space="0" w:color="auto"/>
      </w:divBdr>
    </w:div>
    <w:div w:id="496001585">
      <w:bodyDiv w:val="1"/>
      <w:marLeft w:val="0"/>
      <w:marRight w:val="0"/>
      <w:marTop w:val="0"/>
      <w:marBottom w:val="0"/>
      <w:divBdr>
        <w:top w:val="none" w:sz="0" w:space="0" w:color="auto"/>
        <w:left w:val="none" w:sz="0" w:space="0" w:color="auto"/>
        <w:bottom w:val="none" w:sz="0" w:space="0" w:color="auto"/>
        <w:right w:val="none" w:sz="0" w:space="0" w:color="auto"/>
      </w:divBdr>
    </w:div>
    <w:div w:id="609358648">
      <w:bodyDiv w:val="1"/>
      <w:marLeft w:val="0"/>
      <w:marRight w:val="0"/>
      <w:marTop w:val="0"/>
      <w:marBottom w:val="0"/>
      <w:divBdr>
        <w:top w:val="none" w:sz="0" w:space="0" w:color="auto"/>
        <w:left w:val="none" w:sz="0" w:space="0" w:color="auto"/>
        <w:bottom w:val="none" w:sz="0" w:space="0" w:color="auto"/>
        <w:right w:val="none" w:sz="0" w:space="0" w:color="auto"/>
      </w:divBdr>
      <w:divsChild>
        <w:div w:id="1544827133">
          <w:marLeft w:val="0"/>
          <w:marRight w:val="0"/>
          <w:marTop w:val="0"/>
          <w:marBottom w:val="0"/>
          <w:divBdr>
            <w:top w:val="none" w:sz="0" w:space="0" w:color="auto"/>
            <w:left w:val="none" w:sz="0" w:space="0" w:color="auto"/>
            <w:bottom w:val="none" w:sz="0" w:space="0" w:color="auto"/>
            <w:right w:val="none" w:sz="0" w:space="0" w:color="auto"/>
          </w:divBdr>
        </w:div>
        <w:div w:id="1827815278">
          <w:marLeft w:val="0"/>
          <w:marRight w:val="0"/>
          <w:marTop w:val="0"/>
          <w:marBottom w:val="0"/>
          <w:divBdr>
            <w:top w:val="none" w:sz="0" w:space="0" w:color="auto"/>
            <w:left w:val="none" w:sz="0" w:space="0" w:color="auto"/>
            <w:bottom w:val="none" w:sz="0" w:space="0" w:color="auto"/>
            <w:right w:val="none" w:sz="0" w:space="0" w:color="auto"/>
          </w:divBdr>
        </w:div>
        <w:div w:id="2104647223">
          <w:marLeft w:val="0"/>
          <w:marRight w:val="0"/>
          <w:marTop w:val="0"/>
          <w:marBottom w:val="0"/>
          <w:divBdr>
            <w:top w:val="none" w:sz="0" w:space="0" w:color="auto"/>
            <w:left w:val="none" w:sz="0" w:space="0" w:color="auto"/>
            <w:bottom w:val="none" w:sz="0" w:space="0" w:color="auto"/>
            <w:right w:val="none" w:sz="0" w:space="0" w:color="auto"/>
          </w:divBdr>
        </w:div>
        <w:div w:id="221723536">
          <w:marLeft w:val="0"/>
          <w:marRight w:val="0"/>
          <w:marTop w:val="0"/>
          <w:marBottom w:val="0"/>
          <w:divBdr>
            <w:top w:val="none" w:sz="0" w:space="0" w:color="auto"/>
            <w:left w:val="none" w:sz="0" w:space="0" w:color="auto"/>
            <w:bottom w:val="none" w:sz="0" w:space="0" w:color="auto"/>
            <w:right w:val="none" w:sz="0" w:space="0" w:color="auto"/>
          </w:divBdr>
        </w:div>
      </w:divsChild>
    </w:div>
    <w:div w:id="16081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E8B6D-655F-4B49-925E-F686E77F84D3}"/>
</file>

<file path=customXml/itemProps2.xml><?xml version="1.0" encoding="utf-8"?>
<ds:datastoreItem xmlns:ds="http://schemas.openxmlformats.org/officeDocument/2006/customXml" ds:itemID="{ED204518-E391-40D0-859D-1B5315570361}">
  <ds:schemaRefs>
    <ds:schemaRef ds:uri="http://schemas.openxmlformats.org/officeDocument/2006/bibliography"/>
  </ds:schemaRefs>
</ds:datastoreItem>
</file>

<file path=customXml/itemProps3.xml><?xml version="1.0" encoding="utf-8"?>
<ds:datastoreItem xmlns:ds="http://schemas.openxmlformats.org/officeDocument/2006/customXml" ds:itemID="{5DD01195-C2AF-44EF-B476-D8E93E75907E}">
  <ds:schemaRefs>
    <ds:schemaRef ds:uri="http://purl.org/dc/terms/"/>
    <ds:schemaRef ds:uri="http://purl.org/dc/elements/1.1/"/>
    <ds:schemaRef ds:uri="http://schemas.microsoft.com/office/infopath/2007/PartnerControls"/>
    <ds:schemaRef ds:uri="http://schemas.openxmlformats.org/package/2006/metadata/core-properties"/>
    <ds:schemaRef ds:uri="67c4e08b-b31b-4901-aeac-adb0765a19ff"/>
    <ds:schemaRef ds:uri="http://schemas.microsoft.com/office/2006/documentManagement/types"/>
    <ds:schemaRef ds:uri="http://www.w3.org/XML/1998/namespace"/>
    <ds:schemaRef ds:uri="http://purl.org/dc/dcmitype/"/>
    <ds:schemaRef ds:uri="http://schemas.microsoft.com/office/2006/metadata/properties"/>
    <ds:schemaRef ds:uri="15444ff4-fa53-4566-96ff-040b9471ca30"/>
  </ds:schemaRefs>
</ds:datastoreItem>
</file>

<file path=customXml/itemProps4.xml><?xml version="1.0" encoding="utf-8"?>
<ds:datastoreItem xmlns:ds="http://schemas.openxmlformats.org/officeDocument/2006/customXml" ds:itemID="{5D659FE1-CE5D-4F6B-9BBB-02420BD80E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 Family</dc:creator>
  <cp:keywords/>
  <dc:description/>
  <cp:lastModifiedBy>Laura Stewart</cp:lastModifiedBy>
  <cp:revision>38</cp:revision>
  <dcterms:created xsi:type="dcterms:W3CDTF">2023-10-19T10:50:00Z</dcterms:created>
  <dcterms:modified xsi:type="dcterms:W3CDTF">2024-01-17T15:58:00Z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