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Date: 21/01/2026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Generated By: developer@scopesight.local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Client: Test Client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Project: Phase 1 - Test Project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• Finalize the instant management Training Pack</w:t>
        <w:br/>
        <w:t>• Review the status of the fraud alert response scenario</w:t>
        <w:br/>
        <w:t>• Discuss action items from the weekly call</w:t>
        <w:br/>
        <w:t>• Plan mapping of Tom's process</w:t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NC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AW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MDO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8"/>
        </w:rPr>
        <w:t>Instant Management Training Pack</w:t>
        <w:br/>
        <w:t>• Training Pack is finalized and marked as done.</w:t>
        <w:br/>
        <w:br/>
        <w:t>Fraud Alert Response Scenario</w:t>
        <w:br/>
        <w:t>• Ongoing review of the fraud alert response scenario.</w:t>
        <w:br/>
        <w:br/>
        <w:t>Action Items from Weekly Call</w:t>
        <w:br/>
        <w:t>• Mapping of letter-driven volume set within queues is pending forecast data.</w:t>
        <w:br/>
        <w:t>• Meeting scheduled with audit manager Sarah for further discussion.</w:t>
        <w:br/>
        <w:t>• Options to reduce data refresh frequency need exploration.</w:t>
        <w:br/>
        <w:br/>
        <w:t>Mapping Tom's Process</w:t>
        <w:br/>
        <w:t>• Awaiting access to Fraud Watch report and MO document for process mapping.</w:t>
      </w:r>
      <w:r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8"/>
        </w:rPr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8"/>
        </w:rPr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Finalize instant management Training Pack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Confirm that the Training Pack is complete and ready for distribution.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Link with audit manager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Dovile to meet with Sarah to discuss audit-related matters.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Explore options for data refresh frequency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Investigate possibilities to reduce the data refresh frequency for cyber source.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