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completion of KRI reports</w:t>
        <w:br/>
        <w:t>• Agree on follow-up documentation timeline</w:t>
        <w:br/>
        <w:t>• Review risk framework alignment</w:t>
        <w:br/>
        <w:t>• Decide on rule optimization approach</w:t>
        <w:br/>
        <w:t>• Confirm meeting schedules for next week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Test Client - (test_client)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Tom Nickelson - (TN)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KRI Reports</w:t>
        <w:br/>
        <w:t>• SW is finalizing the KRI reports and expects to complete them by end of the day, which is acceptable for the team.</w:t>
        <w:br/>
        <w:br/>
        <w:t>Documentation Follow-Up</w:t>
        <w:br/>
        <w:t>• SW and CH are working on follow-up documentation from Nina's session, aiming for completion by end of Monday to meet committee deadlines.</w:t>
        <w:br/>
        <w:br/>
        <w:t>Rule Optimization</w:t>
        <w:br/>
        <w:t>• TJ outlined the need for further discussion on handling low-frequency rules, indicating potential adjustments to the rule set.</w:t>
        <w:br/>
        <w:br/>
        <w:t>Risk Framework Alignment</w:t>
        <w:br/>
        <w:t>• NC is progressing with the risk framework and has a meeting scheduled with Alex to ensure alignment across company methodologies.</w:t>
        <w:br/>
        <w:br/>
        <w:t>Meeting Updates</w:t>
        <w:br/>
        <w:t>• HT will provide updates after her meeting with George regarding the alerting process using Python scripts.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Finalize KRI reports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complete the KRI reports by end of the day to avoid impacting project timelines.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2026-02-19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Provide follow-up documentation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and CH to finalize documentation from Nina's session by end of Monday to meet committee requirements.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2026-02-22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