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What is the most useful sequence for Kidney channel caution study?</w:t>
      </w:r>
    </w:p>
    <w:p>
      <w:pPr>
        <w:pStyle w:val="BodyText"/>
      </w:pPr>
      <w:r>
        <w:t>A) Pelvis and bladder, abdomen and viscera, side-dependent organs, then thorax and pleura. +++++</w:t>
      </w:r>
    </w:p>
    <w:p>
      <w:pPr>
        <w:pStyle w:val="BodyText"/>
      </w:pPr>
      <w:r>
        <w:t>B) Pleura, eye, wrist, then ear.</w:t>
      </w:r>
    </w:p>
    <w:p>
      <w:pPr>
        <w:pStyle w:val="BodyText"/>
      </w:pPr>
      <w:r>
        <w:t>C) Pregnancy only from start to finish.</w:t>
      </w:r>
    </w:p>
    <w:p>
      <w:pPr>
        <w:pStyle w:val="BodyText"/>
      </w:pPr>
      <w:r>
        <w:t>D) Point numbers without regions.</w:t>
      </w:r>
    </w:p>
    <w:p>
      <w:pPr>
        <w:pStyle w:val="BodyText"/>
      </w:pPr>
      <w:r>
        <w:t>Feedback: The sequence tracks the changing anatomy as the channel ascends. Why are the other options incorrect? Pleura, eye, wrist, then ear. — That sequence does not follow this channel’s relevant regions. Pregnancy only from start to finish. — The cautions include multiple anatomical families. Point numbers without regions. — Numbers alone do not explain the transitions.</w:t>
      </w:r>
    </w:p>
    <w:p>
      <w:pPr>
        <w:pStyle w:val="BodyText"/>
      </w:pPr>
      <w:r>
        <w:t>2. Why does a full bladder matter for lower abdominal points?</w:t>
      </w:r>
    </w:p>
    <w:p>
      <w:pPr>
        <w:pStyle w:val="BodyText"/>
      </w:pPr>
      <w:r>
        <w:t>A) It moves the pleura into the pelvis.</w:t>
      </w:r>
    </w:p>
    <w:p>
      <w:pPr>
        <w:pStyle w:val="BodyText"/>
      </w:pPr>
      <w:r>
        <w:t>B) It proves pregnancy.</w:t>
      </w:r>
    </w:p>
    <w:p>
      <w:pPr>
        <w:pStyle w:val="BodyText"/>
      </w:pPr>
      <w:r>
        <w:t>C) It removes the need for screening.</w:t>
      </w:r>
    </w:p>
    <w:p>
      <w:pPr>
        <w:pStyle w:val="BodyText"/>
      </w:pPr>
      <w:r>
        <w:t>D) Its superior expansion can change the organ relationship in the hypogastric area. +++++</w:t>
      </w:r>
    </w:p>
    <w:p>
      <w:pPr>
        <w:pStyle w:val="BodyText"/>
      </w:pPr>
      <w:r>
        <w:t>Feedback: Organ state changes the anatomy even though the surface point is unchanged. Why are the other options incorrect? It moves the pleura into the pelvis. — The pleura remains thoracic. It proves pregnancy. — Bladder fullness and pregnancy are separate factors. It removes the need for screening. — It increases the need for screening.</w:t>
      </w:r>
    </w:p>
    <w:p>
      <w:pPr>
        <w:pStyle w:val="BodyText"/>
      </w:pPr>
      <w:r>
        <w:t>3. What is the principal cavity concern for many mid-abdominal points?</w:t>
      </w:r>
    </w:p>
    <w:p>
      <w:pPr>
        <w:pStyle w:val="BodyText"/>
      </w:pPr>
      <w:r>
        <w:t>A) The optic canal.</w:t>
      </w:r>
    </w:p>
    <w:p>
      <w:pPr>
        <w:pStyle w:val="BodyText"/>
      </w:pPr>
      <w:r>
        <w:t>B) The carpal tunnel.</w:t>
      </w:r>
    </w:p>
    <w:p>
      <w:pPr>
        <w:pStyle w:val="BodyText"/>
      </w:pPr>
      <w:r>
        <w:t>C) Peritoneal and visceral relationships. +++++</w:t>
      </w:r>
    </w:p>
    <w:p>
      <w:pPr>
        <w:pStyle w:val="BodyText"/>
      </w:pPr>
      <w:r>
        <w:t>D) The pleural cavity in every case.</w:t>
      </w:r>
    </w:p>
    <w:p>
      <w:pPr>
        <w:pStyle w:val="BodyText"/>
      </w:pPr>
      <w:r>
        <w:t>Feedback: The abdomen requires recognition of the peritoneal cavity and underlying organs. Why are the other options incorrect? The optic canal. — That is cranial anatomy. The carpal tunnel. — That is a wrist relationship. The pleural cavity in every case. — Pleural anatomy is principally thoracic.</w:t>
      </w:r>
    </w:p>
    <w:p>
      <w:pPr>
        <w:pStyle w:val="BodyText"/>
      </w:pPr>
      <w:r>
        <w:t>4. Why should laterality be considered in the upper abdomen?</w:t>
      </w:r>
    </w:p>
    <w:p>
      <w:pPr>
        <w:pStyle w:val="BodyText"/>
      </w:pPr>
      <w:r>
        <w:t>A) The kidney channel never crosses the abdomen.</w:t>
      </w:r>
    </w:p>
    <w:p>
      <w:pPr>
        <w:pStyle w:val="BodyText"/>
      </w:pPr>
      <w:r>
        <w:t>B) The liver and spleen occupy different sides and enlargement can alter their extent. +++++</w:t>
      </w:r>
    </w:p>
    <w:p>
      <w:pPr>
        <w:pStyle w:val="BodyText"/>
      </w:pPr>
      <w:r>
        <w:t>C) All organs are perfectly symmetrical.</w:t>
      </w:r>
    </w:p>
    <w:p>
      <w:pPr>
        <w:pStyle w:val="BodyText"/>
      </w:pPr>
      <w:r>
        <w:t>D) Laterality matters only for course navigation.</w:t>
      </w:r>
    </w:p>
    <w:p>
      <w:pPr>
        <w:pStyle w:val="BodyText"/>
      </w:pPr>
      <w:r>
        <w:t>Feedback: Side and organ size affect the relationship beneath the surface. Why are the other options incorrect? The kidney channel never crosses the abdomen. — The channel includes abdominal points. All organs are perfectly symmetrical. — Upper-abdominal organs are not symmetrical. Laterality matters only for course navigation. — It is clinically anatomical.</w:t>
      </w:r>
    </w:p>
    <w:p>
      <w:pPr>
        <w:pStyle w:val="BodyText"/>
      </w:pPr>
      <w:r>
        <w:t>5. What risk family becomes dominant for KD-22 through KD-27?</w:t>
      </w:r>
    </w:p>
    <w:p>
      <w:pPr>
        <w:pStyle w:val="BodyText"/>
      </w:pPr>
      <w:r>
        <w:t>A) Thoracic pleura and lung relationships. +++++</w:t>
      </w:r>
    </w:p>
    <w:p>
      <w:pPr>
        <w:pStyle w:val="BodyText"/>
      </w:pPr>
      <w:r>
        <w:t>B) Full bladder only.</w:t>
      </w:r>
    </w:p>
    <w:p>
      <w:pPr>
        <w:pStyle w:val="BodyText"/>
      </w:pPr>
      <w:r>
        <w:t>C) Optic nerve.</w:t>
      </w:r>
    </w:p>
    <w:p>
      <w:pPr>
        <w:pStyle w:val="BodyText"/>
      </w:pPr>
      <w:r>
        <w:t>D) Sacral canal only.</w:t>
      </w:r>
    </w:p>
    <w:p>
      <w:pPr>
        <w:pStyle w:val="BodyText"/>
      </w:pPr>
      <w:r>
        <w:t>Feedback: The superior Kidney channel points enter the thoracic region. Why are the other options incorrect? Full bladder only. — The bladder is a lower pelvic concern. Optic nerve. — The points are not orbital. Sacral canal only. — The named cluster is anterior thoracic.</w:t>
      </w:r>
    </w:p>
    <w:p>
      <w:pPr>
        <w:pStyle w:val="BodyText"/>
      </w:pPr>
      <w:r>
        <w:t>6. A question describes cough and progressive shortness of breath after a thoracic point. What complication must be considered?</w:t>
      </w:r>
    </w:p>
    <w:p>
      <w:pPr>
        <w:pStyle w:val="BodyText"/>
      </w:pPr>
      <w:r>
        <w:t>A) Simple bladder fullness.</w:t>
      </w:r>
    </w:p>
    <w:p>
      <w:pPr>
        <w:pStyle w:val="BodyText"/>
      </w:pPr>
      <w:r>
        <w:t>B) A certificate-generation error.</w:t>
      </w:r>
    </w:p>
    <w:p>
      <w:pPr>
        <w:pStyle w:val="BodyText"/>
      </w:pPr>
      <w:r>
        <w:t>C) A normal study response.</w:t>
      </w:r>
    </w:p>
    <w:p>
      <w:pPr>
        <w:pStyle w:val="BodyText"/>
      </w:pPr>
      <w:r>
        <w:t>D) Possible pneumothorax requiring emergency evaluation. +++++</w:t>
      </w:r>
    </w:p>
    <w:p>
      <w:pPr>
        <w:pStyle w:val="BodyText"/>
      </w:pPr>
      <w:r>
        <w:t>Feedback: The symptom pattern and region match the supplied emergency recognition guidance. Why are the other options incorrect? Simple bladder fullness. — Bladder fullness does not explain acute thoracic respiratory symptoms. A certificate-generation error. — This is a clinical event. A normal study response. — Progressive respiratory symptoms are not a normal academic or treatment outcome.</w:t>
      </w:r>
    </w:p>
    <w:p>
      <w:pPr>
        <w:pStyle w:val="BodyText"/>
      </w:pPr>
      <w:r>
        <w:t>7. What distinguishes KD-21 from the higher thoracic Kidney points in regional study?</w:t>
      </w:r>
    </w:p>
    <w:p>
      <w:pPr>
        <w:pStyle w:val="BodyText"/>
      </w:pPr>
      <w:r>
        <w:t>A) It has no underlying anatomy.</w:t>
      </w:r>
    </w:p>
    <w:p>
      <w:pPr>
        <w:pStyle w:val="BodyText"/>
      </w:pPr>
      <w:r>
        <w:t>B) It is only a modality label.</w:t>
      </w:r>
    </w:p>
    <w:p>
      <w:pPr>
        <w:pStyle w:val="BodyText"/>
      </w:pPr>
      <w:r>
        <w:t>C) It sits at an upper-abdominal transition where organ and side relationships matter. +++++</w:t>
      </w:r>
    </w:p>
    <w:p>
      <w:pPr>
        <w:pStyle w:val="BodyText"/>
      </w:pPr>
      <w:r>
        <w:t>D) It is an eye point.</w:t>
      </w:r>
    </w:p>
    <w:p>
      <w:pPr>
        <w:pStyle w:val="BodyText"/>
      </w:pPr>
      <w:r>
        <w:t>Feedback: Transition points require comparison of abdominal organs with the thorax above. Why are the other options incorrect? It has no underlying anatomy. — Every point has regional relationships. It is only a modality label. — The principal comparison is anatomical. It is an eye point. — It is not in the orbit.</w:t>
      </w:r>
    </w:p>
    <w:p>
      <w:pPr>
        <w:pStyle w:val="BodyText"/>
      </w:pPr>
      <w:r>
        <w:t>8. Which learning method best tests the Kidney channel pattern?</w:t>
      </w:r>
    </w:p>
    <w:p>
      <w:pPr>
        <w:pStyle w:val="BodyText"/>
      </w:pPr>
      <w:r>
        <w:t>A) Skip the lower abdomen.</w:t>
      </w:r>
    </w:p>
    <w:p>
      <w:pPr>
        <w:pStyle w:val="BodyText"/>
      </w:pPr>
      <w:r>
        <w:t>B) Place point clusters into four regional boxes and explain each transition. +++++</w:t>
      </w:r>
    </w:p>
    <w:p>
      <w:pPr>
        <w:pStyle w:val="BodyText"/>
      </w:pPr>
      <w:r>
        <w:t>C) Copy the list without labels.</w:t>
      </w:r>
    </w:p>
    <w:p>
      <w:pPr>
        <w:pStyle w:val="BodyText"/>
      </w:pPr>
      <w:r>
        <w:t>D) Memorize one risk word.</w:t>
      </w:r>
    </w:p>
    <w:p>
      <w:pPr>
        <w:pStyle w:val="BodyText"/>
      </w:pPr>
      <w:r>
        <w:t>Feedback: Active reconstruction tests understanding better than isolated memorization. Why are the other options incorrect? Skip the lower abdomen. — That would omit bladder and pelvic relationships. Copy the list without labels. — Copying does not require classification. Memorize one risk word. — One word cannot represent the full route.</w:t>
      </w:r>
    </w:p>
    <w:p>
      <w:pPr>
        <w:pStyle w:val="BodyText"/>
      </w:pPr>
      <w:r>
        <w:t>9. Why should body build and organ enlargement be documented?</w:t>
      </w:r>
    </w:p>
    <w:p>
      <w:pPr>
        <w:pStyle w:val="BodyText"/>
      </w:pPr>
      <w:r>
        <w:t>A) They can change the depth and extent of internal relationships. +++++</w:t>
      </w:r>
    </w:p>
    <w:p>
      <w:pPr>
        <w:pStyle w:val="BodyText"/>
      </w:pPr>
      <w:r>
        <w:t>B) They change the course title.</w:t>
      </w:r>
    </w:p>
    <w:p>
      <w:pPr>
        <w:pStyle w:val="BodyText"/>
      </w:pPr>
      <w:r>
        <w:t>C) They eliminate the need for a reference.</w:t>
      </w:r>
    </w:p>
    <w:p>
      <w:pPr>
        <w:pStyle w:val="BodyText"/>
      </w:pPr>
      <w:r>
        <w:t>D) They determine the correct option letter.</w:t>
      </w:r>
    </w:p>
    <w:p>
      <w:pPr>
        <w:pStyle w:val="BodyText"/>
      </w:pPr>
      <w:r>
        <w:t>Feedback: Individual anatomy limits universal assumptions based on surface location alone. Why are the other options incorrect? They change the course title. — Administrative labels do not change. They eliminate the need for a reference. — They make patient-specific verification more important. They determine the correct option letter. — Option letters are rotated and not clinical evidence.</w:t>
      </w:r>
    </w:p>
    <w:p>
      <w:pPr>
        <w:pStyle w:val="BodyText"/>
      </w:pPr>
      <w:r>
        <w:t>10. Which statement is best supported by the supplied anatomy source?</w:t>
      </w:r>
    </w:p>
    <w:p>
      <w:pPr>
        <w:pStyle w:val="BodyText"/>
      </w:pPr>
      <w:r>
        <w:t>A) The kidneys occupy the orbit.</w:t>
      </w:r>
    </w:p>
    <w:p>
      <w:pPr>
        <w:pStyle w:val="BodyText"/>
      </w:pPr>
      <w:r>
        <w:t>B) The pleura ends at the clavicle.</w:t>
      </w:r>
    </w:p>
    <w:p>
      <w:pPr>
        <w:pStyle w:val="BodyText"/>
      </w:pPr>
      <w:r>
        <w:t>C) The bladder is fixed below the pubic symphysis even when full.</w:t>
      </w:r>
    </w:p>
    <w:p>
      <w:pPr>
        <w:pStyle w:val="BodyText"/>
      </w:pPr>
      <w:r>
        <w:t>D) The kidneys are posterior abdominal structures, while the pleura extends through the thoracic region. +++++</w:t>
      </w:r>
    </w:p>
    <w:p>
      <w:pPr>
        <w:pStyle w:val="BodyText"/>
      </w:pPr>
      <w:r>
        <w:t>Feedback: This distinction supports the lumbar-to-thoracic transition in risk patterns. Why are the other options incorrect? The kidneys occupy the orbit. — That is anatomically false. The pleura ends at the clavicle. — Pleural reflections extend inferiorly through the thorax. The bladder is fixed below the pubic symphysis even when full. — The source notes that a full bladder may extend superiorly.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