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4A"/>
          <w:sz w:val="44"/>
        </w:rPr>
        <w:t>Integrated Safety Reasoning (Mock 10)</w:t>
      </w:r>
    </w:p>
    <w:p>
      <w:pPr>
        <w:jc w:val="center"/>
      </w:pPr>
      <w:r>
        <w:rPr>
          <w:color w:val="5C6873"/>
          <w:sz w:val="22"/>
        </w:rPr>
        <w:t>10-question examination · Multiple Choice — Single answer</w:t>
      </w:r>
    </w:p>
    <w:p>
      <w:r>
        <w:rPr>
          <w:b/>
          <w:color w:val="007C7A"/>
        </w:rPr>
        <w:t xml:space="preserve">Feedback included: </w:t>
      </w:r>
      <w:r>
        <w:t>correct answer, general feedback and an explanation for every distractor.</w:t>
      </w:r>
    </w:p>
    <w:p>
      <w:r>
        <w:rPr>
          <w:b/>
        </w:rPr>
        <w:t xml:space="preserve">Educational boundary: </w:t>
      </w:r>
      <w:r>
        <w:t>Original formative questions; not official or recalled NCCAOM items. Verify clinical content against current authoritative sources and applicable protocols.</w:t>
      </w:r>
    </w:p>
    <w:p>
      <w:r>
        <w:rPr>
          <w:i/>
        </w:rPr>
        <w:t>Apply SAFER to screen, classify, verify, explain and document a safe next step.</w:t>
      </w:r>
    </w:p>
    <w:p>
      <w:pPr>
        <w:pStyle w:val="Heading1"/>
      </w:pPr>
      <w:r>
        <w:t>1. In SAFER, what does S require?</w:t>
      </w:r>
    </w:p>
    <w:p>
      <w:r>
        <w:rPr>
          <w:b/>
        </w:rPr>
        <w:t xml:space="preserve">Question name: </w:t>
      </w:r>
      <w:r>
        <w:t>PC-O12-Q01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Screen the patient, site, symptoms and proposed modality.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Select a procedure from memory.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Score the certificate.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Skip uncertain details.</w:t>
      </w:r>
    </w:p>
    <w:p>
      <w:r>
        <w:rPr>
          <w:b/>
          <w:color w:val="007C7A"/>
        </w:rPr>
        <w:t xml:space="preserve">Correct answer: </w:t>
      </w:r>
      <w:r>
        <w:t>A) Screen the patient, site, symptoms and proposed modality.</w:t>
      </w:r>
    </w:p>
    <w:p>
      <w:r>
        <w:rPr>
          <w:b/>
        </w:rPr>
        <w:t xml:space="preserve">General feedback: </w:t>
      </w:r>
      <w:r>
        <w:t>Screening defines the context before conclusions are made.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Select a procedure from memory.: </w:t>
      </w:r>
      <w:r>
        <w:t>That skips assessment.</w:t>
      </w:r>
    </w:p>
    <w:p>
      <w:pPr>
        <w:pStyle w:val="ListBullet2"/>
        <w:spacing w:after="40"/>
      </w:pPr>
      <w:r>
        <w:rPr>
          <w:b/>
        </w:rPr>
        <w:t xml:space="preserve">C) Score the certificate.: </w:t>
      </w:r>
      <w:r>
        <w:t>Certification is separate.</w:t>
      </w:r>
    </w:p>
    <w:p>
      <w:pPr>
        <w:pStyle w:val="ListBullet2"/>
        <w:spacing w:after="40"/>
      </w:pPr>
      <w:r>
        <w:rPr>
          <w:b/>
        </w:rPr>
        <w:t xml:space="preserve">D) Skip uncertain details.: </w:t>
      </w:r>
      <w:r>
        <w:t>Uncertainty should be documented.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In SAFER, what does A require?</w:t>
      </w:r>
    </w:p>
    <w:p>
      <w:r>
        <w:rPr>
          <w:b/>
        </w:rPr>
        <w:t xml:space="preserve">Question name: </w:t>
      </w:r>
      <w:r>
        <w:t>PC-O12-Q02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Assign a CE credit.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Assume the channel organ lies underneath.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Avoid all current sources.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Name the vulnerable anatomy or regional relationship.</w:t>
      </w:r>
    </w:p>
    <w:p>
      <w:r>
        <w:rPr>
          <w:b/>
          <w:color w:val="007C7A"/>
        </w:rPr>
        <w:t xml:space="preserve">Correct answer: </w:t>
      </w:r>
      <w:r>
        <w:t>D) Name the vulnerable anatomy or regional relationship.</w:t>
      </w:r>
    </w:p>
    <w:p>
      <w:r>
        <w:rPr>
          <w:b/>
        </w:rPr>
        <w:t xml:space="preserve">General feedback: </w:t>
      </w:r>
      <w:r>
        <w:t>A precise structure is stronger than a vague dangerous-point label.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Assign a CE credit.: </w:t>
      </w:r>
      <w:r>
        <w:t>Credit is not anatomical reasoning.</w:t>
      </w:r>
    </w:p>
    <w:p>
      <w:pPr>
        <w:pStyle w:val="ListBullet2"/>
        <w:spacing w:after="40"/>
      </w:pPr>
      <w:r>
        <w:rPr>
          <w:b/>
        </w:rPr>
        <w:t xml:space="preserve">B) Assume the channel organ lies underneath.: </w:t>
      </w:r>
      <w:r>
        <w:t>Channel names do not determine local anatomy.</w:t>
      </w:r>
    </w:p>
    <w:p>
      <w:pPr>
        <w:pStyle w:val="ListBullet2"/>
        <w:spacing w:after="40"/>
      </w:pPr>
      <w:r>
        <w:rPr>
          <w:b/>
        </w:rPr>
        <w:t xml:space="preserve">C) Avoid all current sources.: </w:t>
      </w:r>
      <w:r>
        <w:t>Sources are needed.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In SAFER, what does F require?</w:t>
      </w:r>
    </w:p>
    <w:p>
      <w:r>
        <w:rPr>
          <w:b/>
        </w:rPr>
        <w:t xml:space="preserve">Question name: </w:t>
      </w:r>
      <w:r>
        <w:t>PC-O12-Q03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Follow a mnemonic as authority.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Forget conflicting evidence.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Find the complete current source and identify legacy or conditional wording.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Find the longest option.</w:t>
      </w:r>
    </w:p>
    <w:p>
      <w:r>
        <w:rPr>
          <w:b/>
          <w:color w:val="007C7A"/>
        </w:rPr>
        <w:t xml:space="preserve">Correct answer: </w:t>
      </w:r>
      <w:r>
        <w:t>C) Find the complete current source and identify legacy or conditional wording.</w:t>
      </w:r>
    </w:p>
    <w:p>
      <w:r>
        <w:rPr>
          <w:b/>
        </w:rPr>
        <w:t xml:space="preserve">General feedback: </w:t>
      </w:r>
      <w:r>
        <w:t>Source verification is essential when short banks are ambiguous.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Follow a mnemonic as authority.: </w:t>
      </w:r>
      <w:r>
        <w:t>Mnemonics support recall only.</w:t>
      </w:r>
    </w:p>
    <w:p>
      <w:pPr>
        <w:pStyle w:val="ListBullet2"/>
        <w:spacing w:after="40"/>
      </w:pPr>
      <w:r>
        <w:rPr>
          <w:b/>
        </w:rPr>
        <w:t xml:space="preserve">B) Forget conflicting evidence.: </w:t>
      </w:r>
      <w:r>
        <w:t>Conflicts should be recorded.</w:t>
      </w:r>
    </w:p>
    <w:p>
      <w:pPr>
        <w:pStyle w:val="ListBullet2"/>
        <w:spacing w:after="40"/>
      </w:pPr>
      <w:r>
        <w:rPr>
          <w:b/>
        </w:rPr>
        <w:t xml:space="preserve">D) Find the longest option.: </w:t>
      </w:r>
      <w:r>
        <w:t>Length is irrelevant.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In SAFER, what does E require?</w:t>
      </w:r>
    </w:p>
    <w:p>
      <w:r>
        <w:rPr>
          <w:b/>
        </w:rPr>
        <w:t xml:space="preserve">Question name: </w:t>
      </w:r>
      <w:r>
        <w:t>PC-O12-Q04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Equate every category.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Explain the mechanism, evidence limits and why close alternatives are weaker.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Enter an exact procedure not in the source.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Erase uncertainty.</w:t>
      </w:r>
    </w:p>
    <w:p>
      <w:r>
        <w:rPr>
          <w:b/>
          <w:color w:val="007C7A"/>
        </w:rPr>
        <w:t xml:space="preserve">Correct answer: </w:t>
      </w:r>
      <w:r>
        <w:t>B) Explain the mechanism, evidence limits and why close alternatives are weaker.</w:t>
      </w:r>
    </w:p>
    <w:p>
      <w:r>
        <w:rPr>
          <w:b/>
        </w:rPr>
        <w:t xml:space="preserve">General feedback: </w:t>
      </w:r>
      <w:r>
        <w:t>Explanation shows reasoning rather than recall alone.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Equate every category.: </w:t>
      </w:r>
      <w:r>
        <w:t>Distinct mechanisms should remain separate.</w:t>
      </w:r>
    </w:p>
    <w:p>
      <w:pPr>
        <w:pStyle w:val="ListBullet2"/>
        <w:spacing w:after="40"/>
      </w:pPr>
      <w:r>
        <w:rPr>
          <w:b/>
        </w:rPr>
        <w:t xml:space="preserve">C) Enter an exact procedure not in the source.: </w:t>
      </w:r>
      <w:r>
        <w:t>That exceeds the educational boundary.</w:t>
      </w:r>
    </w:p>
    <w:p>
      <w:pPr>
        <w:pStyle w:val="ListBullet2"/>
        <w:spacing w:after="40"/>
      </w:pPr>
      <w:r>
        <w:rPr>
          <w:b/>
        </w:rPr>
        <w:t xml:space="preserve">D) Erase uncertainty.: </w:t>
      </w:r>
      <w:r>
        <w:t>Limits must be acknowledged.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In SAFER, what does R require?</w:t>
      </w:r>
    </w:p>
    <w:p>
      <w:r>
        <w:rPr>
          <w:b/>
        </w:rPr>
        <w:t xml:space="preserve">Question name: </w:t>
      </w:r>
      <w:r>
        <w:t>PC-O12-Q05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Respond within scope using the current supervised protocol or appropriate referral.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Reassure without assessment.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Invent an independent technique.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Record nothing.</w:t>
      </w:r>
    </w:p>
    <w:p>
      <w:r>
        <w:rPr>
          <w:b/>
          <w:color w:val="007C7A"/>
        </w:rPr>
        <w:t xml:space="preserve">Correct answer: </w:t>
      </w:r>
      <w:r>
        <w:t>A) Respond within scope using the current supervised protocol or appropriate referral.</w:t>
      </w:r>
    </w:p>
    <w:p>
      <w:r>
        <w:rPr>
          <w:b/>
        </w:rPr>
        <w:t xml:space="preserve">General feedback: </w:t>
      </w:r>
      <w:r>
        <w:t>The next step must match training, urgency and policy.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Reassure without assessment.: </w:t>
      </w:r>
      <w:r>
        <w:t>Unexpected symptoms require evaluation.</w:t>
      </w:r>
    </w:p>
    <w:p>
      <w:pPr>
        <w:pStyle w:val="ListBullet2"/>
        <w:spacing w:after="40"/>
      </w:pPr>
      <w:r>
        <w:rPr>
          <w:b/>
        </w:rPr>
        <w:t xml:space="preserve">C) Invent an independent technique.: </w:t>
      </w:r>
      <w:r>
        <w:t>That exceeds scope.</w:t>
      </w:r>
    </w:p>
    <w:p>
      <w:pPr>
        <w:pStyle w:val="ListBullet2"/>
        <w:spacing w:after="40"/>
      </w:pPr>
      <w:r>
        <w:rPr>
          <w:b/>
        </w:rPr>
        <w:t xml:space="preserve">D) Record nothing.: </w:t>
      </w:r>
      <w:r>
        <w:t>Documentation is part of safe response.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A thoracic point, pre-treatment dizziness and an undated warning appear together. What is the best analysis?</w:t>
      </w:r>
    </w:p>
    <w:p>
      <w:r>
        <w:rPr>
          <w:b/>
        </w:rPr>
        <w:t xml:space="preserve">Question name: </w:t>
      </w:r>
      <w:r>
        <w:t>PC-O12-Q06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Call all three pneumothorax.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Ignore dizziness.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Treat the warning as complete.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Separate pleural anatomy, baseline patient symptoms and source uncertainty.</w:t>
      </w:r>
    </w:p>
    <w:p>
      <w:r>
        <w:rPr>
          <w:b/>
          <w:color w:val="007C7A"/>
        </w:rPr>
        <w:t xml:space="preserve">Correct answer: </w:t>
      </w:r>
      <w:r>
        <w:t>D) Separate pleural anatomy, baseline patient symptoms and source uncertainty.</w:t>
      </w:r>
    </w:p>
    <w:p>
      <w:r>
        <w:rPr>
          <w:b/>
        </w:rPr>
        <w:t xml:space="preserve">General feedback: </w:t>
      </w:r>
      <w:r>
        <w:t>The case contains three independent dimensions.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Call all three pneumothorax.: </w:t>
      </w:r>
      <w:r>
        <w:t>Baseline dizziness and source age are not the same mechanism.</w:t>
      </w:r>
    </w:p>
    <w:p>
      <w:pPr>
        <w:pStyle w:val="ListBullet2"/>
        <w:spacing w:after="40"/>
      </w:pPr>
      <w:r>
        <w:rPr>
          <w:b/>
        </w:rPr>
        <w:t xml:space="preserve">B) Ignore dizziness.: </w:t>
      </w:r>
      <w:r>
        <w:t>It belongs in screening.</w:t>
      </w:r>
    </w:p>
    <w:p>
      <w:pPr>
        <w:pStyle w:val="ListBullet2"/>
        <w:spacing w:after="40"/>
      </w:pPr>
      <w:r>
        <w:rPr>
          <w:b/>
        </w:rPr>
        <w:t xml:space="preserve">C) Treat the warning as complete.: </w:t>
      </w:r>
      <w:r>
        <w:t>An undated short label needs verification.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Which note best documents causal limits?</w:t>
      </w:r>
    </w:p>
    <w:p>
      <w:r>
        <w:rPr>
          <w:b/>
        </w:rPr>
        <w:t xml:space="preserve">Question name: </w:t>
      </w:r>
      <w:r>
        <w:t>PC-O12-Q07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“Cause never matters.”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“The point name proves cause.”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“The event followed treatment, but timing alone does not establish causation.”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“After means caused by.”</w:t>
      </w:r>
    </w:p>
    <w:p>
      <w:r>
        <w:rPr>
          <w:b/>
          <w:color w:val="007C7A"/>
        </w:rPr>
        <w:t xml:space="preserve">Correct answer: </w:t>
      </w:r>
      <w:r>
        <w:t>C) “The event followed treatment, but timing alone does not establish causation.”</w:t>
      </w:r>
    </w:p>
    <w:p>
      <w:r>
        <w:rPr>
          <w:b/>
        </w:rPr>
        <w:t xml:space="preserve">General feedback: </w:t>
      </w:r>
      <w:r>
        <w:t>This records sequence without overstating evidence.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“Cause never matters.”: </w:t>
      </w:r>
      <w:r>
        <w:t>Cause matters but must be supported.</w:t>
      </w:r>
    </w:p>
    <w:p>
      <w:pPr>
        <w:pStyle w:val="ListBullet2"/>
        <w:spacing w:after="40"/>
      </w:pPr>
      <w:r>
        <w:rPr>
          <w:b/>
        </w:rPr>
        <w:t xml:space="preserve">B) “The point name proves cause.”: </w:t>
      </w:r>
      <w:r>
        <w:t>A name alone is insufficient.</w:t>
      </w:r>
    </w:p>
    <w:p>
      <w:pPr>
        <w:pStyle w:val="ListBullet2"/>
        <w:spacing w:after="40"/>
      </w:pPr>
      <w:r>
        <w:rPr>
          <w:b/>
        </w:rPr>
        <w:t xml:space="preserve">D) “After means caused by.”: </w:t>
      </w:r>
      <w:r>
        <w:t>Temporal association is not proof.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A learner cannot reconcile two sources. What is the strongest next step?</w:t>
      </w:r>
    </w:p>
    <w:p>
      <w:r>
        <w:rPr>
          <w:b/>
        </w:rPr>
        <w:t xml:space="preserve">Question name: </w:t>
      </w:r>
      <w:r>
        <w:t>PC-O12-Q08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Create a compromise procedure.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Pause the conclusion, document the conflict and seek an authoritative current reference or supervision.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Choose the older source automatically.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Choose the shorter source.</w:t>
      </w:r>
    </w:p>
    <w:p>
      <w:r>
        <w:rPr>
          <w:b/>
          <w:color w:val="007C7A"/>
        </w:rPr>
        <w:t xml:space="preserve">Correct answer: </w:t>
      </w:r>
      <w:r>
        <w:t>B) Pause the conclusion, document the conflict and seek an authoritative current reference or supervision.</w:t>
      </w:r>
    </w:p>
    <w:p>
      <w:r>
        <w:rPr>
          <w:b/>
        </w:rPr>
        <w:t xml:space="preserve">General feedback: </w:t>
      </w:r>
      <w:r>
        <w:t>Unresolved conflict should not be hidden or converted into certainty.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Create a compromise procedure.: </w:t>
      </w:r>
      <w:r>
        <w:t>Invented procedures are unsafe.</w:t>
      </w:r>
    </w:p>
    <w:p>
      <w:pPr>
        <w:pStyle w:val="ListBullet2"/>
        <w:spacing w:after="40"/>
      </w:pPr>
      <w:r>
        <w:rPr>
          <w:b/>
        </w:rPr>
        <w:t xml:space="preserve">C) Choose the older source automatically.: </w:t>
      </w:r>
      <w:r>
        <w:t>Age alone does not establish authority.</w:t>
      </w:r>
    </w:p>
    <w:p>
      <w:pPr>
        <w:pStyle w:val="ListBullet2"/>
        <w:spacing w:after="40"/>
      </w:pPr>
      <w:r>
        <w:rPr>
          <w:b/>
        </w:rPr>
        <w:t xml:space="preserve">D) Choose the shorter source.: </w:t>
      </w:r>
      <w:r>
        <w:t>Brevity is not evidence.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What belongs in a complete Board-style rationale?</w:t>
      </w:r>
    </w:p>
    <w:p>
      <w:r>
        <w:rPr>
          <w:b/>
        </w:rPr>
        <w:t xml:space="preserve">Question name: </w:t>
      </w:r>
      <w:r>
        <w:t>PC-O12-Q09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Correct category, supporting clue, competing alternative and why it fails.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Only the correct letter.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Only the point name.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Only a confidence score.</w:t>
      </w:r>
    </w:p>
    <w:p>
      <w:r>
        <w:rPr>
          <w:b/>
          <w:color w:val="007C7A"/>
        </w:rPr>
        <w:t xml:space="preserve">Correct answer: </w:t>
      </w:r>
      <w:r>
        <w:t>A) Correct category, supporting clue, competing alternative and why it fails.</w:t>
      </w:r>
    </w:p>
    <w:p>
      <w:r>
        <w:rPr>
          <w:b/>
        </w:rPr>
        <w:t xml:space="preserve">General feedback: </w:t>
      </w:r>
      <w:r>
        <w:t>This matches the feedback structure used in the mock banks.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Only the correct letter.: </w:t>
      </w:r>
      <w:r>
        <w:t>A letter does not show reasoning.</w:t>
      </w:r>
    </w:p>
    <w:p>
      <w:pPr>
        <w:pStyle w:val="ListBullet2"/>
        <w:spacing w:after="40"/>
      </w:pPr>
      <w:r>
        <w:rPr>
          <w:b/>
        </w:rPr>
        <w:t xml:space="preserve">C) Only the point name.: </w:t>
      </w:r>
      <w:r>
        <w:t>The mechanism is missing.</w:t>
      </w:r>
    </w:p>
    <w:p>
      <w:pPr>
        <w:pStyle w:val="ListBullet2"/>
        <w:spacing w:after="40"/>
      </w:pPr>
      <w:r>
        <w:rPr>
          <w:b/>
        </w:rPr>
        <w:t xml:space="preserve">D) Only a confidence score.: </w:t>
      </w:r>
      <w:r>
        <w:t>Confidence is not evidence.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Which completion claim is accurate for this guide?</w:t>
      </w:r>
    </w:p>
    <w:p>
      <w:r>
        <w:rPr>
          <w:b/>
        </w:rPr>
        <w:t xml:space="preserve">Question name: </w:t>
      </w:r>
      <w:r>
        <w:t>PC-O12-Q10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Checking all boxes awards three approved credits.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The preview certificate is immediately valid.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Mock results replace Moodle Exam History.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Practice progress is saved locally; formal CE completion requires the approved Moodle course.</w:t>
      </w:r>
    </w:p>
    <w:p>
      <w:r>
        <w:rPr>
          <w:b/>
          <w:color w:val="007C7A"/>
        </w:rPr>
        <w:t xml:space="preserve">Correct answer: </w:t>
      </w:r>
      <w:r>
        <w:t>D) Practice progress is saved locally; formal CE completion requires the approved Moodle course.</w:t>
      </w:r>
    </w:p>
    <w:p>
      <w:r>
        <w:rPr>
          <w:b/>
        </w:rPr>
        <w:t xml:space="preserve">General feedback: </w:t>
      </w:r>
      <w:r>
        <w:t>The browser tool and the official learning record are separate.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Checking all boxes awards three approved credits.: </w:t>
      </w:r>
      <w:r>
        <w:t>Planning time is not approval or credit.</w:t>
      </w:r>
    </w:p>
    <w:p>
      <w:pPr>
        <w:pStyle w:val="ListBullet2"/>
        <w:spacing w:after="40"/>
      </w:pPr>
      <w:r>
        <w:rPr>
          <w:b/>
        </w:rPr>
        <w:t xml:space="preserve">B) The preview certificate is immediately valid.: </w:t>
      </w:r>
      <w:r>
        <w:t>It is explicitly disabled.</w:t>
      </w:r>
    </w:p>
    <w:p>
      <w:pPr>
        <w:pStyle w:val="ListBullet2"/>
        <w:spacing w:after="40"/>
      </w:pPr>
      <w:r>
        <w:rPr>
          <w:b/>
        </w:rPr>
        <w:t xml:space="preserve">C) Mock results replace Moodle Exam History.: </w:t>
      </w:r>
      <w:r>
        <w:t>Official Moodle records remain separate.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7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E49A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