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What is the clearest distinction between pleura and peritoneum?</w:t>
      </w:r>
    </w:p>
    <w:p>
      <w:pPr>
        <w:pStyle w:val="BodyText"/>
      </w:pPr>
      <w:r>
        <w:t>A) Pleura relates to the thoracic cavity; peritoneum relates to the abdominal cavity. +++++</w:t>
      </w:r>
    </w:p>
    <w:p>
      <w:pPr>
        <w:pStyle w:val="BodyText"/>
      </w:pPr>
      <w:r>
        <w:t>B) Both terms name the same membrane.</w:t>
      </w:r>
    </w:p>
    <w:p>
      <w:pPr>
        <w:pStyle w:val="BodyText"/>
      </w:pPr>
      <w:r>
        <w:t>C) Pleura is only pelvic.</w:t>
      </w:r>
    </w:p>
    <w:p>
      <w:pPr>
        <w:pStyle w:val="BodyText"/>
      </w:pPr>
      <w:r>
        <w:t>D) Peritoneum is only cranial.</w:t>
      </w:r>
    </w:p>
    <w:p>
      <w:pPr>
        <w:pStyle w:val="BodyText"/>
      </w:pPr>
      <w:r>
        <w:t>Feedback: The cavity determines the likely organ and complication pattern. Why are the other options incorrect? Both terms name the same membrane. — They are distinct serous membranes. Pleura is only pelvic. — Pleura is thoracic. Peritoneum is only cranial. — Peritoneum is abdominal.</w:t>
      </w:r>
    </w:p>
    <w:p>
      <w:pPr>
        <w:pStyle w:val="BodyText"/>
      </w:pPr>
      <w:r>
        <w:t>2. Which cue more strongly suggests neural rather than vascular involvement?</w:t>
      </w:r>
    </w:p>
    <w:p>
      <w:pPr>
        <w:pStyle w:val="BodyText"/>
      </w:pPr>
      <w:r>
        <w:t>A) Visible rapid bleeding.</w:t>
      </w:r>
    </w:p>
    <w:p>
      <w:pPr>
        <w:pStyle w:val="BodyText"/>
      </w:pPr>
      <w:r>
        <w:t>B) A full bladder.</w:t>
      </w:r>
    </w:p>
    <w:p>
      <w:pPr>
        <w:pStyle w:val="BodyText"/>
      </w:pPr>
      <w:r>
        <w:t>C) Delayed cough.</w:t>
      </w:r>
    </w:p>
    <w:p>
      <w:pPr>
        <w:pStyle w:val="BodyText"/>
      </w:pPr>
      <w:r>
        <w:t>D) An unexpected electric shock-like sensation. +++++</w:t>
      </w:r>
    </w:p>
    <w:p>
      <w:pPr>
        <w:pStyle w:val="BodyText"/>
      </w:pPr>
      <w:r>
        <w:t>Feedback: The supplied source associates this with possible direct nerve stimulation. Why are the other options incorrect? Visible rapid bleeding. — That is more consistent with vascular involvement. A full bladder. — That is an organ-state factor. Delayed cough. — That raises thoracic concern.</w:t>
      </w:r>
    </w:p>
    <w:p>
      <w:pPr>
        <w:pStyle w:val="BodyText"/>
      </w:pPr>
      <w:r>
        <w:t>3. Which cue more strongly suggests vascular rather than neural involvement?</w:t>
      </w:r>
    </w:p>
    <w:p>
      <w:pPr>
        <w:pStyle w:val="BodyText"/>
      </w:pPr>
      <w:r>
        <w:t>A) Course-navigation confusion.</w:t>
      </w:r>
    </w:p>
    <w:p>
      <w:pPr>
        <w:pStyle w:val="BodyText"/>
      </w:pPr>
      <w:r>
        <w:t>B) A pregnancy history alone.</w:t>
      </w:r>
    </w:p>
    <w:p>
      <w:pPr>
        <w:pStyle w:val="BodyText"/>
      </w:pPr>
      <w:r>
        <w:t>C) Unexpected bleeding with sharp local pain. +++++</w:t>
      </w:r>
    </w:p>
    <w:p>
      <w:pPr>
        <w:pStyle w:val="BodyText"/>
      </w:pPr>
      <w:r>
        <w:t>D) An isolated electric sensation.</w:t>
      </w:r>
    </w:p>
    <w:p>
      <w:pPr>
        <w:pStyle w:val="BodyText"/>
      </w:pPr>
      <w:r>
        <w:t>Feedback: Bleeding directs attention to a vessel-related event. Why are the other options incorrect? Course-navigation confusion. — That is not clinical. A pregnancy history alone. — That is a patient-context factor. An isolated electric sensation. — That more strongly suggests nerve stimulation.</w:t>
      </w:r>
    </w:p>
    <w:p>
      <w:pPr>
        <w:pStyle w:val="BodyText"/>
      </w:pPr>
      <w:r>
        <w:t>4. Why must pregnancy be separated from anatomical injury mechanisms?</w:t>
      </w:r>
    </w:p>
    <w:p>
      <w:pPr>
        <w:pStyle w:val="BodyText"/>
      </w:pPr>
      <w:r>
        <w:t>A) Both are only modality labels.</w:t>
      </w:r>
    </w:p>
    <w:p>
      <w:pPr>
        <w:pStyle w:val="BodyText"/>
      </w:pPr>
      <w:r>
        <w:t>B) It changes patient-specific decision-making but does not name the tissue at risk. +++++</w:t>
      </w:r>
    </w:p>
    <w:p>
      <w:pPr>
        <w:pStyle w:val="BodyText"/>
      </w:pPr>
      <w:r>
        <w:t>C) Pregnancy removes all anatomy.</w:t>
      </w:r>
    </w:p>
    <w:p>
      <w:pPr>
        <w:pStyle w:val="BodyText"/>
      </w:pPr>
      <w:r>
        <w:t>D) Anatomy proves pregnancy.</w:t>
      </w:r>
    </w:p>
    <w:p>
      <w:pPr>
        <w:pStyle w:val="BodyText"/>
      </w:pPr>
      <w:r>
        <w:t>Feedback: A complete answer can contain both pregnancy context and anatomy. Why are the other options incorrect? Both are only modality labels. — Neither is inherently a modality. Pregnancy removes all anatomy. — Anatomy remains present. Anatomy proves pregnancy. — It does not.</w:t>
      </w:r>
    </w:p>
    <w:p>
      <w:pPr>
        <w:pStyle w:val="BodyText"/>
      </w:pPr>
      <w:r>
        <w:t>5. What does laterality help distinguish in the upper abdomen?</w:t>
      </w:r>
    </w:p>
    <w:p>
      <w:pPr>
        <w:pStyle w:val="BodyText"/>
      </w:pPr>
      <w:r>
        <w:t>A) Liver-dominant right-sided and spleen-dominant left-sided relationships. +++++</w:t>
      </w:r>
    </w:p>
    <w:p>
      <w:pPr>
        <w:pStyle w:val="BodyText"/>
      </w:pPr>
      <w:r>
        <w:t>B) Right and left course buttons.</w:t>
      </w:r>
    </w:p>
    <w:p>
      <w:pPr>
        <w:pStyle w:val="BodyText"/>
      </w:pPr>
      <w:r>
        <w:t>C) The CE and Board routes.</w:t>
      </w:r>
    </w:p>
    <w:p>
      <w:pPr>
        <w:pStyle w:val="BodyText"/>
      </w:pPr>
      <w:r>
        <w:t>D) Nerve and vessel sensation.</w:t>
      </w:r>
    </w:p>
    <w:p>
      <w:pPr>
        <w:pStyle w:val="BodyText"/>
      </w:pPr>
      <w:r>
        <w:t>Feedback: Side is essential when comparing nearby organs. Why are the other options incorrect? Right and left course buttons. — Interface layout is irrelevant. The CE and Board routes. — Those are learning paths. Nerve and vessel sensation. — Laterality alone does not make that distinction.</w:t>
      </w:r>
    </w:p>
    <w:p>
      <w:pPr>
        <w:pStyle w:val="BodyText"/>
      </w:pPr>
      <w:r>
        <w:t>6. A symptom appears several hours after thoracic treatment. Which statement is best?</w:t>
      </w:r>
    </w:p>
    <w:p>
      <w:pPr>
        <w:pStyle w:val="BodyText"/>
      </w:pPr>
      <w:r>
        <w:t>A) The timing proves no relationship.</w:t>
      </w:r>
    </w:p>
    <w:p>
      <w:pPr>
        <w:pStyle w:val="BodyText"/>
      </w:pPr>
      <w:r>
        <w:t>B) Only immediate events require assessment.</w:t>
      </w:r>
    </w:p>
    <w:p>
      <w:pPr>
        <w:pStyle w:val="BodyText"/>
      </w:pPr>
      <w:r>
        <w:t>C) It must be a lumbar kidney event.</w:t>
      </w:r>
    </w:p>
    <w:p>
      <w:pPr>
        <w:pStyle w:val="BodyText"/>
      </w:pPr>
      <w:r>
        <w:t>D) Delayed onset does not rule out pneumothorax. +++++</w:t>
      </w:r>
    </w:p>
    <w:p>
      <w:pPr>
        <w:pStyle w:val="BodyText"/>
      </w:pPr>
      <w:r>
        <w:t>Feedback: The supplied source explicitly notes that effects can be delayed. Why are the other options incorrect? The timing proves no relationship. — The source contradicts that conclusion. Only immediate events require assessment. — Delayed respiratory symptoms also matter. It must be a lumbar kidney event. — The region and symptoms are thoracic.</w:t>
      </w:r>
    </w:p>
    <w:p>
      <w:pPr>
        <w:pStyle w:val="BodyText"/>
      </w:pPr>
      <w:r>
        <w:t>7. Which comparison best prevents a common exam error?</w:t>
      </w:r>
    </w:p>
    <w:p>
      <w:pPr>
        <w:pStyle w:val="BodyText"/>
      </w:pPr>
      <w:r>
        <w:t>A) Ten versus twelve questions.</w:t>
      </w:r>
    </w:p>
    <w:p>
      <w:pPr>
        <w:pStyle w:val="BodyText"/>
      </w:pPr>
      <w:r>
        <w:t>B) Board versus CE certificate font.</w:t>
      </w:r>
    </w:p>
    <w:p>
      <w:pPr>
        <w:pStyle w:val="BodyText"/>
      </w:pPr>
      <w:r>
        <w:t>C) Named modality restriction versus universal point prohibition. +++++</w:t>
      </w:r>
    </w:p>
    <w:p>
      <w:pPr>
        <w:pStyle w:val="BodyText"/>
      </w:pPr>
      <w:r>
        <w:t>D) Purple versus orange buttons.</w:t>
      </w:r>
    </w:p>
    <w:p>
      <w:pPr>
        <w:pStyle w:val="BodyText"/>
      </w:pPr>
      <w:r>
        <w:t>Feedback: Method-specific language should not be expanded without evidence. Why are the other options incorrect? Ten versus twelve questions. — Count does not determine clinical meaning. Board versus CE certificate font. — That is not a safety comparison. Purple versus orange buttons. — Color does not determine safety.</w:t>
      </w:r>
    </w:p>
    <w:p>
      <w:pPr>
        <w:pStyle w:val="BodyText"/>
      </w:pPr>
      <w:r>
        <w:t>8. What does organ enlargement change?</w:t>
      </w:r>
    </w:p>
    <w:p>
      <w:pPr>
        <w:pStyle w:val="BodyText"/>
      </w:pPr>
      <w:r>
        <w:t>A) The correct-answer letter only.</w:t>
      </w:r>
    </w:p>
    <w:p>
      <w:pPr>
        <w:pStyle w:val="BodyText"/>
      </w:pPr>
      <w:r>
        <w:t>B) The expected relationship between a surface region and deeper organ borders. +++++</w:t>
      </w:r>
    </w:p>
    <w:p>
      <w:pPr>
        <w:pStyle w:val="BodyText"/>
      </w:pPr>
      <w:r>
        <w:t>C) The official point name.</w:t>
      </w:r>
    </w:p>
    <w:p>
      <w:pPr>
        <w:pStyle w:val="BodyText"/>
      </w:pPr>
      <w:r>
        <w:t>D) The number of objectives.</w:t>
      </w:r>
    </w:p>
    <w:p>
      <w:pPr>
        <w:pStyle w:val="BodyText"/>
      </w:pPr>
      <w:r>
        <w:t>Feedback: Enlargement can extend an organ beyond usual landmarks. Why are the other options incorrect? The correct-answer letter only. — Option order is unrelated. The official point name. — Names do not change with anatomy. The number of objectives. — Course design remains the same.</w:t>
      </w:r>
    </w:p>
    <w:p>
      <w:pPr>
        <w:pStyle w:val="BodyText"/>
      </w:pPr>
      <w:r>
        <w:t>9. A short bank conflicts with a current reference. What should the learner record?</w:t>
      </w:r>
    </w:p>
    <w:p>
      <w:pPr>
        <w:pStyle w:val="BodyText"/>
      </w:pPr>
      <w:r>
        <w:t>A) The conflict, the stronger source and the limit of the conclusion. +++++</w:t>
      </w:r>
    </w:p>
    <w:p>
      <w:pPr>
        <w:pStyle w:val="BodyText"/>
      </w:pPr>
      <w:r>
        <w:t>B) Only the old answer.</w:t>
      </w:r>
    </w:p>
    <w:p>
      <w:pPr>
        <w:pStyle w:val="BodyText"/>
      </w:pPr>
      <w:r>
        <w:t>C) Only the new answer with no explanation.</w:t>
      </w:r>
    </w:p>
    <w:p>
      <w:pPr>
        <w:pStyle w:val="BodyText"/>
      </w:pPr>
      <w:r>
        <w:t>D) A new rule invented by averaging both.</w:t>
      </w:r>
    </w:p>
    <w:p>
      <w:pPr>
        <w:pStyle w:val="BodyText"/>
      </w:pPr>
      <w:r>
        <w:t>Feedback: Transparent documentation supports defensible reasoning. Why are the other options incorrect? Only the old answer. — That hides the conflict. Only the new answer with no explanation. — The discrepancy should be traceable. A new rule invented by averaging both. — Evidence cannot be averaged into a fabricated instruction.</w:t>
      </w:r>
    </w:p>
    <w:p>
      <w:pPr>
        <w:pStyle w:val="BodyText"/>
      </w:pPr>
      <w:r>
        <w:t>10. Which explanation is most complete?</w:t>
      </w:r>
    </w:p>
    <w:p>
      <w:pPr>
        <w:pStyle w:val="BodyText"/>
      </w:pPr>
      <w:r>
        <w:t>A) “The channel name answers everything.”</w:t>
      </w:r>
    </w:p>
    <w:p>
      <w:pPr>
        <w:pStyle w:val="BodyText"/>
      </w:pPr>
      <w:r>
        <w:t>B) “The mnemonic is the protocol.”</w:t>
      </w:r>
    </w:p>
    <w:p>
      <w:pPr>
        <w:pStyle w:val="BodyText"/>
      </w:pPr>
      <w:r>
        <w:t>C) “Every caution is absolute.”</w:t>
      </w:r>
    </w:p>
    <w:p>
      <w:pPr>
        <w:pStyle w:val="BodyText"/>
      </w:pPr>
      <w:r>
        <w:t>D) “The region suggests this structure; the patient context adds a separate concern; the current source controls the conclusion.” +++++</w:t>
      </w:r>
    </w:p>
    <w:p>
      <w:pPr>
        <w:pStyle w:val="BodyText"/>
      </w:pPr>
      <w:r>
        <w:t>Feedback: This combines anatomy, context and evidence hierarchy. Why are the other options incorrect? “The channel name answers everything.” — It omits region and source. “The mnemonic is the protocol.” — Memory aids are not protocols. “Every caution is absolute.” — Many cautions are conditional or method-specific.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